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351" w:type="dxa"/>
        <w:tblLayout w:type="fixed"/>
        <w:tblLook w:val="04A0" w:firstRow="1" w:lastRow="0" w:firstColumn="1" w:lastColumn="0" w:noHBand="0" w:noVBand="1"/>
      </w:tblPr>
      <w:tblGrid>
        <w:gridCol w:w="8784"/>
        <w:gridCol w:w="567"/>
      </w:tblGrid>
      <w:tr w:rsidR="00C31869" w:rsidRPr="00241361" w14:paraId="0C756FCF" w14:textId="77777777" w:rsidTr="00D81213">
        <w:tc>
          <w:tcPr>
            <w:tcW w:w="8784"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67"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D81213">
        <w:tc>
          <w:tcPr>
            <w:tcW w:w="8784" w:type="dxa"/>
          </w:tcPr>
          <w:p w14:paraId="054CF0E2" w14:textId="77777777" w:rsidR="006D262E" w:rsidRPr="00241361" w:rsidRDefault="006D262E" w:rsidP="008144AF">
            <w:pPr>
              <w:pStyle w:val="Bezproreda"/>
              <w:rPr>
                <w:rFonts w:ascii="Arial" w:hAnsi="Arial" w:cs="Arial"/>
                <w:b/>
                <w:sz w:val="20"/>
                <w:szCs w:val="20"/>
              </w:rPr>
            </w:pPr>
          </w:p>
        </w:tc>
        <w:tc>
          <w:tcPr>
            <w:tcW w:w="567" w:type="dxa"/>
          </w:tcPr>
          <w:p w14:paraId="73C1B151" w14:textId="77777777" w:rsidR="006D262E" w:rsidRPr="00D30AD8" w:rsidRDefault="006D262E" w:rsidP="008144AF">
            <w:pPr>
              <w:pStyle w:val="Bezproreda"/>
              <w:rPr>
                <w:rFonts w:ascii="Arial" w:hAnsi="Arial" w:cs="Arial"/>
                <w:b/>
                <w:sz w:val="20"/>
                <w:szCs w:val="20"/>
              </w:rPr>
            </w:pPr>
          </w:p>
        </w:tc>
      </w:tr>
      <w:tr w:rsidR="00C31869" w:rsidRPr="00476E96" w14:paraId="3210B559" w14:textId="77777777" w:rsidTr="00D81213">
        <w:tc>
          <w:tcPr>
            <w:tcW w:w="8784" w:type="dxa"/>
          </w:tcPr>
          <w:p w14:paraId="104F0F5A" w14:textId="7523AABD" w:rsidR="00C31869" w:rsidRPr="00AE73F6" w:rsidRDefault="009F42E1" w:rsidP="00AE73F6">
            <w:pPr>
              <w:pStyle w:val="Bezproreda"/>
              <w:numPr>
                <w:ilvl w:val="0"/>
                <w:numId w:val="234"/>
              </w:numPr>
              <w:rPr>
                <w:rFonts w:asciiTheme="minorBidi" w:hAnsiTheme="minorBidi"/>
                <w:iCs/>
                <w:sz w:val="20"/>
                <w:szCs w:val="20"/>
                <w:lang w:val="pl-PL"/>
              </w:rPr>
            </w:pPr>
            <w:r w:rsidRPr="00AE73F6">
              <w:rPr>
                <w:rFonts w:asciiTheme="minorBidi" w:hAnsiTheme="minorBidi"/>
                <w:sz w:val="20"/>
                <w:szCs w:val="20"/>
              </w:rPr>
              <w:t xml:space="preserve">Plan </w:t>
            </w:r>
            <w:r w:rsidRPr="00AE73F6">
              <w:rPr>
                <w:rFonts w:asciiTheme="minorBidi" w:hAnsiTheme="minorBidi"/>
                <w:iCs/>
                <w:sz w:val="20"/>
                <w:szCs w:val="20"/>
                <w:lang w:val="pl-PL"/>
              </w:rPr>
              <w:t>vježbi civilne zastite Općine Gračac u 2025. godini</w:t>
            </w:r>
          </w:p>
        </w:tc>
        <w:tc>
          <w:tcPr>
            <w:tcW w:w="567" w:type="dxa"/>
          </w:tcPr>
          <w:p w14:paraId="440C972F" w14:textId="4C99B018" w:rsidR="00C31869" w:rsidRPr="00D30AD8" w:rsidRDefault="00FF2792" w:rsidP="00FF2792">
            <w:pPr>
              <w:pStyle w:val="Bezproreda"/>
              <w:jc w:val="right"/>
              <w:rPr>
                <w:rFonts w:ascii="Arial" w:hAnsi="Arial" w:cs="Arial"/>
                <w:sz w:val="20"/>
                <w:szCs w:val="20"/>
              </w:rPr>
            </w:pPr>
            <w:r>
              <w:rPr>
                <w:rFonts w:ascii="Arial" w:hAnsi="Arial" w:cs="Arial"/>
                <w:sz w:val="20"/>
                <w:szCs w:val="20"/>
              </w:rPr>
              <w:t>1</w:t>
            </w:r>
          </w:p>
        </w:tc>
      </w:tr>
      <w:tr w:rsidR="009F42E1" w:rsidRPr="00476E96" w14:paraId="163F4AFD" w14:textId="77777777" w:rsidTr="00D81213">
        <w:tc>
          <w:tcPr>
            <w:tcW w:w="8784" w:type="dxa"/>
          </w:tcPr>
          <w:p w14:paraId="5C8CD03F" w14:textId="1F32044D" w:rsidR="009F42E1" w:rsidRPr="00AE73F6" w:rsidRDefault="009F42E1" w:rsidP="00AE73F6">
            <w:pPr>
              <w:pStyle w:val="Bezproreda"/>
              <w:numPr>
                <w:ilvl w:val="0"/>
                <w:numId w:val="234"/>
              </w:numPr>
              <w:rPr>
                <w:rFonts w:asciiTheme="minorBidi" w:hAnsiTheme="minorBidi"/>
                <w:sz w:val="20"/>
                <w:szCs w:val="20"/>
              </w:rPr>
            </w:pPr>
            <w:r w:rsidRPr="00AE73F6">
              <w:rPr>
                <w:rFonts w:asciiTheme="minorBidi" w:hAnsiTheme="minorBidi"/>
                <w:sz w:val="20"/>
                <w:szCs w:val="20"/>
              </w:rPr>
              <w:t xml:space="preserve">Odluka </w:t>
            </w:r>
            <w:r w:rsidRPr="00AE73F6">
              <w:rPr>
                <w:rFonts w:asciiTheme="minorBidi" w:hAnsiTheme="minorBidi"/>
                <w:sz w:val="20"/>
                <w:szCs w:val="20"/>
              </w:rPr>
              <w:t>o izmjeni i dopuni</w:t>
            </w:r>
            <w:r w:rsidRPr="00AE73F6">
              <w:rPr>
                <w:rFonts w:asciiTheme="minorBidi" w:hAnsiTheme="minorBidi"/>
                <w:sz w:val="20"/>
                <w:szCs w:val="20"/>
              </w:rPr>
              <w:t xml:space="preserve"> </w:t>
            </w:r>
            <w:r w:rsidRPr="00AE73F6">
              <w:rPr>
                <w:rFonts w:asciiTheme="minorBidi" w:hAnsiTheme="minorBidi"/>
                <w:sz w:val="20"/>
                <w:szCs w:val="20"/>
              </w:rPr>
              <w:t>Odluke o rasporedu sredstava</w:t>
            </w:r>
            <w:r w:rsidRPr="00AE73F6">
              <w:rPr>
                <w:rFonts w:asciiTheme="minorBidi" w:hAnsiTheme="minorBidi"/>
                <w:sz w:val="20"/>
                <w:szCs w:val="20"/>
              </w:rPr>
              <w:t xml:space="preserve"> </w:t>
            </w:r>
            <w:r w:rsidRPr="00AE73F6">
              <w:rPr>
                <w:rFonts w:asciiTheme="minorBidi" w:hAnsiTheme="minorBidi"/>
                <w:sz w:val="20"/>
                <w:szCs w:val="20"/>
              </w:rPr>
              <w:t>za financiranje Vatrogasne zajednice</w:t>
            </w:r>
            <w:r w:rsidR="00AE73F6">
              <w:rPr>
                <w:rFonts w:asciiTheme="minorBidi" w:hAnsiTheme="minorBidi"/>
                <w:sz w:val="20"/>
                <w:szCs w:val="20"/>
              </w:rPr>
              <w:t xml:space="preserve"> </w:t>
            </w:r>
            <w:r w:rsidRPr="00AE73F6">
              <w:rPr>
                <w:rFonts w:asciiTheme="minorBidi" w:hAnsiTheme="minorBidi"/>
                <w:sz w:val="20"/>
                <w:szCs w:val="20"/>
              </w:rPr>
              <w:t>Općine Gračac</w:t>
            </w:r>
          </w:p>
        </w:tc>
        <w:tc>
          <w:tcPr>
            <w:tcW w:w="567" w:type="dxa"/>
          </w:tcPr>
          <w:p w14:paraId="211DFB52" w14:textId="56EC9C49" w:rsidR="009F42E1" w:rsidRDefault="00AE73F6" w:rsidP="00FF2792">
            <w:pPr>
              <w:pStyle w:val="Bezproreda"/>
              <w:jc w:val="right"/>
              <w:rPr>
                <w:rFonts w:ascii="Arial" w:hAnsi="Arial" w:cs="Arial"/>
                <w:sz w:val="20"/>
                <w:szCs w:val="20"/>
              </w:rPr>
            </w:pPr>
            <w:r>
              <w:rPr>
                <w:rFonts w:ascii="Arial" w:hAnsi="Arial" w:cs="Arial"/>
                <w:sz w:val="20"/>
                <w:szCs w:val="20"/>
              </w:rPr>
              <w:t>3</w:t>
            </w:r>
          </w:p>
        </w:tc>
      </w:tr>
      <w:tr w:rsidR="00C31869" w:rsidRPr="00476E96" w14:paraId="3B459E95" w14:textId="77777777" w:rsidTr="00D81213">
        <w:tc>
          <w:tcPr>
            <w:tcW w:w="8784" w:type="dxa"/>
          </w:tcPr>
          <w:p w14:paraId="4609F7EA" w14:textId="0E665B37" w:rsidR="00C31869" w:rsidRPr="00241361" w:rsidRDefault="00C31869" w:rsidP="00114508">
            <w:pPr>
              <w:pStyle w:val="Bezproreda"/>
              <w:rPr>
                <w:rFonts w:ascii="Arial" w:hAnsi="Arial" w:cs="Arial"/>
                <w:sz w:val="20"/>
                <w:szCs w:val="20"/>
              </w:rPr>
            </w:pPr>
          </w:p>
        </w:tc>
        <w:tc>
          <w:tcPr>
            <w:tcW w:w="567" w:type="dxa"/>
          </w:tcPr>
          <w:p w14:paraId="0778AB05" w14:textId="1B6791D5" w:rsidR="00C31869" w:rsidRPr="00D30AD8" w:rsidRDefault="00C31869" w:rsidP="00FF2792">
            <w:pPr>
              <w:pStyle w:val="Bezproreda"/>
              <w:jc w:val="right"/>
              <w:rPr>
                <w:rFonts w:ascii="Arial" w:hAnsi="Arial" w:cs="Arial"/>
                <w:sz w:val="20"/>
                <w:szCs w:val="20"/>
              </w:rPr>
            </w:pPr>
          </w:p>
        </w:tc>
      </w:tr>
      <w:tr w:rsidR="00C31869" w:rsidRPr="00241361" w14:paraId="78086D8F" w14:textId="77777777" w:rsidTr="00D81213">
        <w:tc>
          <w:tcPr>
            <w:tcW w:w="8784" w:type="dxa"/>
          </w:tcPr>
          <w:p w14:paraId="5E6A47E1" w14:textId="77777777" w:rsidR="00C31869" w:rsidRPr="00241361" w:rsidRDefault="00C31869" w:rsidP="008144AF">
            <w:pPr>
              <w:pStyle w:val="Bezproreda"/>
              <w:rPr>
                <w:rFonts w:ascii="Arial" w:hAnsi="Arial" w:cs="Arial"/>
                <w:b/>
                <w:sz w:val="20"/>
                <w:szCs w:val="20"/>
              </w:rPr>
            </w:pPr>
            <w:bookmarkStart w:id="0" w:name="_Hlk184974206"/>
            <w:r w:rsidRPr="00241361">
              <w:rPr>
                <w:rFonts w:ascii="Arial" w:hAnsi="Arial" w:cs="Arial"/>
                <w:b/>
                <w:sz w:val="20"/>
                <w:szCs w:val="20"/>
              </w:rPr>
              <w:t>AKTI OPĆINSKOG VIJEĆA:</w:t>
            </w:r>
          </w:p>
        </w:tc>
        <w:tc>
          <w:tcPr>
            <w:tcW w:w="567" w:type="dxa"/>
          </w:tcPr>
          <w:p w14:paraId="2E546DE3" w14:textId="77777777" w:rsidR="00C31869" w:rsidRPr="00241361" w:rsidRDefault="00C31869" w:rsidP="008144AF">
            <w:pPr>
              <w:pStyle w:val="Bezproreda"/>
              <w:rPr>
                <w:rFonts w:ascii="Arial" w:hAnsi="Arial" w:cs="Arial"/>
                <w:b/>
                <w:sz w:val="20"/>
                <w:szCs w:val="20"/>
              </w:rPr>
            </w:pPr>
          </w:p>
        </w:tc>
      </w:tr>
      <w:tr w:rsidR="006D262E" w:rsidRPr="00241361" w14:paraId="1AF5258E" w14:textId="77777777" w:rsidTr="00D81213">
        <w:tc>
          <w:tcPr>
            <w:tcW w:w="8784" w:type="dxa"/>
          </w:tcPr>
          <w:p w14:paraId="42D5BF58" w14:textId="77777777" w:rsidR="006D262E" w:rsidRPr="00241361" w:rsidRDefault="006D262E" w:rsidP="008144AF">
            <w:pPr>
              <w:pStyle w:val="Bezproreda"/>
              <w:rPr>
                <w:rFonts w:ascii="Arial" w:hAnsi="Arial" w:cs="Arial"/>
                <w:b/>
                <w:sz w:val="20"/>
                <w:szCs w:val="20"/>
              </w:rPr>
            </w:pPr>
          </w:p>
        </w:tc>
        <w:tc>
          <w:tcPr>
            <w:tcW w:w="567" w:type="dxa"/>
          </w:tcPr>
          <w:p w14:paraId="1D1A7487" w14:textId="77777777" w:rsidR="006D262E" w:rsidRPr="00241361" w:rsidRDefault="006D262E" w:rsidP="008144AF">
            <w:pPr>
              <w:pStyle w:val="Bezproreda"/>
              <w:rPr>
                <w:rFonts w:ascii="Arial" w:hAnsi="Arial" w:cs="Arial"/>
                <w:b/>
                <w:sz w:val="20"/>
                <w:szCs w:val="20"/>
              </w:rPr>
            </w:pPr>
          </w:p>
        </w:tc>
      </w:tr>
      <w:tr w:rsidR="00C31869" w:rsidRPr="00D81213" w14:paraId="0A539948" w14:textId="77777777" w:rsidTr="00D81213">
        <w:tc>
          <w:tcPr>
            <w:tcW w:w="8784" w:type="dxa"/>
          </w:tcPr>
          <w:p w14:paraId="501C2C86" w14:textId="195FD181" w:rsidR="009F42E1" w:rsidRPr="00F7499A" w:rsidRDefault="00F7499A" w:rsidP="00AE73F6">
            <w:pPr>
              <w:pStyle w:val="Bezproreda1"/>
              <w:numPr>
                <w:ilvl w:val="0"/>
                <w:numId w:val="233"/>
              </w:numPr>
              <w:rPr>
                <w:rStyle w:val="Naglaeno"/>
                <w:rFonts w:asciiTheme="minorBidi" w:hAnsiTheme="minorBidi" w:cstheme="minorBidi"/>
                <w:b w:val="0"/>
                <w:bCs w:val="0"/>
                <w:sz w:val="20"/>
                <w:szCs w:val="20"/>
              </w:rPr>
            </w:pPr>
            <w:r>
              <w:rPr>
                <w:rStyle w:val="Naglaeno"/>
                <w:rFonts w:asciiTheme="minorBidi" w:hAnsiTheme="minorBidi" w:cstheme="minorBidi"/>
                <w:b w:val="0"/>
                <w:bCs w:val="0"/>
                <w:sz w:val="20"/>
                <w:szCs w:val="20"/>
              </w:rPr>
              <w:t>Program</w:t>
            </w:r>
            <w:r w:rsidR="00AE73F6">
              <w:t xml:space="preserve"> </w:t>
            </w:r>
            <w:r w:rsidR="009F42E1" w:rsidRPr="00F7499A">
              <w:rPr>
                <w:rStyle w:val="Naglaeno"/>
                <w:rFonts w:asciiTheme="minorBidi" w:hAnsiTheme="minorBidi" w:cstheme="minorBidi"/>
                <w:b w:val="0"/>
                <w:bCs w:val="0"/>
                <w:sz w:val="20"/>
                <w:szCs w:val="20"/>
              </w:rPr>
              <w:t>javnih potreba za obavljanje djelatnosti</w:t>
            </w:r>
            <w:r w:rsidR="009F42E1" w:rsidRPr="00F7499A">
              <w:rPr>
                <w:rFonts w:asciiTheme="minorBidi" w:hAnsiTheme="minorBidi" w:cstheme="minorBidi"/>
                <w:sz w:val="20"/>
                <w:szCs w:val="20"/>
              </w:rPr>
              <w:t xml:space="preserve"> </w:t>
            </w:r>
            <w:r w:rsidR="009F42E1" w:rsidRPr="00F7499A">
              <w:rPr>
                <w:rStyle w:val="Naglaeno"/>
                <w:rFonts w:asciiTheme="minorBidi" w:hAnsiTheme="minorBidi" w:cstheme="minorBidi"/>
                <w:b w:val="0"/>
                <w:bCs w:val="0"/>
                <w:sz w:val="20"/>
                <w:szCs w:val="20"/>
              </w:rPr>
              <w:t>HGSS, Stanice Zadar</w:t>
            </w:r>
          </w:p>
          <w:p w14:paraId="5DFF0954" w14:textId="42483D23" w:rsidR="009F42E1" w:rsidRPr="00F7499A" w:rsidRDefault="009F42E1" w:rsidP="00AE73F6">
            <w:pPr>
              <w:pStyle w:val="Bezproreda1"/>
              <w:ind w:left="720"/>
              <w:rPr>
                <w:rFonts w:asciiTheme="minorBidi" w:hAnsiTheme="minorBidi" w:cstheme="minorBidi"/>
                <w:sz w:val="20"/>
                <w:szCs w:val="20"/>
              </w:rPr>
            </w:pPr>
            <w:r w:rsidRPr="00F7499A">
              <w:rPr>
                <w:rStyle w:val="Naglaeno"/>
                <w:rFonts w:asciiTheme="minorBidi" w:hAnsiTheme="minorBidi" w:cstheme="minorBidi"/>
                <w:b w:val="0"/>
                <w:bCs w:val="0"/>
                <w:sz w:val="20"/>
                <w:szCs w:val="20"/>
              </w:rPr>
              <w:t>za 2025. godinu</w:t>
            </w:r>
          </w:p>
        </w:tc>
        <w:tc>
          <w:tcPr>
            <w:tcW w:w="567" w:type="dxa"/>
          </w:tcPr>
          <w:p w14:paraId="1C15C5D7" w14:textId="4E3471F0" w:rsidR="00C31869"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4</w:t>
            </w:r>
          </w:p>
        </w:tc>
      </w:tr>
      <w:tr w:rsidR="004670FE" w:rsidRPr="00D81213" w14:paraId="422FC751" w14:textId="77777777" w:rsidTr="00D81213">
        <w:tc>
          <w:tcPr>
            <w:tcW w:w="8784" w:type="dxa"/>
          </w:tcPr>
          <w:p w14:paraId="106AEE87" w14:textId="5306F327" w:rsidR="009F42E1" w:rsidRPr="00F7499A" w:rsidRDefault="00AE73F6" w:rsidP="00AE73F6">
            <w:pPr>
              <w:pStyle w:val="Bezproreda1"/>
              <w:numPr>
                <w:ilvl w:val="0"/>
                <w:numId w:val="233"/>
              </w:numPr>
              <w:rPr>
                <w:rFonts w:asciiTheme="minorBidi" w:hAnsiTheme="minorBidi" w:cstheme="minorBidi"/>
                <w:sz w:val="20"/>
                <w:szCs w:val="20"/>
              </w:rPr>
            </w:pPr>
            <w:bookmarkStart w:id="1" w:name="_Hlk165364198"/>
            <w:r>
              <w:rPr>
                <w:rStyle w:val="Naglaeno"/>
                <w:rFonts w:asciiTheme="minorBidi" w:hAnsiTheme="minorBidi" w:cstheme="minorBidi"/>
                <w:b w:val="0"/>
                <w:bCs w:val="0"/>
                <w:sz w:val="20"/>
                <w:szCs w:val="20"/>
              </w:rPr>
              <w:t>Program</w:t>
            </w:r>
            <w:r>
              <w:t xml:space="preserve"> </w:t>
            </w:r>
            <w:r w:rsidR="009F42E1" w:rsidRPr="009F42E1">
              <w:rPr>
                <w:rFonts w:asciiTheme="minorBidi" w:hAnsiTheme="minorBidi" w:cstheme="minorBidi"/>
                <w:sz w:val="20"/>
                <w:szCs w:val="20"/>
              </w:rPr>
              <w:t>javnih potreba u kulturi i religiji Općine Gračac za 2025. godinu</w:t>
            </w:r>
          </w:p>
        </w:tc>
        <w:tc>
          <w:tcPr>
            <w:tcW w:w="567" w:type="dxa"/>
          </w:tcPr>
          <w:p w14:paraId="714D6BDC" w14:textId="4D03E0B9" w:rsidR="004670FE"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5</w:t>
            </w:r>
          </w:p>
        </w:tc>
      </w:tr>
      <w:tr w:rsidR="004670FE" w:rsidRPr="00D81213" w14:paraId="7118785E" w14:textId="77777777" w:rsidTr="00D81213">
        <w:tc>
          <w:tcPr>
            <w:tcW w:w="8784" w:type="dxa"/>
          </w:tcPr>
          <w:p w14:paraId="18A75472" w14:textId="4CAAF26A" w:rsidR="004670FE" w:rsidRPr="00AE73F6" w:rsidRDefault="009F42E1" w:rsidP="00AE73F6">
            <w:pPr>
              <w:pStyle w:val="Odlomakpopisa"/>
              <w:numPr>
                <w:ilvl w:val="0"/>
                <w:numId w:val="233"/>
              </w:numPr>
              <w:rPr>
                <w:rFonts w:asciiTheme="minorBidi" w:hAnsiTheme="minorBidi" w:cstheme="minorBidi"/>
                <w:sz w:val="20"/>
                <w:szCs w:val="20"/>
                <w:lang w:val="de-DE"/>
              </w:rPr>
            </w:pPr>
            <w:bookmarkStart w:id="2" w:name="_Hlk165364210"/>
            <w:proofErr w:type="spellStart"/>
            <w:r w:rsidRPr="00AE73F6">
              <w:rPr>
                <w:rFonts w:asciiTheme="minorBidi" w:hAnsiTheme="minorBidi" w:cstheme="minorBidi"/>
                <w:sz w:val="20"/>
                <w:szCs w:val="20"/>
                <w:lang w:val="de-DE"/>
              </w:rPr>
              <w:t>Odluk</w:t>
            </w:r>
            <w:r w:rsidR="00AE73F6" w:rsidRPr="00AE73F6">
              <w:rPr>
                <w:rFonts w:asciiTheme="minorBidi" w:hAnsiTheme="minorBidi" w:cstheme="minorBidi"/>
                <w:sz w:val="20"/>
                <w:szCs w:val="20"/>
                <w:lang w:val="de-DE"/>
              </w:rPr>
              <w:t>a</w:t>
            </w:r>
            <w:proofErr w:type="spellEnd"/>
            <w:r w:rsidRPr="00AE73F6">
              <w:rPr>
                <w:rFonts w:asciiTheme="minorBidi" w:hAnsiTheme="minorBidi" w:cstheme="minorBidi"/>
                <w:sz w:val="20"/>
                <w:szCs w:val="20"/>
                <w:lang w:val="de-DE"/>
              </w:rPr>
              <w:t xml:space="preserve"> o </w:t>
            </w:r>
            <w:proofErr w:type="spellStart"/>
            <w:r w:rsidRPr="00AE73F6">
              <w:rPr>
                <w:rFonts w:asciiTheme="minorBidi" w:hAnsiTheme="minorBidi" w:cstheme="minorBidi"/>
                <w:sz w:val="20"/>
                <w:szCs w:val="20"/>
                <w:lang w:val="de-DE"/>
              </w:rPr>
              <w:t>raspoređivanju</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sredstava</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politi</w:t>
            </w:r>
            <w:proofErr w:type="spellEnd"/>
            <w:r w:rsidRPr="00AE73F6">
              <w:rPr>
                <w:rFonts w:asciiTheme="minorBidi" w:hAnsiTheme="minorBidi" w:cstheme="minorBidi"/>
                <w:sz w:val="20"/>
                <w:szCs w:val="20"/>
              </w:rPr>
              <w:t>č</w:t>
            </w:r>
            <w:proofErr w:type="spellStart"/>
            <w:r w:rsidRPr="00AE73F6">
              <w:rPr>
                <w:rFonts w:asciiTheme="minorBidi" w:hAnsiTheme="minorBidi" w:cstheme="minorBidi"/>
                <w:sz w:val="20"/>
                <w:szCs w:val="20"/>
                <w:lang w:val="de-DE"/>
              </w:rPr>
              <w:t>kim</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strankama</w:t>
            </w:r>
            <w:proofErr w:type="spellEnd"/>
            <w:r w:rsidRPr="00AE73F6">
              <w:rPr>
                <w:rFonts w:asciiTheme="minorBidi" w:hAnsiTheme="minorBidi" w:cstheme="minorBidi"/>
                <w:sz w:val="20"/>
                <w:szCs w:val="20"/>
                <w:lang w:val="de-DE"/>
              </w:rPr>
              <w:t xml:space="preserve"> i </w:t>
            </w:r>
            <w:proofErr w:type="spellStart"/>
            <w:r w:rsidRPr="00AE73F6">
              <w:rPr>
                <w:rFonts w:asciiTheme="minorBidi" w:hAnsiTheme="minorBidi" w:cstheme="minorBidi"/>
                <w:sz w:val="20"/>
                <w:szCs w:val="20"/>
                <w:lang w:val="de-DE"/>
              </w:rPr>
              <w:t>nezavisnim</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vijećnicima</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Općinskog</w:t>
            </w:r>
            <w:proofErr w:type="spellEnd"/>
            <w:r w:rsidRPr="00AE73F6">
              <w:rPr>
                <w:rFonts w:asciiTheme="minorBidi" w:hAnsiTheme="minorBidi" w:cstheme="minorBidi"/>
                <w:sz w:val="20"/>
                <w:szCs w:val="20"/>
                <w:lang w:val="de-DE"/>
              </w:rPr>
              <w:t xml:space="preserve"> </w:t>
            </w:r>
            <w:proofErr w:type="spellStart"/>
            <w:r w:rsidRPr="00AE73F6">
              <w:rPr>
                <w:rFonts w:asciiTheme="minorBidi" w:hAnsiTheme="minorBidi" w:cstheme="minorBidi"/>
                <w:sz w:val="20"/>
                <w:szCs w:val="20"/>
                <w:lang w:val="de-DE"/>
              </w:rPr>
              <w:t>vijeća</w:t>
            </w:r>
            <w:proofErr w:type="spellEnd"/>
            <w:r w:rsidRPr="00AE73F6">
              <w:rPr>
                <w:rFonts w:asciiTheme="minorBidi" w:hAnsiTheme="minorBidi" w:cstheme="minorBidi"/>
                <w:sz w:val="20"/>
                <w:szCs w:val="20"/>
              </w:rPr>
              <w:t xml:space="preserve"> </w:t>
            </w:r>
            <w:r w:rsidRPr="00AE73F6">
              <w:rPr>
                <w:rFonts w:asciiTheme="minorBidi" w:hAnsiTheme="minorBidi" w:cstheme="minorBidi"/>
                <w:sz w:val="20"/>
                <w:szCs w:val="20"/>
                <w:lang w:val="de-DE"/>
              </w:rPr>
              <w:t xml:space="preserve">u </w:t>
            </w:r>
            <w:r w:rsidRPr="00AE73F6">
              <w:rPr>
                <w:rFonts w:asciiTheme="minorBidi" w:hAnsiTheme="minorBidi" w:cstheme="minorBidi"/>
                <w:sz w:val="20"/>
                <w:szCs w:val="20"/>
              </w:rPr>
              <w:t xml:space="preserve">2025. </w:t>
            </w:r>
            <w:proofErr w:type="spellStart"/>
            <w:r w:rsidRPr="00AE73F6">
              <w:rPr>
                <w:rFonts w:asciiTheme="minorBidi" w:hAnsiTheme="minorBidi" w:cstheme="minorBidi"/>
                <w:sz w:val="20"/>
                <w:szCs w:val="20"/>
                <w:lang w:val="de-DE"/>
              </w:rPr>
              <w:t>godini</w:t>
            </w:r>
            <w:proofErr w:type="spellEnd"/>
          </w:p>
        </w:tc>
        <w:tc>
          <w:tcPr>
            <w:tcW w:w="567" w:type="dxa"/>
          </w:tcPr>
          <w:p w14:paraId="665F4CF6" w14:textId="28D0FF90" w:rsidR="004670FE"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7</w:t>
            </w:r>
          </w:p>
        </w:tc>
      </w:tr>
      <w:tr w:rsidR="00276495" w:rsidRPr="00D81213" w14:paraId="784FD8EF" w14:textId="77777777" w:rsidTr="00D81213">
        <w:tc>
          <w:tcPr>
            <w:tcW w:w="8784" w:type="dxa"/>
          </w:tcPr>
          <w:p w14:paraId="7B05DC9E" w14:textId="6CE464AD" w:rsidR="00276495" w:rsidRPr="00F7499A" w:rsidRDefault="009F42E1" w:rsidP="00AE73F6">
            <w:pPr>
              <w:pStyle w:val="Default"/>
              <w:numPr>
                <w:ilvl w:val="0"/>
                <w:numId w:val="233"/>
              </w:numPr>
              <w:rPr>
                <w:rFonts w:asciiTheme="minorBidi" w:hAnsiTheme="minorBidi" w:cstheme="minorBidi"/>
                <w:sz w:val="20"/>
                <w:szCs w:val="20"/>
                <w:lang w:val="pl-PL"/>
              </w:rPr>
            </w:pPr>
            <w:r w:rsidRPr="00F7499A">
              <w:rPr>
                <w:rFonts w:asciiTheme="minorBidi" w:hAnsiTheme="minorBidi" w:cstheme="minorBidi"/>
                <w:sz w:val="20"/>
                <w:szCs w:val="20"/>
                <w:lang w:val="pl-PL"/>
              </w:rPr>
              <w:t xml:space="preserve">Odluka </w:t>
            </w:r>
            <w:r w:rsidRPr="00F7499A">
              <w:rPr>
                <w:rFonts w:asciiTheme="minorBidi" w:hAnsiTheme="minorBidi" w:cstheme="minorBidi"/>
                <w:sz w:val="20"/>
                <w:szCs w:val="20"/>
                <w:lang w:val="pl-PL"/>
              </w:rPr>
              <w:t>o izvršavanju Proračuna Općine Gračac za 2025. godinu</w:t>
            </w:r>
          </w:p>
        </w:tc>
        <w:tc>
          <w:tcPr>
            <w:tcW w:w="567" w:type="dxa"/>
          </w:tcPr>
          <w:p w14:paraId="2AED9A94" w14:textId="2736510A"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10</w:t>
            </w:r>
          </w:p>
        </w:tc>
      </w:tr>
      <w:tr w:rsidR="00276495" w:rsidRPr="00D81213" w14:paraId="775E0A17" w14:textId="77777777" w:rsidTr="00D81213">
        <w:tc>
          <w:tcPr>
            <w:tcW w:w="8784" w:type="dxa"/>
          </w:tcPr>
          <w:p w14:paraId="7E3193EA" w14:textId="43839302" w:rsidR="00276495"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 xml:space="preserve">Plan </w:t>
            </w:r>
            <w:r w:rsidRPr="00F7499A">
              <w:rPr>
                <w:rFonts w:asciiTheme="minorBidi" w:hAnsiTheme="minorBidi" w:cstheme="minorBidi"/>
                <w:sz w:val="20"/>
                <w:szCs w:val="20"/>
                <w:lang w:eastAsia="en-GB"/>
              </w:rPr>
              <w:t>utroška sredstava od prodaje obiteljske kuće ili stana u državnom vlasništvu na  potpomognutom području Općine Gračac u 2025. godini</w:t>
            </w:r>
          </w:p>
        </w:tc>
        <w:tc>
          <w:tcPr>
            <w:tcW w:w="567" w:type="dxa"/>
          </w:tcPr>
          <w:p w14:paraId="4F0469DC" w14:textId="5F210E1E"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17</w:t>
            </w:r>
          </w:p>
        </w:tc>
      </w:tr>
      <w:tr w:rsidR="00276495" w:rsidRPr="00D81213" w14:paraId="6D6D39CC" w14:textId="77777777" w:rsidTr="00D81213">
        <w:tc>
          <w:tcPr>
            <w:tcW w:w="8784" w:type="dxa"/>
          </w:tcPr>
          <w:p w14:paraId="6DB60725" w14:textId="2D64B6CB" w:rsidR="00276495" w:rsidRPr="00F7499A" w:rsidRDefault="00F7499A" w:rsidP="00AE73F6">
            <w:pPr>
              <w:pStyle w:val="Bezproreda11"/>
              <w:numPr>
                <w:ilvl w:val="0"/>
                <w:numId w:val="233"/>
              </w:numPr>
              <w:rPr>
                <w:rFonts w:asciiTheme="minorBidi" w:hAnsiTheme="minorBidi" w:cstheme="minorBidi"/>
                <w:sz w:val="20"/>
                <w:szCs w:val="20"/>
              </w:rPr>
            </w:pPr>
            <w:r w:rsidRPr="00F7499A">
              <w:rPr>
                <w:rFonts w:asciiTheme="minorBidi" w:hAnsiTheme="minorBidi" w:cstheme="minorBidi"/>
                <w:sz w:val="20"/>
                <w:szCs w:val="20"/>
              </w:rPr>
              <w:t xml:space="preserve">Program </w:t>
            </w:r>
            <w:r w:rsidRPr="00F7499A">
              <w:rPr>
                <w:rFonts w:asciiTheme="minorBidi" w:hAnsiTheme="minorBidi" w:cstheme="minorBidi"/>
                <w:sz w:val="20"/>
                <w:szCs w:val="20"/>
              </w:rPr>
              <w:t>utroška sredstava naknade za zadržavanje nezakonito izgrađene zgrade u prostoru za 2025. godinu </w:t>
            </w:r>
          </w:p>
        </w:tc>
        <w:tc>
          <w:tcPr>
            <w:tcW w:w="567" w:type="dxa"/>
          </w:tcPr>
          <w:p w14:paraId="7B3CFAC4" w14:textId="0D79DE37"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18</w:t>
            </w:r>
          </w:p>
        </w:tc>
      </w:tr>
      <w:tr w:rsidR="00276495" w:rsidRPr="00D81213" w14:paraId="404CD31A" w14:textId="77777777" w:rsidTr="00D81213">
        <w:tc>
          <w:tcPr>
            <w:tcW w:w="8784" w:type="dxa"/>
          </w:tcPr>
          <w:p w14:paraId="4B346CF0" w14:textId="77777777" w:rsidR="00F7499A"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 xml:space="preserve">Program </w:t>
            </w:r>
            <w:r w:rsidRPr="00F7499A">
              <w:rPr>
                <w:rFonts w:asciiTheme="minorBidi" w:hAnsiTheme="minorBidi" w:cstheme="minorBidi"/>
                <w:sz w:val="20"/>
                <w:szCs w:val="20"/>
              </w:rPr>
              <w:t xml:space="preserve">utroška sredstava od poljoprivrednog zemljišta u vlasništvu Republike Hrvatske </w:t>
            </w:r>
          </w:p>
          <w:p w14:paraId="124F260C" w14:textId="459AEC82" w:rsidR="00276495" w:rsidRPr="00F7499A" w:rsidRDefault="00F7499A" w:rsidP="00AE73F6">
            <w:pPr>
              <w:pStyle w:val="Bezproreda1"/>
              <w:ind w:left="720"/>
              <w:rPr>
                <w:rFonts w:asciiTheme="minorBidi" w:hAnsiTheme="minorBidi" w:cstheme="minorBidi"/>
                <w:sz w:val="20"/>
                <w:szCs w:val="20"/>
              </w:rPr>
            </w:pPr>
            <w:r w:rsidRPr="00F7499A">
              <w:rPr>
                <w:rFonts w:asciiTheme="minorBidi" w:hAnsiTheme="minorBidi" w:cstheme="minorBidi"/>
                <w:sz w:val="20"/>
                <w:szCs w:val="20"/>
              </w:rPr>
              <w:t>za 2025. godinu</w:t>
            </w:r>
          </w:p>
        </w:tc>
        <w:tc>
          <w:tcPr>
            <w:tcW w:w="567" w:type="dxa"/>
          </w:tcPr>
          <w:p w14:paraId="0173533C" w14:textId="3E4BA735"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19</w:t>
            </w:r>
          </w:p>
        </w:tc>
      </w:tr>
      <w:tr w:rsidR="00276495" w:rsidRPr="00D81213" w14:paraId="487C5330" w14:textId="77777777" w:rsidTr="00D81213">
        <w:tc>
          <w:tcPr>
            <w:tcW w:w="8784" w:type="dxa"/>
          </w:tcPr>
          <w:p w14:paraId="5E4B7006" w14:textId="35D8641B" w:rsidR="00276495" w:rsidRPr="00AE73F6" w:rsidRDefault="00F7499A" w:rsidP="00AE73F6">
            <w:pPr>
              <w:pStyle w:val="Odlomakpopisa"/>
              <w:numPr>
                <w:ilvl w:val="0"/>
                <w:numId w:val="233"/>
              </w:numPr>
              <w:rPr>
                <w:rFonts w:asciiTheme="minorBidi" w:hAnsiTheme="minorBidi" w:cstheme="minorBidi"/>
                <w:sz w:val="20"/>
                <w:szCs w:val="20"/>
                <w:lang w:eastAsia="hr-HR"/>
              </w:rPr>
            </w:pPr>
            <w:r w:rsidRPr="00AE73F6">
              <w:rPr>
                <w:rFonts w:asciiTheme="minorBidi" w:hAnsiTheme="minorBidi" w:cstheme="minorBidi"/>
                <w:sz w:val="20"/>
                <w:szCs w:val="20"/>
              </w:rPr>
              <w:t xml:space="preserve">Program </w:t>
            </w:r>
            <w:r w:rsidRPr="00AE73F6">
              <w:rPr>
                <w:rFonts w:asciiTheme="minorBidi" w:hAnsiTheme="minorBidi" w:cstheme="minorBidi"/>
                <w:sz w:val="20"/>
                <w:szCs w:val="20"/>
                <w:lang w:eastAsia="hr-HR"/>
              </w:rPr>
              <w:t>utroška sredstava šumskog doprinosa za 2025. godinu</w:t>
            </w:r>
          </w:p>
        </w:tc>
        <w:tc>
          <w:tcPr>
            <w:tcW w:w="567" w:type="dxa"/>
          </w:tcPr>
          <w:p w14:paraId="0F158AD9" w14:textId="66AA6EC8"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21</w:t>
            </w:r>
          </w:p>
        </w:tc>
      </w:tr>
      <w:tr w:rsidR="00276495" w:rsidRPr="00D81213" w14:paraId="50F3F3E1" w14:textId="77777777" w:rsidTr="00D81213">
        <w:tc>
          <w:tcPr>
            <w:tcW w:w="8784" w:type="dxa"/>
          </w:tcPr>
          <w:p w14:paraId="649046A8" w14:textId="3B4CA650" w:rsidR="00276495" w:rsidRPr="00F7499A" w:rsidRDefault="00AE73F6" w:rsidP="00AE73F6">
            <w:pPr>
              <w:pStyle w:val="Bezproreda1"/>
              <w:numPr>
                <w:ilvl w:val="0"/>
                <w:numId w:val="233"/>
              </w:numPr>
              <w:rPr>
                <w:rFonts w:asciiTheme="minorBidi" w:hAnsiTheme="minorBidi" w:cstheme="minorBidi"/>
                <w:sz w:val="20"/>
                <w:szCs w:val="20"/>
              </w:rPr>
            </w:pPr>
            <w:r>
              <w:rPr>
                <w:rFonts w:asciiTheme="minorBidi" w:hAnsiTheme="minorBidi" w:cstheme="minorBidi"/>
                <w:sz w:val="20"/>
                <w:szCs w:val="20"/>
              </w:rPr>
              <w:t>S</w:t>
            </w:r>
            <w:r w:rsidRPr="00F7499A">
              <w:rPr>
                <w:rFonts w:asciiTheme="minorBidi" w:hAnsiTheme="minorBidi" w:cstheme="minorBidi"/>
                <w:sz w:val="20"/>
                <w:szCs w:val="20"/>
              </w:rPr>
              <w:t xml:space="preserve">ocijalni program </w:t>
            </w:r>
            <w:r>
              <w:rPr>
                <w:rFonts w:asciiTheme="minorBidi" w:hAnsiTheme="minorBidi" w:cstheme="minorBidi"/>
                <w:sz w:val="20"/>
                <w:szCs w:val="20"/>
              </w:rPr>
              <w:t>O</w:t>
            </w:r>
            <w:r w:rsidRPr="00F7499A">
              <w:rPr>
                <w:rFonts w:asciiTheme="minorBidi" w:hAnsiTheme="minorBidi" w:cstheme="minorBidi"/>
                <w:sz w:val="20"/>
                <w:szCs w:val="20"/>
              </w:rPr>
              <w:t xml:space="preserve">pćine </w:t>
            </w:r>
            <w:r>
              <w:rPr>
                <w:rFonts w:asciiTheme="minorBidi" w:hAnsiTheme="minorBidi" w:cstheme="minorBidi"/>
                <w:sz w:val="20"/>
                <w:szCs w:val="20"/>
              </w:rPr>
              <w:t>G</w:t>
            </w:r>
            <w:r w:rsidRPr="00F7499A">
              <w:rPr>
                <w:rFonts w:asciiTheme="minorBidi" w:hAnsiTheme="minorBidi" w:cstheme="minorBidi"/>
                <w:sz w:val="20"/>
                <w:szCs w:val="20"/>
              </w:rPr>
              <w:t>račac za 2025. godinu</w:t>
            </w:r>
          </w:p>
        </w:tc>
        <w:tc>
          <w:tcPr>
            <w:tcW w:w="567" w:type="dxa"/>
          </w:tcPr>
          <w:p w14:paraId="0DF37C4B" w14:textId="5A025237"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22</w:t>
            </w:r>
          </w:p>
        </w:tc>
      </w:tr>
      <w:tr w:rsidR="00276495" w:rsidRPr="00D81213" w14:paraId="408430D5" w14:textId="77777777" w:rsidTr="00D81213">
        <w:tc>
          <w:tcPr>
            <w:tcW w:w="8784" w:type="dxa"/>
          </w:tcPr>
          <w:p w14:paraId="4D8C53F5" w14:textId="5B9AAA4D" w:rsidR="00276495"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 xml:space="preserve">Program </w:t>
            </w:r>
            <w:r w:rsidRPr="00F7499A">
              <w:rPr>
                <w:rFonts w:asciiTheme="minorBidi" w:hAnsiTheme="minorBidi" w:cstheme="minorBidi"/>
                <w:sz w:val="20"/>
                <w:szCs w:val="20"/>
              </w:rPr>
              <w:t>javnih potreba u sportu Općine Gračac za 2025. godinu</w:t>
            </w:r>
          </w:p>
        </w:tc>
        <w:tc>
          <w:tcPr>
            <w:tcW w:w="567" w:type="dxa"/>
          </w:tcPr>
          <w:p w14:paraId="1B7DB48C" w14:textId="263CA8B3"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31</w:t>
            </w:r>
          </w:p>
        </w:tc>
      </w:tr>
      <w:tr w:rsidR="008D6596" w:rsidRPr="00D81213" w14:paraId="223E6FA9" w14:textId="77777777" w:rsidTr="00D81213">
        <w:tc>
          <w:tcPr>
            <w:tcW w:w="8784" w:type="dxa"/>
          </w:tcPr>
          <w:p w14:paraId="61C13D10" w14:textId="2C322311" w:rsidR="008D6596"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Program javnih potreba u školstvu, predškolskom odgoju i obrazovanju za 2025. godinu</w:t>
            </w:r>
          </w:p>
        </w:tc>
        <w:tc>
          <w:tcPr>
            <w:tcW w:w="567" w:type="dxa"/>
          </w:tcPr>
          <w:p w14:paraId="4D507251" w14:textId="00ED0427" w:rsidR="008D6596"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33</w:t>
            </w:r>
          </w:p>
        </w:tc>
      </w:tr>
      <w:tr w:rsidR="00276495" w:rsidRPr="00D81213" w14:paraId="7BAFBB49" w14:textId="77777777" w:rsidTr="00D81213">
        <w:tc>
          <w:tcPr>
            <w:tcW w:w="8784" w:type="dxa"/>
          </w:tcPr>
          <w:p w14:paraId="39DFE624" w14:textId="5CDBC634" w:rsidR="00276495"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P</w:t>
            </w:r>
            <w:r w:rsidR="00AE73F6">
              <w:rPr>
                <w:rFonts w:asciiTheme="minorBidi" w:hAnsiTheme="minorBidi" w:cstheme="minorBidi"/>
                <w:sz w:val="20"/>
                <w:szCs w:val="20"/>
              </w:rPr>
              <w:t xml:space="preserve">rogram </w:t>
            </w:r>
            <w:r w:rsidRPr="00F7499A">
              <w:rPr>
                <w:rFonts w:asciiTheme="minorBidi" w:hAnsiTheme="minorBidi" w:cstheme="minorBidi"/>
                <w:sz w:val="20"/>
                <w:szCs w:val="20"/>
              </w:rPr>
              <w:t>građenja komunalne infrastrukture na području Općine Gračac za 2025. godinu</w:t>
            </w:r>
          </w:p>
        </w:tc>
        <w:tc>
          <w:tcPr>
            <w:tcW w:w="567" w:type="dxa"/>
          </w:tcPr>
          <w:p w14:paraId="5D8CC007" w14:textId="647072E6"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37</w:t>
            </w:r>
          </w:p>
        </w:tc>
      </w:tr>
      <w:tr w:rsidR="00276495" w:rsidRPr="00D81213" w14:paraId="7C20758A" w14:textId="77777777" w:rsidTr="00D81213">
        <w:tc>
          <w:tcPr>
            <w:tcW w:w="8784" w:type="dxa"/>
          </w:tcPr>
          <w:p w14:paraId="2A4A49CF" w14:textId="4640632B" w:rsidR="00276495"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sz w:val="20"/>
                <w:szCs w:val="20"/>
              </w:rPr>
              <w:t>P</w:t>
            </w:r>
            <w:r w:rsidR="00AE73F6">
              <w:rPr>
                <w:rFonts w:asciiTheme="minorBidi" w:hAnsiTheme="minorBidi" w:cstheme="minorBidi"/>
                <w:sz w:val="20"/>
                <w:szCs w:val="20"/>
              </w:rPr>
              <w:t xml:space="preserve">rogram </w:t>
            </w:r>
            <w:r w:rsidRPr="00F7499A">
              <w:rPr>
                <w:rFonts w:asciiTheme="minorBidi" w:hAnsiTheme="minorBidi" w:cstheme="minorBidi"/>
                <w:sz w:val="20"/>
                <w:szCs w:val="20"/>
              </w:rPr>
              <w:t>održavanja</w:t>
            </w:r>
            <w:r w:rsidRPr="00F7499A">
              <w:rPr>
                <w:rFonts w:asciiTheme="minorBidi" w:hAnsiTheme="minorBidi" w:cstheme="minorBidi"/>
                <w:sz w:val="20"/>
                <w:szCs w:val="20"/>
              </w:rPr>
              <w:t xml:space="preserve"> komunalne infrastrukture na području Općine Gračac za 2025. go</w:t>
            </w:r>
            <w:r w:rsidR="00AE73F6">
              <w:rPr>
                <w:rFonts w:asciiTheme="minorBidi" w:hAnsiTheme="minorBidi" w:cstheme="minorBidi"/>
                <w:sz w:val="20"/>
                <w:szCs w:val="20"/>
              </w:rPr>
              <w:t>d.</w:t>
            </w:r>
          </w:p>
        </w:tc>
        <w:tc>
          <w:tcPr>
            <w:tcW w:w="567" w:type="dxa"/>
          </w:tcPr>
          <w:p w14:paraId="7EFE4816" w14:textId="70D9D6F2"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47</w:t>
            </w:r>
          </w:p>
        </w:tc>
      </w:tr>
      <w:tr w:rsidR="00276495" w:rsidRPr="00D81213" w14:paraId="282AE11F" w14:textId="77777777" w:rsidTr="00D81213">
        <w:tc>
          <w:tcPr>
            <w:tcW w:w="8784" w:type="dxa"/>
          </w:tcPr>
          <w:p w14:paraId="5D4FA23E" w14:textId="5C730FD0" w:rsidR="009F42E1" w:rsidRPr="00F7499A" w:rsidRDefault="00F7499A" w:rsidP="00AE73F6">
            <w:pPr>
              <w:pStyle w:val="Bezproreda1"/>
              <w:numPr>
                <w:ilvl w:val="0"/>
                <w:numId w:val="233"/>
              </w:numPr>
              <w:rPr>
                <w:rFonts w:asciiTheme="minorBidi" w:hAnsiTheme="minorBidi" w:cstheme="minorBidi"/>
                <w:sz w:val="20"/>
                <w:szCs w:val="20"/>
              </w:rPr>
            </w:pPr>
            <w:r w:rsidRPr="00F7499A">
              <w:rPr>
                <w:rFonts w:asciiTheme="minorBidi" w:hAnsiTheme="minorBidi" w:cstheme="minorBidi"/>
                <w:iCs/>
                <w:sz w:val="20"/>
                <w:szCs w:val="20"/>
              </w:rPr>
              <w:t>Proračun Općine Gračac za 2025. godinu i projekcije za 2026. i 2027. godinu</w:t>
            </w:r>
            <w:r w:rsidRPr="00F7499A">
              <w:rPr>
                <w:rFonts w:asciiTheme="minorBidi" w:hAnsiTheme="minorBidi" w:cstheme="minorBidi"/>
                <w:iCs/>
                <w:sz w:val="20"/>
                <w:szCs w:val="20"/>
              </w:rPr>
              <w:t xml:space="preserve"> s</w:t>
            </w:r>
            <w:r w:rsidR="00AE73F6">
              <w:rPr>
                <w:rFonts w:asciiTheme="minorBidi" w:hAnsiTheme="minorBidi" w:cstheme="minorBidi"/>
                <w:iCs/>
                <w:sz w:val="20"/>
                <w:szCs w:val="20"/>
              </w:rPr>
              <w:t xml:space="preserve"> </w:t>
            </w:r>
            <w:r w:rsidRPr="00F7499A">
              <w:rPr>
                <w:rFonts w:asciiTheme="minorBidi" w:hAnsiTheme="minorBidi" w:cstheme="minorBidi"/>
                <w:iCs/>
                <w:sz w:val="20"/>
                <w:szCs w:val="20"/>
              </w:rPr>
              <w:t>obrazloženjem</w:t>
            </w:r>
          </w:p>
        </w:tc>
        <w:tc>
          <w:tcPr>
            <w:tcW w:w="567" w:type="dxa"/>
          </w:tcPr>
          <w:p w14:paraId="53100208" w14:textId="6238E01D" w:rsidR="00276495" w:rsidRPr="00F7499A" w:rsidRDefault="00AE73F6" w:rsidP="00FF2792">
            <w:pPr>
              <w:jc w:val="right"/>
              <w:rPr>
                <w:rFonts w:asciiTheme="minorBidi" w:hAnsiTheme="minorBidi" w:cstheme="minorBidi"/>
                <w:iCs/>
                <w:sz w:val="20"/>
                <w:szCs w:val="20"/>
              </w:rPr>
            </w:pPr>
            <w:r>
              <w:rPr>
                <w:rFonts w:asciiTheme="minorBidi" w:hAnsiTheme="minorBidi" w:cstheme="minorBidi"/>
                <w:iCs/>
                <w:sz w:val="20"/>
                <w:szCs w:val="20"/>
              </w:rPr>
              <w:t>67</w:t>
            </w:r>
          </w:p>
        </w:tc>
      </w:tr>
      <w:bookmarkEnd w:id="0"/>
      <w:bookmarkEnd w:id="1"/>
      <w:bookmarkEnd w:id="2"/>
    </w:tbl>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618D6999" w14:textId="77777777" w:rsidR="001E0F13" w:rsidRDefault="001E0F13" w:rsidP="00C31869">
      <w:pPr>
        <w:widowControl w:val="0"/>
        <w:outlineLvl w:val="0"/>
        <w:rPr>
          <w:rFonts w:ascii="Courier New" w:hAnsi="Courier New" w:cs="Courier New"/>
          <w:b/>
        </w:rPr>
      </w:pPr>
    </w:p>
    <w:p w14:paraId="1CB9D6D5" w14:textId="77777777" w:rsidR="001E0F13" w:rsidRDefault="001E0F13" w:rsidP="00C31869">
      <w:pPr>
        <w:widowControl w:val="0"/>
        <w:outlineLvl w:val="0"/>
        <w:rPr>
          <w:rFonts w:ascii="Courier New" w:hAnsi="Courier New" w:cs="Courier New"/>
          <w:b/>
        </w:rPr>
      </w:pPr>
    </w:p>
    <w:p w14:paraId="0464F33E" w14:textId="77777777" w:rsidR="001E0F13" w:rsidRDefault="001E0F13" w:rsidP="00C31869">
      <w:pPr>
        <w:widowControl w:val="0"/>
        <w:outlineLvl w:val="0"/>
        <w:rPr>
          <w:rFonts w:ascii="Courier New" w:hAnsi="Courier New" w:cs="Courier New"/>
          <w:b/>
        </w:rPr>
      </w:pPr>
    </w:p>
    <w:p w14:paraId="7F3C6D97" w14:textId="77777777" w:rsidR="001E0F13" w:rsidRDefault="001E0F13" w:rsidP="00C31869">
      <w:pPr>
        <w:widowControl w:val="0"/>
        <w:outlineLvl w:val="0"/>
        <w:rPr>
          <w:rFonts w:ascii="Courier New" w:hAnsi="Courier New" w:cs="Courier New"/>
          <w:b/>
        </w:rPr>
      </w:pPr>
    </w:p>
    <w:p w14:paraId="13D1A5A7" w14:textId="77777777" w:rsidR="001E0F13" w:rsidRDefault="001E0F13" w:rsidP="00C31869">
      <w:pPr>
        <w:widowControl w:val="0"/>
        <w:outlineLvl w:val="0"/>
        <w:rPr>
          <w:rFonts w:ascii="Courier New" w:hAnsi="Courier New" w:cs="Courier New"/>
          <w:b/>
        </w:rPr>
      </w:pPr>
    </w:p>
    <w:p w14:paraId="06A86FC2" w14:textId="77777777" w:rsidR="001E0F13" w:rsidRDefault="001E0F13" w:rsidP="00C31869">
      <w:pPr>
        <w:widowControl w:val="0"/>
        <w:outlineLvl w:val="0"/>
        <w:rPr>
          <w:rFonts w:ascii="Courier New" w:hAnsi="Courier New" w:cs="Courier New"/>
          <w:b/>
        </w:rPr>
      </w:pPr>
    </w:p>
    <w:p w14:paraId="4608D507" w14:textId="77777777" w:rsidR="002A6FA4" w:rsidRPr="009F42E1" w:rsidRDefault="002A6FA4" w:rsidP="00C31869">
      <w:pPr>
        <w:rPr>
          <w:rFonts w:asciiTheme="minorBidi" w:hAnsiTheme="minorBidi" w:cstheme="minorBidi"/>
          <w:sz w:val="22"/>
          <w:szCs w:val="22"/>
          <w:lang w:val="de-DE"/>
        </w:rPr>
      </w:pPr>
    </w:p>
    <w:p w14:paraId="588DEEC0" w14:textId="1C9C0A3D" w:rsidR="00F37A92" w:rsidRPr="00F37A92" w:rsidRDefault="00F37A92" w:rsidP="00F37A92">
      <w:pPr>
        <w:outlineLvl w:val="0"/>
        <w:rPr>
          <w:b/>
          <w:lang w:eastAsia="hr-HR"/>
        </w:rPr>
      </w:pPr>
      <w:r w:rsidRPr="00B40ED4">
        <w:rPr>
          <w:b/>
          <w:lang w:eastAsia="hr-HR"/>
        </w:rPr>
        <w:t>Općinski načelnik</w:t>
      </w:r>
    </w:p>
    <w:p w14:paraId="580D2CD1" w14:textId="77777777" w:rsidR="00F37A92" w:rsidRPr="00B40ED4" w:rsidRDefault="00F37A92" w:rsidP="00F37A92">
      <w:pPr>
        <w:rPr>
          <w:b/>
          <w:lang w:eastAsia="hr-HR"/>
        </w:rPr>
      </w:pPr>
      <w:r w:rsidRPr="00B40ED4">
        <w:rPr>
          <w:b/>
          <w:lang w:eastAsia="hr-HR"/>
        </w:rPr>
        <w:t>KLASA:  240-01/2</w:t>
      </w:r>
      <w:r>
        <w:rPr>
          <w:b/>
          <w:lang w:eastAsia="hr-HR"/>
        </w:rPr>
        <w:t>4</w:t>
      </w:r>
      <w:r w:rsidRPr="00B40ED4">
        <w:rPr>
          <w:b/>
          <w:lang w:eastAsia="hr-HR"/>
        </w:rPr>
        <w:t>-01/</w:t>
      </w:r>
      <w:r>
        <w:rPr>
          <w:b/>
          <w:lang w:eastAsia="hr-HR"/>
        </w:rPr>
        <w:t>11</w:t>
      </w:r>
    </w:p>
    <w:p w14:paraId="0C7D2B71" w14:textId="77777777" w:rsidR="00F37A92" w:rsidRPr="00B40ED4" w:rsidRDefault="00F37A92" w:rsidP="00F37A92">
      <w:pPr>
        <w:outlineLvl w:val="0"/>
        <w:rPr>
          <w:b/>
          <w:lang w:eastAsia="hr-HR"/>
        </w:rPr>
      </w:pPr>
      <w:r w:rsidRPr="00B40ED4">
        <w:rPr>
          <w:b/>
          <w:lang w:eastAsia="hr-HR"/>
        </w:rPr>
        <w:t>URBROJ:2198-31-01-2</w:t>
      </w:r>
      <w:r>
        <w:rPr>
          <w:b/>
          <w:lang w:eastAsia="hr-HR"/>
        </w:rPr>
        <w:t>4</w:t>
      </w:r>
      <w:r w:rsidRPr="00B40ED4">
        <w:rPr>
          <w:b/>
          <w:lang w:eastAsia="hr-HR"/>
        </w:rPr>
        <w:t>-</w:t>
      </w:r>
      <w:r>
        <w:rPr>
          <w:b/>
          <w:lang w:eastAsia="hr-HR"/>
        </w:rPr>
        <w:t>1</w:t>
      </w:r>
      <w:r w:rsidRPr="00B40ED4">
        <w:rPr>
          <w:b/>
          <w:lang w:eastAsia="hr-HR"/>
        </w:rPr>
        <w:t xml:space="preserve">                                                               </w:t>
      </w:r>
    </w:p>
    <w:p w14:paraId="38F8358A" w14:textId="77777777" w:rsidR="00F37A92" w:rsidRPr="00B40ED4" w:rsidRDefault="00F37A92" w:rsidP="00F37A92">
      <w:pPr>
        <w:outlineLvl w:val="0"/>
        <w:rPr>
          <w:rFonts w:eastAsia="Calibri"/>
          <w:b/>
        </w:rPr>
      </w:pPr>
      <w:r w:rsidRPr="00B40ED4">
        <w:rPr>
          <w:b/>
          <w:lang w:eastAsia="hr-HR"/>
        </w:rPr>
        <w:t xml:space="preserve">Gračac, </w:t>
      </w:r>
      <w:r>
        <w:rPr>
          <w:b/>
          <w:lang w:eastAsia="hr-HR"/>
        </w:rPr>
        <w:t>13. prosinca</w:t>
      </w:r>
      <w:r w:rsidRPr="00B40ED4">
        <w:rPr>
          <w:b/>
          <w:lang w:eastAsia="hr-HR"/>
        </w:rPr>
        <w:t xml:space="preserve"> 202</w:t>
      </w:r>
      <w:r>
        <w:rPr>
          <w:b/>
          <w:lang w:eastAsia="hr-HR"/>
        </w:rPr>
        <w:t>4</w:t>
      </w:r>
      <w:r w:rsidRPr="00B40ED4">
        <w:rPr>
          <w:b/>
          <w:lang w:eastAsia="hr-HR"/>
        </w:rPr>
        <w:t>. godine</w:t>
      </w:r>
    </w:p>
    <w:p w14:paraId="252ABE69" w14:textId="77777777" w:rsidR="00F37A92" w:rsidRPr="00B40ED4" w:rsidRDefault="00F37A92" w:rsidP="00F37A92">
      <w:pPr>
        <w:autoSpaceDE w:val="0"/>
        <w:autoSpaceDN w:val="0"/>
        <w:adjustRightInd w:val="0"/>
        <w:jc w:val="both"/>
        <w:rPr>
          <w:rFonts w:eastAsia="Calibri"/>
          <w:color w:val="000000"/>
        </w:rPr>
      </w:pPr>
    </w:p>
    <w:p w14:paraId="73D77C5C" w14:textId="77777777" w:rsidR="00F37A92" w:rsidRPr="00B40ED4" w:rsidRDefault="00F37A92" w:rsidP="00F37A92">
      <w:pPr>
        <w:autoSpaceDE w:val="0"/>
        <w:autoSpaceDN w:val="0"/>
        <w:adjustRightInd w:val="0"/>
        <w:jc w:val="both"/>
        <w:rPr>
          <w:rFonts w:eastAsia="Calibri"/>
          <w:color w:val="000000"/>
        </w:rPr>
      </w:pPr>
      <w:r w:rsidRPr="00B40ED4">
        <w:rPr>
          <w:rFonts w:eastAsia="Calibri"/>
          <w:color w:val="000000"/>
        </w:rPr>
        <w:t>Temeljem članka 17. stavka 3. podstavka 2. Zakona o sustavu civilne zaštite („NN“ 82/15, 118/18, 31/20, 20/21, 114/22), Pravilnika o vrstama i načinu provođenja vježbi operativnih snaga sustava civilne zaštite (NN“ 49/16)</w:t>
      </w:r>
      <w:r>
        <w:rPr>
          <w:rFonts w:eastAsia="Calibri"/>
          <w:color w:val="000000"/>
        </w:rPr>
        <w:t xml:space="preserve"> </w:t>
      </w:r>
      <w:r w:rsidRPr="00B40ED4">
        <w:rPr>
          <w:rFonts w:eastAsia="Calibri"/>
          <w:color w:val="000000"/>
        </w:rPr>
        <w:t xml:space="preserve">i članka 47. Statuta Općine Gračac ("Službeni glasnik Zadarske županije” 11/13 i “Službeni glasnik Općine Gračac” 1/18 i 1/20, 4/21), Općinski načelnik Općine Gračac, dana </w:t>
      </w:r>
      <w:r>
        <w:rPr>
          <w:rFonts w:eastAsia="Calibri"/>
          <w:color w:val="000000"/>
        </w:rPr>
        <w:t>13. prosinca</w:t>
      </w:r>
      <w:r w:rsidRPr="00B40ED4">
        <w:rPr>
          <w:rFonts w:eastAsia="Calibri"/>
          <w:color w:val="000000"/>
        </w:rPr>
        <w:t xml:space="preserve"> 202</w:t>
      </w:r>
      <w:r>
        <w:rPr>
          <w:rFonts w:eastAsia="Calibri"/>
          <w:color w:val="000000"/>
        </w:rPr>
        <w:t>4</w:t>
      </w:r>
      <w:r w:rsidRPr="00B40ED4">
        <w:rPr>
          <w:rFonts w:eastAsia="Calibri"/>
          <w:color w:val="000000"/>
        </w:rPr>
        <w:t xml:space="preserve">. godine donosi, </w:t>
      </w:r>
    </w:p>
    <w:p w14:paraId="2CCADACC" w14:textId="77777777" w:rsidR="00F37A92" w:rsidRPr="00B40ED4" w:rsidRDefault="00F37A92" w:rsidP="00F37A92">
      <w:pPr>
        <w:autoSpaceDE w:val="0"/>
        <w:autoSpaceDN w:val="0"/>
        <w:adjustRightInd w:val="0"/>
        <w:jc w:val="center"/>
        <w:rPr>
          <w:rFonts w:eastAsia="Calibri"/>
          <w:color w:val="000000"/>
        </w:rPr>
      </w:pPr>
    </w:p>
    <w:p w14:paraId="7D3883DF" w14:textId="77777777" w:rsidR="00F37A92" w:rsidRPr="00F37A92" w:rsidRDefault="00F37A92" w:rsidP="00F37A92">
      <w:pPr>
        <w:autoSpaceDE w:val="0"/>
        <w:autoSpaceDN w:val="0"/>
        <w:adjustRightInd w:val="0"/>
        <w:jc w:val="center"/>
        <w:rPr>
          <w:rFonts w:eastAsia="Calibri"/>
          <w:color w:val="000000"/>
          <w:lang w:val="pl-PL"/>
        </w:rPr>
      </w:pPr>
      <w:r w:rsidRPr="00F37A92">
        <w:rPr>
          <w:rFonts w:eastAsia="Calibri"/>
          <w:b/>
          <w:bCs/>
          <w:color w:val="000000"/>
          <w:lang w:val="pl-PL"/>
        </w:rPr>
        <w:t>P L A N</w:t>
      </w:r>
    </w:p>
    <w:p w14:paraId="7C27F1F4" w14:textId="41E48257" w:rsidR="00F37A92" w:rsidRPr="00F37A92" w:rsidRDefault="00F37A92" w:rsidP="00F37A92">
      <w:pPr>
        <w:autoSpaceDE w:val="0"/>
        <w:autoSpaceDN w:val="0"/>
        <w:adjustRightInd w:val="0"/>
        <w:jc w:val="center"/>
        <w:rPr>
          <w:rFonts w:eastAsia="Calibri"/>
          <w:b/>
          <w:bCs/>
          <w:color w:val="000000"/>
          <w:lang w:val="pl-PL"/>
        </w:rPr>
      </w:pPr>
      <w:r w:rsidRPr="00F37A92">
        <w:rPr>
          <w:rFonts w:eastAsia="Calibri"/>
          <w:b/>
          <w:bCs/>
          <w:color w:val="000000"/>
          <w:lang w:val="pl-PL"/>
        </w:rPr>
        <w:t>VJE</w:t>
      </w:r>
      <w:r>
        <w:rPr>
          <w:rFonts w:eastAsia="Calibri"/>
          <w:b/>
          <w:bCs/>
          <w:color w:val="000000"/>
          <w:lang w:val="pl-PL"/>
        </w:rPr>
        <w:t>Ž</w:t>
      </w:r>
      <w:r w:rsidRPr="00F37A92">
        <w:rPr>
          <w:rFonts w:eastAsia="Calibri"/>
          <w:b/>
          <w:bCs/>
          <w:color w:val="000000"/>
          <w:lang w:val="pl-PL"/>
        </w:rPr>
        <w:t>BI CIVILNE ZASTITE OPĆINE GRAČAC U 2025. GODINI</w:t>
      </w:r>
    </w:p>
    <w:p w14:paraId="237A05DE" w14:textId="77777777" w:rsidR="00F37A92" w:rsidRPr="00F37A92" w:rsidRDefault="00F37A92" w:rsidP="00F37A92">
      <w:pPr>
        <w:autoSpaceDE w:val="0"/>
        <w:autoSpaceDN w:val="0"/>
        <w:adjustRightInd w:val="0"/>
        <w:rPr>
          <w:rFonts w:eastAsia="Calibri"/>
          <w:color w:val="000000"/>
          <w:lang w:val="pl-PL"/>
        </w:rPr>
      </w:pPr>
    </w:p>
    <w:p w14:paraId="1B3FE29A" w14:textId="77777777" w:rsidR="00F37A92" w:rsidRPr="00F37A92" w:rsidRDefault="00F37A92" w:rsidP="00F37A92">
      <w:pPr>
        <w:autoSpaceDE w:val="0"/>
        <w:autoSpaceDN w:val="0"/>
        <w:adjustRightInd w:val="0"/>
        <w:jc w:val="center"/>
        <w:rPr>
          <w:rFonts w:eastAsia="Calibri"/>
          <w:b/>
          <w:bCs/>
          <w:color w:val="000000"/>
          <w:lang w:val="pl-PL"/>
        </w:rPr>
      </w:pPr>
      <w:bookmarkStart w:id="3" w:name="_Hlk183504399"/>
      <w:r w:rsidRPr="00F37A92">
        <w:rPr>
          <w:rFonts w:eastAsia="Calibri"/>
          <w:b/>
          <w:bCs/>
          <w:color w:val="000000"/>
          <w:lang w:val="pl-PL"/>
        </w:rPr>
        <w:t>Članak 1.</w:t>
      </w:r>
    </w:p>
    <w:bookmarkEnd w:id="3"/>
    <w:p w14:paraId="7CE4F653" w14:textId="77777777" w:rsidR="00F37A92" w:rsidRPr="00F37A92" w:rsidRDefault="00F37A92" w:rsidP="00F37A92">
      <w:pPr>
        <w:autoSpaceDE w:val="0"/>
        <w:autoSpaceDN w:val="0"/>
        <w:adjustRightInd w:val="0"/>
        <w:jc w:val="both"/>
        <w:rPr>
          <w:rFonts w:eastAsia="Calibri"/>
          <w:color w:val="000000"/>
          <w:lang w:val="pl-PL"/>
        </w:rPr>
      </w:pPr>
      <w:r w:rsidRPr="00F37A92">
        <w:rPr>
          <w:rFonts w:eastAsia="Calibri"/>
          <w:color w:val="000000"/>
          <w:lang w:val="pl-PL"/>
        </w:rPr>
        <w:t>Ovim Planom vježbi civilne zaštite Općine Gračac utvrđuje se organiziranje i provođenje združene vježbe operativnih snaga civilne zaštite Općine Općine Gračac u 2025. godini kako slijedi:</w:t>
      </w:r>
    </w:p>
    <w:tbl>
      <w:tblPr>
        <w:tblStyle w:val="Reetkatablice"/>
        <w:tblW w:w="960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4" w:space="0" w:color="BFBFBF"/>
          <w:insideV w:val="single" w:sz="4" w:space="0" w:color="BFBFBF"/>
        </w:tblBorders>
        <w:tblLook w:val="04A0" w:firstRow="1" w:lastRow="0" w:firstColumn="1" w:lastColumn="0" w:noHBand="0" w:noVBand="1"/>
      </w:tblPr>
      <w:tblGrid>
        <w:gridCol w:w="2972"/>
        <w:gridCol w:w="6632"/>
      </w:tblGrid>
      <w:tr w:rsidR="00F37A92" w:rsidRPr="00B40ED4" w14:paraId="0AF44B3B" w14:textId="77777777" w:rsidTr="00FA54CF">
        <w:trPr>
          <w:jc w:val="center"/>
        </w:trPr>
        <w:tc>
          <w:tcPr>
            <w:tcW w:w="2972" w:type="dxa"/>
            <w:vAlign w:val="center"/>
          </w:tcPr>
          <w:p w14:paraId="76CAB9D2" w14:textId="77777777" w:rsidR="00F37A92" w:rsidRPr="00B40ED4" w:rsidRDefault="00F37A92" w:rsidP="00FA54CF">
            <w:pPr>
              <w:spacing w:line="276" w:lineRule="auto"/>
              <w:rPr>
                <w:rFonts w:eastAsia="Calibri"/>
              </w:rPr>
            </w:pPr>
            <w:r w:rsidRPr="00B40ED4">
              <w:rPr>
                <w:rFonts w:eastAsia="Calibri"/>
              </w:rPr>
              <w:t>Naziv</w:t>
            </w:r>
            <w:r>
              <w:rPr>
                <w:rFonts w:eastAsia="Calibri"/>
              </w:rPr>
              <w:t xml:space="preserve"> i tema</w:t>
            </w:r>
            <w:r w:rsidRPr="00B40ED4">
              <w:rPr>
                <w:rFonts w:eastAsia="Calibri"/>
              </w:rPr>
              <w:t xml:space="preserve"> vježbe</w:t>
            </w:r>
            <w:r>
              <w:rPr>
                <w:rFonts w:eastAsia="Calibri"/>
              </w:rPr>
              <w:t>:</w:t>
            </w:r>
          </w:p>
        </w:tc>
        <w:tc>
          <w:tcPr>
            <w:tcW w:w="6632" w:type="dxa"/>
            <w:shd w:val="clear" w:color="auto" w:fill="auto"/>
            <w:vAlign w:val="center"/>
          </w:tcPr>
          <w:p w14:paraId="5A47AE3D" w14:textId="77777777" w:rsidR="00F37A92" w:rsidRPr="00804ECA" w:rsidRDefault="00F37A92" w:rsidP="00F37A92">
            <w:pPr>
              <w:pStyle w:val="Odlomakpopisa"/>
              <w:numPr>
                <w:ilvl w:val="0"/>
                <w:numId w:val="168"/>
              </w:numPr>
              <w:spacing w:line="276" w:lineRule="auto"/>
              <w:rPr>
                <w:rFonts w:eastAsia="Calibri"/>
              </w:rPr>
            </w:pPr>
            <w:r w:rsidRPr="00804ECA">
              <w:rPr>
                <w:rFonts w:eastAsia="Calibri"/>
              </w:rPr>
              <w:t>“Općina Gračac 2025”</w:t>
            </w:r>
            <w:r>
              <w:rPr>
                <w:rFonts w:eastAsia="Calibri"/>
              </w:rPr>
              <w:t xml:space="preserve"> - požar</w:t>
            </w:r>
          </w:p>
        </w:tc>
      </w:tr>
      <w:tr w:rsidR="00F37A92" w:rsidRPr="00B40ED4" w14:paraId="2FFB5E76" w14:textId="77777777" w:rsidTr="00FA54CF">
        <w:trPr>
          <w:jc w:val="center"/>
        </w:trPr>
        <w:tc>
          <w:tcPr>
            <w:tcW w:w="2972" w:type="dxa"/>
            <w:vAlign w:val="center"/>
          </w:tcPr>
          <w:p w14:paraId="58F6CD94" w14:textId="77777777" w:rsidR="00F37A92" w:rsidRPr="00B40ED4" w:rsidRDefault="00F37A92" w:rsidP="00FA54CF">
            <w:pPr>
              <w:spacing w:line="276" w:lineRule="auto"/>
              <w:rPr>
                <w:rFonts w:eastAsia="Calibri"/>
              </w:rPr>
            </w:pPr>
            <w:r w:rsidRPr="00B40ED4">
              <w:rPr>
                <w:rFonts w:eastAsia="Calibri"/>
              </w:rPr>
              <w:t>Vrsta vježbe prema razini organiziranja</w:t>
            </w:r>
            <w:r>
              <w:rPr>
                <w:rFonts w:eastAsia="Calibri"/>
              </w:rPr>
              <w:t>:</w:t>
            </w:r>
          </w:p>
        </w:tc>
        <w:tc>
          <w:tcPr>
            <w:tcW w:w="6632" w:type="dxa"/>
            <w:shd w:val="clear" w:color="auto" w:fill="auto"/>
            <w:vAlign w:val="center"/>
          </w:tcPr>
          <w:p w14:paraId="0F399AFC" w14:textId="77777777" w:rsidR="00F37A92" w:rsidRPr="00804ECA" w:rsidRDefault="00F37A92" w:rsidP="00F37A92">
            <w:pPr>
              <w:pStyle w:val="Odlomakpopisa"/>
              <w:numPr>
                <w:ilvl w:val="0"/>
                <w:numId w:val="167"/>
              </w:numPr>
              <w:spacing w:line="276" w:lineRule="auto"/>
              <w:rPr>
                <w:rFonts w:eastAsia="Calibri"/>
              </w:rPr>
            </w:pPr>
            <w:r w:rsidRPr="00804ECA">
              <w:rPr>
                <w:rFonts w:eastAsia="Calibri"/>
              </w:rPr>
              <w:t>Vježba jedinice lokalne samouprave.</w:t>
            </w:r>
          </w:p>
        </w:tc>
      </w:tr>
      <w:tr w:rsidR="00F37A92" w:rsidRPr="00B40ED4" w14:paraId="370CCC21" w14:textId="77777777" w:rsidTr="00FA54CF">
        <w:trPr>
          <w:jc w:val="center"/>
        </w:trPr>
        <w:tc>
          <w:tcPr>
            <w:tcW w:w="2972" w:type="dxa"/>
            <w:vAlign w:val="center"/>
          </w:tcPr>
          <w:p w14:paraId="59638F16" w14:textId="77777777" w:rsidR="00F37A92" w:rsidRPr="00B40ED4" w:rsidRDefault="00F37A92" w:rsidP="00FA54CF">
            <w:pPr>
              <w:spacing w:line="276" w:lineRule="auto"/>
              <w:rPr>
                <w:rFonts w:eastAsia="Calibri"/>
              </w:rPr>
            </w:pPr>
            <w:r w:rsidRPr="00B40ED4">
              <w:rPr>
                <w:rFonts w:eastAsia="Calibri"/>
              </w:rPr>
              <w:t>Vrsta vježbi prema ciljevima i angažiranim sudionicima</w:t>
            </w:r>
            <w:r>
              <w:rPr>
                <w:rFonts w:eastAsia="Calibri"/>
              </w:rPr>
              <w:t>:</w:t>
            </w:r>
          </w:p>
        </w:tc>
        <w:tc>
          <w:tcPr>
            <w:tcW w:w="6632" w:type="dxa"/>
            <w:shd w:val="clear" w:color="auto" w:fill="auto"/>
            <w:vAlign w:val="center"/>
          </w:tcPr>
          <w:p w14:paraId="5B751E00" w14:textId="77777777" w:rsidR="00F37A92" w:rsidRPr="00804ECA" w:rsidRDefault="00F37A92" w:rsidP="00F37A92">
            <w:pPr>
              <w:pStyle w:val="Odlomakpopisa"/>
              <w:numPr>
                <w:ilvl w:val="0"/>
                <w:numId w:val="167"/>
              </w:numPr>
              <w:spacing w:line="276" w:lineRule="auto"/>
              <w:rPr>
                <w:rFonts w:eastAsia="Calibri"/>
              </w:rPr>
            </w:pPr>
            <w:r w:rsidRPr="00804ECA">
              <w:rPr>
                <w:rFonts w:eastAsia="Calibri"/>
              </w:rPr>
              <w:t>Pokazna vježba</w:t>
            </w:r>
          </w:p>
        </w:tc>
      </w:tr>
      <w:tr w:rsidR="00F37A92" w:rsidRPr="00354F2A" w14:paraId="00567249" w14:textId="77777777" w:rsidTr="00FA54CF">
        <w:trPr>
          <w:jc w:val="center"/>
        </w:trPr>
        <w:tc>
          <w:tcPr>
            <w:tcW w:w="2972" w:type="dxa"/>
            <w:vAlign w:val="center"/>
          </w:tcPr>
          <w:p w14:paraId="00FFD792" w14:textId="77777777" w:rsidR="00F37A92" w:rsidRPr="00B40ED4" w:rsidRDefault="00F37A92" w:rsidP="00FA54CF">
            <w:pPr>
              <w:spacing w:line="276" w:lineRule="auto"/>
              <w:rPr>
                <w:rFonts w:eastAsia="Calibri"/>
              </w:rPr>
            </w:pPr>
            <w:r>
              <w:rPr>
                <w:rFonts w:eastAsia="Calibri"/>
              </w:rPr>
              <w:t xml:space="preserve">Organizator </w:t>
            </w:r>
            <w:r w:rsidRPr="00B40ED4">
              <w:rPr>
                <w:rFonts w:eastAsia="Calibri"/>
              </w:rPr>
              <w:t>vježbe</w:t>
            </w:r>
            <w:r>
              <w:rPr>
                <w:rFonts w:eastAsia="Calibri"/>
              </w:rPr>
              <w:t>:</w:t>
            </w:r>
          </w:p>
        </w:tc>
        <w:tc>
          <w:tcPr>
            <w:tcW w:w="6632" w:type="dxa"/>
            <w:shd w:val="clear" w:color="auto" w:fill="auto"/>
            <w:vAlign w:val="center"/>
          </w:tcPr>
          <w:p w14:paraId="71FDBDC0" w14:textId="77777777" w:rsidR="00F37A92" w:rsidRPr="00804ECA" w:rsidRDefault="00F37A92" w:rsidP="00F37A92">
            <w:pPr>
              <w:pStyle w:val="Odlomakpopisa"/>
              <w:numPr>
                <w:ilvl w:val="0"/>
                <w:numId w:val="167"/>
              </w:numPr>
              <w:spacing w:line="276" w:lineRule="auto"/>
              <w:rPr>
                <w:rFonts w:eastAsia="Calibri"/>
                <w:lang w:val="fr-FR"/>
              </w:rPr>
            </w:pPr>
            <w:proofErr w:type="spellStart"/>
            <w:r w:rsidRPr="00804ECA">
              <w:rPr>
                <w:rFonts w:eastAsia="Calibri"/>
                <w:lang w:val="fr-FR"/>
              </w:rPr>
              <w:t>Stožer</w:t>
            </w:r>
            <w:proofErr w:type="spellEnd"/>
            <w:r w:rsidRPr="00804ECA">
              <w:rPr>
                <w:rFonts w:eastAsia="Calibri"/>
                <w:lang w:val="fr-FR"/>
              </w:rPr>
              <w:t xml:space="preserve"> </w:t>
            </w:r>
            <w:proofErr w:type="spellStart"/>
            <w:r w:rsidRPr="00804ECA">
              <w:rPr>
                <w:rFonts w:eastAsia="Calibri"/>
                <w:lang w:val="fr-FR"/>
              </w:rPr>
              <w:t>civilne</w:t>
            </w:r>
            <w:proofErr w:type="spellEnd"/>
            <w:r w:rsidRPr="00804ECA">
              <w:rPr>
                <w:rFonts w:eastAsia="Calibri"/>
                <w:lang w:val="fr-FR"/>
              </w:rPr>
              <w:t xml:space="preserve"> </w:t>
            </w:r>
            <w:proofErr w:type="spellStart"/>
            <w:r w:rsidRPr="00804ECA">
              <w:rPr>
                <w:rFonts w:eastAsia="Calibri"/>
                <w:lang w:val="fr-FR"/>
              </w:rPr>
              <w:t>zaštite</w:t>
            </w:r>
            <w:proofErr w:type="spellEnd"/>
            <w:r w:rsidRPr="00804ECA">
              <w:rPr>
                <w:rFonts w:eastAsia="Calibri"/>
                <w:lang w:val="fr-FR"/>
              </w:rPr>
              <w:t xml:space="preserve"> </w:t>
            </w:r>
            <w:proofErr w:type="spellStart"/>
            <w:r w:rsidRPr="00804ECA">
              <w:rPr>
                <w:rFonts w:eastAsia="Calibri"/>
                <w:lang w:val="fr-FR"/>
              </w:rPr>
              <w:t>Općine</w:t>
            </w:r>
            <w:proofErr w:type="spellEnd"/>
            <w:r w:rsidRPr="00804ECA">
              <w:rPr>
                <w:rFonts w:eastAsia="Calibri"/>
                <w:lang w:val="fr-FR"/>
              </w:rPr>
              <w:t xml:space="preserve"> Gračac</w:t>
            </w:r>
          </w:p>
          <w:p w14:paraId="2E65540E" w14:textId="77777777" w:rsidR="00F37A92" w:rsidRPr="00804ECA" w:rsidRDefault="00F37A92" w:rsidP="00F37A92">
            <w:pPr>
              <w:pStyle w:val="Odlomakpopisa"/>
              <w:numPr>
                <w:ilvl w:val="0"/>
                <w:numId w:val="167"/>
              </w:numPr>
              <w:spacing w:line="276" w:lineRule="auto"/>
              <w:rPr>
                <w:rFonts w:eastAsia="Calibri"/>
                <w:lang w:val="fr-FR"/>
              </w:rPr>
            </w:pPr>
            <w:proofErr w:type="spellStart"/>
            <w:r w:rsidRPr="00804ECA">
              <w:rPr>
                <w:rFonts w:eastAsia="Calibri"/>
                <w:lang w:val="fr-FR"/>
              </w:rPr>
              <w:t>Vatrogasna</w:t>
            </w:r>
            <w:proofErr w:type="spellEnd"/>
            <w:r w:rsidRPr="00804ECA">
              <w:rPr>
                <w:rFonts w:eastAsia="Calibri"/>
                <w:lang w:val="fr-FR"/>
              </w:rPr>
              <w:t xml:space="preserve"> </w:t>
            </w:r>
            <w:proofErr w:type="spellStart"/>
            <w:r w:rsidRPr="00804ECA">
              <w:rPr>
                <w:rFonts w:eastAsia="Calibri"/>
                <w:lang w:val="fr-FR"/>
              </w:rPr>
              <w:t>zajednica</w:t>
            </w:r>
            <w:proofErr w:type="spellEnd"/>
            <w:r w:rsidRPr="00804ECA">
              <w:rPr>
                <w:rFonts w:eastAsia="Calibri"/>
                <w:lang w:val="fr-FR"/>
              </w:rPr>
              <w:t xml:space="preserve"> </w:t>
            </w:r>
            <w:proofErr w:type="spellStart"/>
            <w:r w:rsidRPr="00804ECA">
              <w:rPr>
                <w:rFonts w:eastAsia="Calibri"/>
                <w:lang w:val="fr-FR"/>
              </w:rPr>
              <w:t>Općine</w:t>
            </w:r>
            <w:proofErr w:type="spellEnd"/>
            <w:r w:rsidRPr="00804ECA">
              <w:rPr>
                <w:rFonts w:eastAsia="Calibri"/>
                <w:lang w:val="fr-FR"/>
              </w:rPr>
              <w:t xml:space="preserve"> Gračac</w:t>
            </w:r>
          </w:p>
        </w:tc>
      </w:tr>
      <w:tr w:rsidR="00F37A92" w:rsidRPr="00B40ED4" w14:paraId="2417C783" w14:textId="77777777" w:rsidTr="00FA54CF">
        <w:trPr>
          <w:jc w:val="center"/>
        </w:trPr>
        <w:tc>
          <w:tcPr>
            <w:tcW w:w="2972" w:type="dxa"/>
            <w:vAlign w:val="center"/>
          </w:tcPr>
          <w:p w14:paraId="0F6AFBCA" w14:textId="77777777" w:rsidR="00F37A92" w:rsidRDefault="00F37A92" w:rsidP="00FA54CF">
            <w:pPr>
              <w:spacing w:line="276" w:lineRule="auto"/>
              <w:rPr>
                <w:rFonts w:eastAsia="Calibri"/>
              </w:rPr>
            </w:pPr>
          </w:p>
          <w:p w14:paraId="164A40BD" w14:textId="77777777" w:rsidR="00F37A92" w:rsidRPr="00B40ED4" w:rsidRDefault="00F37A92" w:rsidP="00FA54CF">
            <w:pPr>
              <w:spacing w:line="276" w:lineRule="auto"/>
              <w:rPr>
                <w:rFonts w:eastAsia="Calibri"/>
              </w:rPr>
            </w:pPr>
            <w:r w:rsidRPr="00B40ED4">
              <w:rPr>
                <w:rFonts w:eastAsia="Calibri"/>
              </w:rPr>
              <w:t>Vrijeme održavanja vježbe</w:t>
            </w:r>
            <w:r>
              <w:rPr>
                <w:rFonts w:eastAsia="Calibri"/>
              </w:rPr>
              <w:t>:</w:t>
            </w:r>
          </w:p>
        </w:tc>
        <w:tc>
          <w:tcPr>
            <w:tcW w:w="6632" w:type="dxa"/>
            <w:shd w:val="clear" w:color="auto" w:fill="auto"/>
            <w:vAlign w:val="center"/>
          </w:tcPr>
          <w:p w14:paraId="39A25807" w14:textId="77777777" w:rsidR="00F37A92" w:rsidRPr="00804ECA" w:rsidRDefault="00F37A92" w:rsidP="00F37A92">
            <w:pPr>
              <w:pStyle w:val="Odlomakpopisa"/>
              <w:numPr>
                <w:ilvl w:val="0"/>
                <w:numId w:val="169"/>
              </w:numPr>
              <w:spacing w:line="276" w:lineRule="auto"/>
              <w:rPr>
                <w:rFonts w:eastAsia="Calibri"/>
              </w:rPr>
            </w:pPr>
            <w:r w:rsidRPr="00804ECA">
              <w:rPr>
                <w:rFonts w:eastAsia="Calibri"/>
              </w:rPr>
              <w:t>druga polovica 2025</w:t>
            </w:r>
            <w:r>
              <w:rPr>
                <w:rFonts w:eastAsia="Calibri"/>
              </w:rPr>
              <w:t>.</w:t>
            </w:r>
          </w:p>
        </w:tc>
      </w:tr>
      <w:tr w:rsidR="00F37A92" w:rsidRPr="00B40ED4" w14:paraId="5914915F" w14:textId="77777777" w:rsidTr="00FA54CF">
        <w:trPr>
          <w:jc w:val="center"/>
        </w:trPr>
        <w:tc>
          <w:tcPr>
            <w:tcW w:w="2972" w:type="dxa"/>
            <w:vAlign w:val="center"/>
          </w:tcPr>
          <w:p w14:paraId="3F4DB6C5" w14:textId="77777777" w:rsidR="00F37A92" w:rsidRDefault="00F37A92" w:rsidP="00FA54CF">
            <w:pPr>
              <w:spacing w:line="276" w:lineRule="auto"/>
              <w:rPr>
                <w:rFonts w:eastAsia="Calibri"/>
              </w:rPr>
            </w:pPr>
          </w:p>
          <w:p w14:paraId="236976AA" w14:textId="77777777" w:rsidR="00F37A92" w:rsidRPr="00B40ED4" w:rsidRDefault="00F37A92" w:rsidP="00FA54CF">
            <w:pPr>
              <w:spacing w:line="276" w:lineRule="auto"/>
              <w:rPr>
                <w:rFonts w:eastAsia="Calibri"/>
              </w:rPr>
            </w:pPr>
            <w:r w:rsidRPr="00B40ED4">
              <w:rPr>
                <w:rFonts w:eastAsia="Calibri"/>
              </w:rPr>
              <w:t>Lokacija održavanja vježbe</w:t>
            </w:r>
            <w:r>
              <w:rPr>
                <w:rFonts w:eastAsia="Calibri"/>
              </w:rPr>
              <w:t>:</w:t>
            </w:r>
          </w:p>
        </w:tc>
        <w:tc>
          <w:tcPr>
            <w:tcW w:w="6632" w:type="dxa"/>
            <w:shd w:val="clear" w:color="auto" w:fill="auto"/>
            <w:vAlign w:val="center"/>
          </w:tcPr>
          <w:p w14:paraId="1FFA1C18" w14:textId="77777777" w:rsidR="00F37A92" w:rsidRPr="00804ECA" w:rsidRDefault="00F37A92" w:rsidP="00F37A92">
            <w:pPr>
              <w:pStyle w:val="Odlomakpopisa"/>
              <w:numPr>
                <w:ilvl w:val="0"/>
                <w:numId w:val="169"/>
              </w:numPr>
              <w:spacing w:line="276" w:lineRule="auto"/>
              <w:rPr>
                <w:rFonts w:eastAsia="Calibri"/>
              </w:rPr>
            </w:pPr>
            <w:r>
              <w:rPr>
                <w:rFonts w:eastAsia="Calibri"/>
              </w:rPr>
              <w:t xml:space="preserve">Zgrada </w:t>
            </w:r>
            <w:r w:rsidRPr="00804ECA">
              <w:rPr>
                <w:rFonts w:eastAsia="Calibri"/>
              </w:rPr>
              <w:t>Općina Gračac</w:t>
            </w:r>
          </w:p>
        </w:tc>
      </w:tr>
      <w:tr w:rsidR="00F37A92" w:rsidRPr="00B40ED4" w14:paraId="569D14D4" w14:textId="77777777" w:rsidTr="00FA54CF">
        <w:trPr>
          <w:trHeight w:val="3168"/>
          <w:jc w:val="center"/>
        </w:trPr>
        <w:tc>
          <w:tcPr>
            <w:tcW w:w="2972" w:type="dxa"/>
            <w:vAlign w:val="center"/>
          </w:tcPr>
          <w:p w14:paraId="0519BC63" w14:textId="77777777" w:rsidR="00F37A92" w:rsidRPr="00B40ED4" w:rsidRDefault="00F37A92" w:rsidP="00FA54CF">
            <w:pPr>
              <w:spacing w:line="276" w:lineRule="auto"/>
              <w:rPr>
                <w:rFonts w:eastAsia="Calibri"/>
              </w:rPr>
            </w:pPr>
            <w:r w:rsidRPr="00B40ED4">
              <w:rPr>
                <w:rFonts w:eastAsia="Calibri"/>
              </w:rPr>
              <w:t>Sudionici vježbe</w:t>
            </w:r>
            <w:r>
              <w:rPr>
                <w:rFonts w:eastAsia="Calibri"/>
              </w:rPr>
              <w:t>:</w:t>
            </w:r>
          </w:p>
        </w:tc>
        <w:tc>
          <w:tcPr>
            <w:tcW w:w="6632" w:type="dxa"/>
            <w:shd w:val="clear" w:color="auto" w:fill="auto"/>
            <w:vAlign w:val="center"/>
          </w:tcPr>
          <w:p w14:paraId="475CD165" w14:textId="77777777" w:rsidR="00F37A92" w:rsidRPr="00804ECA" w:rsidRDefault="00F37A92" w:rsidP="00F37A92">
            <w:pPr>
              <w:pStyle w:val="Odlomakpopisa"/>
              <w:numPr>
                <w:ilvl w:val="0"/>
                <w:numId w:val="166"/>
              </w:numPr>
              <w:spacing w:line="276" w:lineRule="auto"/>
              <w:rPr>
                <w:rFonts w:eastAsia="Calibri"/>
              </w:rPr>
            </w:pPr>
            <w:r w:rsidRPr="00804ECA">
              <w:rPr>
                <w:rFonts w:eastAsia="Calibri"/>
              </w:rPr>
              <w:t xml:space="preserve">Stožer CZ, </w:t>
            </w:r>
          </w:p>
          <w:p w14:paraId="4ED9E8B5" w14:textId="77777777" w:rsidR="00F37A92" w:rsidRPr="00804ECA" w:rsidRDefault="00F37A92" w:rsidP="00F37A92">
            <w:pPr>
              <w:pStyle w:val="Odlomakpopisa"/>
              <w:numPr>
                <w:ilvl w:val="0"/>
                <w:numId w:val="166"/>
              </w:numPr>
              <w:spacing w:line="276" w:lineRule="auto"/>
              <w:rPr>
                <w:rFonts w:eastAsia="Calibri"/>
              </w:rPr>
            </w:pPr>
            <w:r w:rsidRPr="00804ECA">
              <w:rPr>
                <w:rFonts w:eastAsia="Calibri"/>
              </w:rPr>
              <w:t>Vatrogasna zajednica Općine Gračac,</w:t>
            </w:r>
          </w:p>
          <w:p w14:paraId="18C13981" w14:textId="77777777" w:rsidR="00F37A92" w:rsidRPr="00804ECA" w:rsidRDefault="00F37A92" w:rsidP="00F37A92">
            <w:pPr>
              <w:pStyle w:val="Odlomakpopisa"/>
              <w:numPr>
                <w:ilvl w:val="0"/>
                <w:numId w:val="166"/>
              </w:numPr>
              <w:spacing w:line="276" w:lineRule="auto"/>
              <w:rPr>
                <w:rFonts w:eastAsia="Calibri"/>
              </w:rPr>
            </w:pPr>
            <w:r w:rsidRPr="00804ECA">
              <w:rPr>
                <w:rFonts w:eastAsia="Calibri"/>
              </w:rPr>
              <w:t>Služba civilne zaštite Zadar,</w:t>
            </w:r>
          </w:p>
          <w:p w14:paraId="47C7C3DC" w14:textId="77777777" w:rsidR="00F37A92" w:rsidRPr="00C07456" w:rsidRDefault="00F37A92" w:rsidP="00F37A92">
            <w:pPr>
              <w:pStyle w:val="Odlomakpopisa"/>
              <w:numPr>
                <w:ilvl w:val="0"/>
                <w:numId w:val="166"/>
              </w:numPr>
              <w:spacing w:line="276" w:lineRule="auto"/>
              <w:rPr>
                <w:rFonts w:eastAsia="Calibri"/>
              </w:rPr>
            </w:pPr>
            <w:r w:rsidRPr="00C07456">
              <w:rPr>
                <w:rFonts w:eastAsia="Calibri"/>
              </w:rPr>
              <w:t xml:space="preserve">Policijska uprava </w:t>
            </w:r>
            <w:proofErr w:type="spellStart"/>
            <w:r w:rsidRPr="00C07456">
              <w:rPr>
                <w:rFonts w:eastAsia="Calibri"/>
              </w:rPr>
              <w:t>Zadraska</w:t>
            </w:r>
            <w:proofErr w:type="spellEnd"/>
            <w:r w:rsidRPr="00C07456">
              <w:rPr>
                <w:rFonts w:eastAsia="Calibri"/>
              </w:rPr>
              <w:t xml:space="preserve"> – PGP Gračac,</w:t>
            </w:r>
          </w:p>
          <w:p w14:paraId="55B19906" w14:textId="77777777" w:rsidR="00F37A92" w:rsidRPr="00F37A92" w:rsidRDefault="00F37A92" w:rsidP="00F37A92">
            <w:pPr>
              <w:pStyle w:val="Odlomakpopisa"/>
              <w:numPr>
                <w:ilvl w:val="0"/>
                <w:numId w:val="166"/>
              </w:numPr>
              <w:spacing w:line="276" w:lineRule="auto"/>
              <w:rPr>
                <w:rFonts w:eastAsia="Calibri"/>
                <w:lang w:val="pl-PL"/>
              </w:rPr>
            </w:pPr>
            <w:r w:rsidRPr="00F37A92">
              <w:rPr>
                <w:rFonts w:eastAsia="Calibri"/>
                <w:lang w:val="pl-PL"/>
              </w:rPr>
              <w:t>Zavod za hitnu medicinu Zadarske županije – Ispostava Gračac,</w:t>
            </w:r>
          </w:p>
          <w:p w14:paraId="19486DAC" w14:textId="77777777" w:rsidR="00F37A92" w:rsidRPr="00F37A92" w:rsidRDefault="00F37A92" w:rsidP="00F37A92">
            <w:pPr>
              <w:pStyle w:val="Odlomakpopisa"/>
              <w:numPr>
                <w:ilvl w:val="0"/>
                <w:numId w:val="166"/>
              </w:numPr>
              <w:spacing w:line="276" w:lineRule="auto"/>
              <w:rPr>
                <w:rFonts w:eastAsia="Calibri"/>
                <w:lang w:val="pl-PL"/>
              </w:rPr>
            </w:pPr>
            <w:r w:rsidRPr="00F37A92">
              <w:rPr>
                <w:rFonts w:eastAsia="Calibri"/>
                <w:lang w:val="pl-PL"/>
              </w:rPr>
              <w:t>Općinsko društvo Crvenog križa Gračac,</w:t>
            </w:r>
          </w:p>
          <w:p w14:paraId="0AA427F2" w14:textId="77777777" w:rsidR="00F37A92" w:rsidRPr="00C07456" w:rsidRDefault="00F37A92" w:rsidP="00F37A92">
            <w:pPr>
              <w:pStyle w:val="Odlomakpopisa"/>
              <w:numPr>
                <w:ilvl w:val="0"/>
                <w:numId w:val="166"/>
              </w:numPr>
              <w:spacing w:line="276" w:lineRule="auto"/>
              <w:rPr>
                <w:rFonts w:eastAsia="Calibri"/>
              </w:rPr>
            </w:pPr>
            <w:r w:rsidRPr="00804ECA">
              <w:rPr>
                <w:rFonts w:eastAsia="Calibri"/>
              </w:rPr>
              <w:t xml:space="preserve">pravne osobe od interesa za sustav civilne zaštite </w:t>
            </w:r>
            <w:r>
              <w:rPr>
                <w:rFonts w:eastAsia="Calibri"/>
              </w:rPr>
              <w:t>O</w:t>
            </w:r>
            <w:r w:rsidRPr="00804ECA">
              <w:rPr>
                <w:rFonts w:eastAsia="Calibri"/>
              </w:rPr>
              <w:t>pćine Gračac.</w:t>
            </w:r>
          </w:p>
        </w:tc>
      </w:tr>
      <w:tr w:rsidR="00F37A92" w:rsidRPr="00B40ED4" w14:paraId="05C3CD77" w14:textId="77777777" w:rsidTr="00FA54CF">
        <w:trPr>
          <w:jc w:val="center"/>
        </w:trPr>
        <w:tc>
          <w:tcPr>
            <w:tcW w:w="2972" w:type="dxa"/>
            <w:vAlign w:val="center"/>
          </w:tcPr>
          <w:p w14:paraId="6334DF68" w14:textId="77777777" w:rsidR="00F37A92" w:rsidRPr="00B40ED4" w:rsidRDefault="00F37A92" w:rsidP="00FA54CF">
            <w:pPr>
              <w:spacing w:line="276" w:lineRule="auto"/>
              <w:rPr>
                <w:rFonts w:eastAsia="Calibri"/>
              </w:rPr>
            </w:pPr>
            <w:r w:rsidRPr="00B40ED4">
              <w:rPr>
                <w:rFonts w:eastAsia="Calibri"/>
              </w:rPr>
              <w:t>Ciljevi vježbe</w:t>
            </w:r>
            <w:r>
              <w:rPr>
                <w:rFonts w:eastAsia="Calibri"/>
              </w:rPr>
              <w:t>:</w:t>
            </w:r>
          </w:p>
        </w:tc>
        <w:tc>
          <w:tcPr>
            <w:tcW w:w="6632" w:type="dxa"/>
            <w:shd w:val="clear" w:color="auto" w:fill="auto"/>
            <w:vAlign w:val="center"/>
          </w:tcPr>
          <w:p w14:paraId="7E6B832D" w14:textId="77777777" w:rsidR="00F37A92" w:rsidRDefault="00F37A92" w:rsidP="00FA54CF">
            <w:pPr>
              <w:pStyle w:val="Odlomakpopisa"/>
              <w:spacing w:line="276" w:lineRule="auto"/>
              <w:rPr>
                <w:rFonts w:eastAsia="Calibri"/>
              </w:rPr>
            </w:pPr>
          </w:p>
          <w:p w14:paraId="7D9452D9" w14:textId="77777777" w:rsidR="00F37A92" w:rsidRDefault="00F37A92" w:rsidP="00F37A92">
            <w:pPr>
              <w:pStyle w:val="Odlomakpopisa"/>
              <w:numPr>
                <w:ilvl w:val="0"/>
                <w:numId w:val="166"/>
              </w:numPr>
              <w:rPr>
                <w:rFonts w:eastAsia="Calibri"/>
              </w:rPr>
            </w:pPr>
            <w:r w:rsidRPr="008B70C8">
              <w:rPr>
                <w:rFonts w:eastAsia="Calibri"/>
              </w:rPr>
              <w:lastRenderedPageBreak/>
              <w:t>Uvježbavanje i podizanje razine osposobljenosti operativnih snaga sustava civilne zaštite te drugih sudionika u sustavu civilne zaštite Općine Gračac,</w:t>
            </w:r>
          </w:p>
          <w:p w14:paraId="3E3B58A0" w14:textId="77777777" w:rsidR="00F37A92" w:rsidRPr="00804ECA" w:rsidRDefault="00F37A92" w:rsidP="00F37A92">
            <w:pPr>
              <w:pStyle w:val="Odlomakpopisa"/>
              <w:numPr>
                <w:ilvl w:val="0"/>
                <w:numId w:val="166"/>
              </w:numPr>
              <w:rPr>
                <w:rFonts w:eastAsia="Calibri"/>
              </w:rPr>
            </w:pPr>
            <w:r w:rsidRPr="008B70C8">
              <w:rPr>
                <w:rFonts w:eastAsia="Calibri"/>
              </w:rPr>
              <w:t>podizanje spremnosti, obučenosti,</w:t>
            </w:r>
            <w:r>
              <w:rPr>
                <w:rFonts w:eastAsia="Calibri"/>
              </w:rPr>
              <w:t xml:space="preserve"> </w:t>
            </w:r>
            <w:r w:rsidRPr="00284F66">
              <w:rPr>
                <w:rFonts w:eastAsia="Calibri"/>
              </w:rPr>
              <w:t>opremljenosti i koordinacije sustava civilne zaštite u slučaju većih intervencija.</w:t>
            </w:r>
          </w:p>
        </w:tc>
      </w:tr>
      <w:tr w:rsidR="00F37A92" w:rsidRPr="00B40ED4" w14:paraId="5CE4737A" w14:textId="77777777" w:rsidTr="00FA54CF">
        <w:trPr>
          <w:jc w:val="center"/>
        </w:trPr>
        <w:tc>
          <w:tcPr>
            <w:tcW w:w="2972" w:type="dxa"/>
            <w:vAlign w:val="center"/>
          </w:tcPr>
          <w:p w14:paraId="43AE11D1" w14:textId="77777777" w:rsidR="00F37A92" w:rsidRPr="00B40ED4" w:rsidRDefault="00F37A92" w:rsidP="00FA54CF">
            <w:pPr>
              <w:spacing w:line="276" w:lineRule="auto"/>
              <w:rPr>
                <w:rFonts w:eastAsia="Calibri"/>
              </w:rPr>
            </w:pPr>
            <w:r>
              <w:rPr>
                <w:rFonts w:eastAsia="Calibri"/>
              </w:rPr>
              <w:lastRenderedPageBreak/>
              <w:t>Financiranje vježbe:</w:t>
            </w:r>
          </w:p>
        </w:tc>
        <w:tc>
          <w:tcPr>
            <w:tcW w:w="6632" w:type="dxa"/>
            <w:shd w:val="clear" w:color="auto" w:fill="auto"/>
            <w:vAlign w:val="center"/>
          </w:tcPr>
          <w:p w14:paraId="07EE52A0" w14:textId="77777777" w:rsidR="00F37A92" w:rsidRPr="00804ECA" w:rsidRDefault="00F37A92" w:rsidP="00F37A92">
            <w:pPr>
              <w:pStyle w:val="Odlomakpopisa"/>
              <w:numPr>
                <w:ilvl w:val="0"/>
                <w:numId w:val="166"/>
              </w:numPr>
              <w:spacing w:line="276" w:lineRule="auto"/>
              <w:rPr>
                <w:rFonts w:eastAsia="Calibri"/>
              </w:rPr>
            </w:pPr>
            <w:r w:rsidRPr="00804ECA">
              <w:rPr>
                <w:rFonts w:eastAsia="Calibri"/>
              </w:rPr>
              <w:t>Zajedničke materijalne troškove svih sudionika vježbe financira</w:t>
            </w:r>
            <w:r>
              <w:rPr>
                <w:rFonts w:eastAsia="Calibri"/>
              </w:rPr>
              <w:t xml:space="preserve"> </w:t>
            </w:r>
            <w:r w:rsidRPr="00804ECA">
              <w:rPr>
                <w:rFonts w:eastAsia="Calibri"/>
              </w:rPr>
              <w:t>Općina Gračac, kao domaćin vježbe</w:t>
            </w:r>
            <w:r>
              <w:rPr>
                <w:rFonts w:eastAsia="Calibri"/>
              </w:rPr>
              <w:t xml:space="preserve"> </w:t>
            </w:r>
            <w:r w:rsidRPr="00804ECA">
              <w:rPr>
                <w:rFonts w:eastAsia="Calibri"/>
              </w:rPr>
              <w:t>u iznosu od 500 EUR, dok sudionici vježbe podmiruju stvarne troškove svog sudjelovanja uz</w:t>
            </w:r>
            <w:r>
              <w:rPr>
                <w:rFonts w:eastAsia="Calibri"/>
              </w:rPr>
              <w:t xml:space="preserve"> </w:t>
            </w:r>
            <w:r w:rsidRPr="00804ECA">
              <w:rPr>
                <w:rFonts w:eastAsia="Calibri"/>
              </w:rPr>
              <w:t>korištenje vlastitih materijalnih sredstava.</w:t>
            </w:r>
          </w:p>
        </w:tc>
      </w:tr>
      <w:tr w:rsidR="00F37A92" w:rsidRPr="00B40ED4" w14:paraId="3A9CA675" w14:textId="77777777" w:rsidTr="00FA54CF">
        <w:trPr>
          <w:jc w:val="center"/>
        </w:trPr>
        <w:tc>
          <w:tcPr>
            <w:tcW w:w="2972" w:type="dxa"/>
            <w:vAlign w:val="center"/>
          </w:tcPr>
          <w:p w14:paraId="432F07BB" w14:textId="77777777" w:rsidR="00F37A92" w:rsidRPr="00B40ED4" w:rsidRDefault="00F37A92" w:rsidP="00FA54CF">
            <w:pPr>
              <w:spacing w:line="276" w:lineRule="auto"/>
              <w:rPr>
                <w:rFonts w:eastAsia="Calibri"/>
              </w:rPr>
            </w:pPr>
            <w:r w:rsidRPr="00B40ED4">
              <w:rPr>
                <w:rFonts w:eastAsia="Calibri"/>
              </w:rPr>
              <w:t>Elaborat vježbe</w:t>
            </w:r>
            <w:r>
              <w:rPr>
                <w:rFonts w:eastAsia="Calibri"/>
              </w:rPr>
              <w:t>:</w:t>
            </w:r>
          </w:p>
        </w:tc>
        <w:tc>
          <w:tcPr>
            <w:tcW w:w="6632" w:type="dxa"/>
            <w:shd w:val="clear" w:color="auto" w:fill="auto"/>
            <w:vAlign w:val="center"/>
          </w:tcPr>
          <w:p w14:paraId="7E4866CC" w14:textId="77777777" w:rsidR="00F37A92" w:rsidRPr="00804ECA" w:rsidRDefault="00F37A92" w:rsidP="00F37A92">
            <w:pPr>
              <w:pStyle w:val="Odlomakpopisa"/>
              <w:numPr>
                <w:ilvl w:val="0"/>
                <w:numId w:val="166"/>
              </w:numPr>
              <w:spacing w:line="276" w:lineRule="auto"/>
              <w:rPr>
                <w:rFonts w:eastAsia="Calibri"/>
              </w:rPr>
            </w:pPr>
            <w:r w:rsidRPr="00804ECA">
              <w:rPr>
                <w:rFonts w:eastAsia="Calibri"/>
              </w:rPr>
              <w:t xml:space="preserve">Izrađuje upravljačka skupina koju imenuje </w:t>
            </w:r>
            <w:r>
              <w:rPr>
                <w:rFonts w:eastAsia="Calibri"/>
              </w:rPr>
              <w:t>organizator</w:t>
            </w:r>
            <w:r w:rsidRPr="00804ECA">
              <w:rPr>
                <w:rFonts w:eastAsia="Calibri"/>
              </w:rPr>
              <w:t xml:space="preserve"> vježbe temeljem članka 7. stavka 5. Pravilnika o vrstama i načinu provođenja vježbi operativnih snaga sustava civilne zaštite, a rok za izradu elaborata vježbe je najkasnije 15 dana prije planiranog vremena za održavanje vježbe.</w:t>
            </w:r>
          </w:p>
        </w:tc>
      </w:tr>
    </w:tbl>
    <w:p w14:paraId="26AAA435" w14:textId="77777777" w:rsidR="00F37A92" w:rsidRDefault="00F37A92" w:rsidP="00F37A92">
      <w:pPr>
        <w:autoSpaceDE w:val="0"/>
        <w:autoSpaceDN w:val="0"/>
        <w:adjustRightInd w:val="0"/>
        <w:jc w:val="center"/>
        <w:rPr>
          <w:rFonts w:eastAsia="Calibri"/>
          <w:b/>
          <w:bCs/>
          <w:color w:val="000000"/>
        </w:rPr>
      </w:pPr>
    </w:p>
    <w:p w14:paraId="7B6A4697" w14:textId="77777777" w:rsidR="00F37A92" w:rsidRPr="00144009" w:rsidRDefault="00F37A92" w:rsidP="00F37A92">
      <w:pPr>
        <w:autoSpaceDE w:val="0"/>
        <w:autoSpaceDN w:val="0"/>
        <w:adjustRightInd w:val="0"/>
        <w:jc w:val="center"/>
        <w:rPr>
          <w:rFonts w:eastAsia="Calibri"/>
          <w:b/>
          <w:bCs/>
          <w:color w:val="000000"/>
        </w:rPr>
      </w:pPr>
      <w:r w:rsidRPr="00144009">
        <w:rPr>
          <w:rFonts w:eastAsia="Calibri"/>
          <w:b/>
          <w:bCs/>
          <w:color w:val="000000"/>
        </w:rPr>
        <w:t xml:space="preserve">Članak </w:t>
      </w:r>
      <w:r>
        <w:rPr>
          <w:rFonts w:eastAsia="Calibri"/>
          <w:b/>
          <w:bCs/>
          <w:color w:val="000000"/>
        </w:rPr>
        <w:t>2</w:t>
      </w:r>
      <w:r w:rsidRPr="00144009">
        <w:rPr>
          <w:rFonts w:eastAsia="Calibri"/>
          <w:b/>
          <w:bCs/>
          <w:color w:val="000000"/>
        </w:rPr>
        <w:t>.</w:t>
      </w:r>
    </w:p>
    <w:p w14:paraId="3722F7AE" w14:textId="77777777" w:rsidR="00F37A92" w:rsidRDefault="00F37A92" w:rsidP="00F37A92">
      <w:pPr>
        <w:autoSpaceDE w:val="0"/>
        <w:autoSpaceDN w:val="0"/>
        <w:adjustRightInd w:val="0"/>
        <w:jc w:val="both"/>
        <w:rPr>
          <w:rFonts w:eastAsia="Calibri"/>
          <w:color w:val="000000"/>
        </w:rPr>
      </w:pPr>
      <w:r w:rsidRPr="00B40ED4">
        <w:rPr>
          <w:rFonts w:eastAsia="Calibri"/>
          <w:color w:val="000000"/>
        </w:rPr>
        <w:t xml:space="preserve">Nositelj vježbe donijet će odluku o pripremi i provođenju vježbe najranije 90 dana, a najkasnije 30 dana prije početka vježbe. </w:t>
      </w:r>
    </w:p>
    <w:p w14:paraId="5384AC8B" w14:textId="77777777" w:rsidR="00F37A92" w:rsidRPr="00B40ED4" w:rsidRDefault="00F37A92" w:rsidP="00F37A92">
      <w:pPr>
        <w:autoSpaceDE w:val="0"/>
        <w:autoSpaceDN w:val="0"/>
        <w:adjustRightInd w:val="0"/>
        <w:jc w:val="both"/>
        <w:rPr>
          <w:rFonts w:eastAsia="Calibri"/>
          <w:color w:val="000000"/>
        </w:rPr>
      </w:pPr>
    </w:p>
    <w:p w14:paraId="23DC44A3" w14:textId="77777777" w:rsidR="00F37A92" w:rsidRPr="00144009" w:rsidRDefault="00F37A92" w:rsidP="00F37A92">
      <w:pPr>
        <w:autoSpaceDE w:val="0"/>
        <w:autoSpaceDN w:val="0"/>
        <w:adjustRightInd w:val="0"/>
        <w:jc w:val="center"/>
        <w:rPr>
          <w:rFonts w:eastAsia="Calibri"/>
          <w:b/>
          <w:bCs/>
          <w:color w:val="000000"/>
        </w:rPr>
      </w:pPr>
      <w:r w:rsidRPr="00144009">
        <w:rPr>
          <w:rFonts w:eastAsia="Calibri"/>
          <w:b/>
          <w:bCs/>
          <w:color w:val="000000"/>
        </w:rPr>
        <w:t xml:space="preserve">Članak </w:t>
      </w:r>
      <w:r>
        <w:rPr>
          <w:rFonts w:eastAsia="Calibri"/>
          <w:b/>
          <w:bCs/>
          <w:color w:val="000000"/>
        </w:rPr>
        <w:t>3</w:t>
      </w:r>
      <w:r w:rsidRPr="00144009">
        <w:rPr>
          <w:rFonts w:eastAsia="Calibri"/>
          <w:b/>
          <w:bCs/>
          <w:color w:val="000000"/>
        </w:rPr>
        <w:t>.</w:t>
      </w:r>
    </w:p>
    <w:p w14:paraId="5441E985" w14:textId="77777777" w:rsidR="00F37A92" w:rsidRPr="00B40ED4" w:rsidRDefault="00F37A92" w:rsidP="00F37A92">
      <w:pPr>
        <w:autoSpaceDE w:val="0"/>
        <w:autoSpaceDN w:val="0"/>
        <w:adjustRightInd w:val="0"/>
        <w:jc w:val="both"/>
        <w:rPr>
          <w:rFonts w:eastAsia="Calibri"/>
          <w:color w:val="000000"/>
        </w:rPr>
      </w:pPr>
      <w:r w:rsidRPr="00B40ED4">
        <w:rPr>
          <w:rFonts w:eastAsia="Calibri"/>
          <w:color w:val="000000"/>
        </w:rPr>
        <w:t xml:space="preserve">Odluke u smislu ovog Plana, u ime nositelja vježbe, Općine Gračac, donosi Općinski načelnik, kao ovlaštena osoba nositelja vježbe. </w:t>
      </w:r>
    </w:p>
    <w:p w14:paraId="7FA87804" w14:textId="77777777" w:rsidR="00F37A92" w:rsidRDefault="00F37A92" w:rsidP="00F37A92">
      <w:pPr>
        <w:autoSpaceDE w:val="0"/>
        <w:autoSpaceDN w:val="0"/>
        <w:adjustRightInd w:val="0"/>
        <w:jc w:val="center"/>
        <w:rPr>
          <w:rFonts w:eastAsia="Calibri"/>
          <w:b/>
          <w:bCs/>
          <w:color w:val="000000"/>
        </w:rPr>
      </w:pPr>
    </w:p>
    <w:p w14:paraId="7D113673" w14:textId="77777777" w:rsidR="00F37A92" w:rsidRPr="00144009" w:rsidRDefault="00F37A92" w:rsidP="00F37A92">
      <w:pPr>
        <w:autoSpaceDE w:val="0"/>
        <w:autoSpaceDN w:val="0"/>
        <w:adjustRightInd w:val="0"/>
        <w:jc w:val="center"/>
        <w:rPr>
          <w:rFonts w:eastAsia="Calibri"/>
          <w:b/>
          <w:bCs/>
          <w:color w:val="000000"/>
        </w:rPr>
      </w:pPr>
      <w:r w:rsidRPr="00144009">
        <w:rPr>
          <w:rFonts w:eastAsia="Calibri"/>
          <w:b/>
          <w:bCs/>
          <w:color w:val="000000"/>
        </w:rPr>
        <w:t xml:space="preserve">Članak </w:t>
      </w:r>
      <w:r>
        <w:rPr>
          <w:rFonts w:eastAsia="Calibri"/>
          <w:b/>
          <w:bCs/>
          <w:color w:val="000000"/>
        </w:rPr>
        <w:t>4</w:t>
      </w:r>
      <w:r w:rsidRPr="00144009">
        <w:rPr>
          <w:rFonts w:eastAsia="Calibri"/>
          <w:b/>
          <w:bCs/>
          <w:color w:val="000000"/>
        </w:rPr>
        <w:t>.</w:t>
      </w:r>
    </w:p>
    <w:p w14:paraId="1862C381" w14:textId="77777777" w:rsidR="00F37A92" w:rsidRDefault="00F37A92" w:rsidP="00F37A92">
      <w:pPr>
        <w:jc w:val="both"/>
        <w:rPr>
          <w:rFonts w:eastAsia="Calibri"/>
        </w:rPr>
      </w:pPr>
      <w:r w:rsidRPr="00B40ED4">
        <w:rPr>
          <w:rFonts w:eastAsia="Calibri"/>
        </w:rPr>
        <w:t>Ovaj Plan stupa na snagu osmog dana od objave  u „Službenom glasniku Općine Gračac“.</w:t>
      </w:r>
    </w:p>
    <w:p w14:paraId="4F883806" w14:textId="77777777" w:rsidR="00F37A92" w:rsidRDefault="00F37A92" w:rsidP="00F37A92">
      <w:pPr>
        <w:jc w:val="both"/>
        <w:rPr>
          <w:rFonts w:eastAsia="Calibri"/>
        </w:rPr>
      </w:pPr>
    </w:p>
    <w:p w14:paraId="474AED4C" w14:textId="77777777" w:rsidR="00F37A92" w:rsidRPr="00B40ED4" w:rsidRDefault="00F37A92" w:rsidP="00F37A92">
      <w:pPr>
        <w:jc w:val="both"/>
        <w:rPr>
          <w:rFonts w:eastAsia="Calibri"/>
        </w:rPr>
      </w:pPr>
    </w:p>
    <w:p w14:paraId="1FF2EABB" w14:textId="77777777" w:rsidR="00F37A92" w:rsidRPr="00B40ED4" w:rsidRDefault="00F37A92" w:rsidP="00F37A92">
      <w:pPr>
        <w:jc w:val="right"/>
        <w:rPr>
          <w:rFonts w:eastAsia="Calibri"/>
          <w:b/>
        </w:rPr>
      </w:pPr>
      <w:r w:rsidRPr="00B40ED4">
        <w:rPr>
          <w:rFonts w:eastAsia="Calibri"/>
          <w:b/>
        </w:rPr>
        <w:t>OPĆINSKI NAČELNIK:</w:t>
      </w:r>
    </w:p>
    <w:p w14:paraId="4523CA9F" w14:textId="77777777" w:rsidR="00F37A92" w:rsidRPr="00B40ED4" w:rsidRDefault="00F37A92" w:rsidP="00F37A92">
      <w:pPr>
        <w:jc w:val="right"/>
        <w:rPr>
          <w:rFonts w:eastAsia="Calibri"/>
          <w:b/>
          <w:bCs/>
        </w:rPr>
      </w:pPr>
      <w:r w:rsidRPr="00B40ED4">
        <w:rPr>
          <w:rFonts w:eastAsia="Calibri"/>
          <w:b/>
          <w:bCs/>
        </w:rPr>
        <w:t xml:space="preserve">                                                                               Robert Juko, ing.</w:t>
      </w:r>
    </w:p>
    <w:p w14:paraId="70A7378F" w14:textId="77777777" w:rsidR="0048131A" w:rsidRDefault="0048131A" w:rsidP="002A6FA4">
      <w:pPr>
        <w:jc w:val="both"/>
        <w:rPr>
          <w:b/>
          <w:sz w:val="21"/>
          <w:szCs w:val="21"/>
          <w:lang w:eastAsia="hr-HR"/>
        </w:rPr>
      </w:pPr>
    </w:p>
    <w:p w14:paraId="7EC2FD78" w14:textId="77777777" w:rsidR="0048131A" w:rsidRDefault="0048131A" w:rsidP="002A6FA4">
      <w:pPr>
        <w:jc w:val="both"/>
        <w:rPr>
          <w:b/>
          <w:sz w:val="21"/>
          <w:szCs w:val="21"/>
          <w:lang w:eastAsia="hr-HR"/>
        </w:rPr>
      </w:pPr>
    </w:p>
    <w:p w14:paraId="0AB49C0D" w14:textId="77777777" w:rsidR="007C18B7" w:rsidRDefault="007C18B7" w:rsidP="002A6FA4">
      <w:pPr>
        <w:jc w:val="both"/>
        <w:rPr>
          <w:b/>
          <w:sz w:val="21"/>
          <w:szCs w:val="21"/>
          <w:lang w:eastAsia="hr-HR"/>
        </w:rPr>
      </w:pPr>
    </w:p>
    <w:p w14:paraId="3D6D1290" w14:textId="77777777" w:rsidR="007C18B7" w:rsidRDefault="007C18B7" w:rsidP="002A6FA4">
      <w:pPr>
        <w:jc w:val="both"/>
        <w:rPr>
          <w:b/>
          <w:sz w:val="21"/>
          <w:szCs w:val="21"/>
          <w:lang w:eastAsia="hr-HR"/>
        </w:rPr>
      </w:pPr>
    </w:p>
    <w:p w14:paraId="433A31CE" w14:textId="77777777" w:rsidR="007C18B7" w:rsidRDefault="007C18B7" w:rsidP="002A6FA4">
      <w:pPr>
        <w:jc w:val="both"/>
        <w:rPr>
          <w:b/>
          <w:sz w:val="21"/>
          <w:szCs w:val="21"/>
          <w:lang w:eastAsia="hr-HR"/>
        </w:rPr>
      </w:pPr>
    </w:p>
    <w:p w14:paraId="4CA15412" w14:textId="77777777" w:rsidR="007C18B7" w:rsidRDefault="007C18B7" w:rsidP="002A6FA4">
      <w:pPr>
        <w:jc w:val="both"/>
        <w:rPr>
          <w:b/>
          <w:sz w:val="21"/>
          <w:szCs w:val="21"/>
          <w:lang w:eastAsia="hr-HR"/>
        </w:rPr>
      </w:pPr>
    </w:p>
    <w:p w14:paraId="7180B639" w14:textId="77777777" w:rsidR="00F37A92" w:rsidRDefault="00F37A92" w:rsidP="002A6FA4">
      <w:pPr>
        <w:jc w:val="both"/>
        <w:rPr>
          <w:b/>
          <w:sz w:val="21"/>
          <w:szCs w:val="21"/>
          <w:lang w:eastAsia="hr-HR"/>
        </w:rPr>
      </w:pPr>
    </w:p>
    <w:p w14:paraId="12E8E499" w14:textId="77777777" w:rsidR="00F37A92" w:rsidRDefault="00F37A92" w:rsidP="002A6FA4">
      <w:pPr>
        <w:jc w:val="both"/>
        <w:rPr>
          <w:b/>
          <w:sz w:val="21"/>
          <w:szCs w:val="21"/>
          <w:lang w:eastAsia="hr-HR"/>
        </w:rPr>
      </w:pPr>
    </w:p>
    <w:p w14:paraId="28BBF39A" w14:textId="77777777" w:rsidR="00F37A92" w:rsidRDefault="00F37A92" w:rsidP="002A6FA4">
      <w:pPr>
        <w:jc w:val="both"/>
        <w:rPr>
          <w:b/>
          <w:sz w:val="21"/>
          <w:szCs w:val="21"/>
          <w:lang w:eastAsia="hr-HR"/>
        </w:rPr>
      </w:pPr>
    </w:p>
    <w:p w14:paraId="2F8BB2AC" w14:textId="77777777" w:rsidR="007C18B7" w:rsidRDefault="007C18B7" w:rsidP="002A6FA4">
      <w:pPr>
        <w:jc w:val="both"/>
        <w:rPr>
          <w:b/>
          <w:sz w:val="21"/>
          <w:szCs w:val="21"/>
          <w:lang w:eastAsia="hr-HR"/>
        </w:rPr>
      </w:pPr>
    </w:p>
    <w:p w14:paraId="542957AD" w14:textId="77777777" w:rsidR="00F37A92" w:rsidRDefault="00F37A92" w:rsidP="002A6FA4">
      <w:pPr>
        <w:jc w:val="both"/>
        <w:rPr>
          <w:b/>
          <w:sz w:val="21"/>
          <w:szCs w:val="21"/>
          <w:lang w:eastAsia="hr-HR"/>
        </w:rPr>
      </w:pPr>
    </w:p>
    <w:p w14:paraId="3B03FD9D" w14:textId="77777777" w:rsidR="00F37A92" w:rsidRDefault="00F37A92" w:rsidP="002A6FA4">
      <w:pPr>
        <w:jc w:val="both"/>
        <w:rPr>
          <w:b/>
          <w:sz w:val="21"/>
          <w:szCs w:val="21"/>
          <w:lang w:eastAsia="hr-HR"/>
        </w:rPr>
      </w:pPr>
    </w:p>
    <w:p w14:paraId="65654C84" w14:textId="77777777" w:rsidR="00F37A92" w:rsidRDefault="00F37A92" w:rsidP="002A6FA4">
      <w:pPr>
        <w:jc w:val="both"/>
        <w:rPr>
          <w:b/>
          <w:sz w:val="21"/>
          <w:szCs w:val="21"/>
          <w:lang w:eastAsia="hr-HR"/>
        </w:rPr>
      </w:pPr>
    </w:p>
    <w:p w14:paraId="692E53CB" w14:textId="77777777" w:rsidR="00F37A92" w:rsidRDefault="00F37A92" w:rsidP="002A6FA4">
      <w:pPr>
        <w:jc w:val="both"/>
        <w:rPr>
          <w:b/>
          <w:sz w:val="21"/>
          <w:szCs w:val="21"/>
          <w:lang w:eastAsia="hr-HR"/>
        </w:rPr>
      </w:pPr>
    </w:p>
    <w:p w14:paraId="1EC1E582" w14:textId="77777777" w:rsidR="00F37A92" w:rsidRDefault="00F37A92" w:rsidP="002A6FA4">
      <w:pPr>
        <w:jc w:val="both"/>
        <w:rPr>
          <w:b/>
          <w:sz w:val="21"/>
          <w:szCs w:val="21"/>
          <w:lang w:eastAsia="hr-HR"/>
        </w:rPr>
      </w:pPr>
    </w:p>
    <w:p w14:paraId="651F80DF" w14:textId="77777777" w:rsidR="00F37A92" w:rsidRDefault="00F37A92" w:rsidP="002A6FA4">
      <w:pPr>
        <w:jc w:val="both"/>
        <w:rPr>
          <w:b/>
          <w:sz w:val="21"/>
          <w:szCs w:val="21"/>
          <w:lang w:eastAsia="hr-HR"/>
        </w:rPr>
      </w:pPr>
    </w:p>
    <w:p w14:paraId="007DAECD" w14:textId="77777777" w:rsidR="00F37A92" w:rsidRDefault="00F37A92" w:rsidP="002A6FA4">
      <w:pPr>
        <w:jc w:val="both"/>
        <w:rPr>
          <w:b/>
          <w:sz w:val="21"/>
          <w:szCs w:val="21"/>
          <w:lang w:eastAsia="hr-HR"/>
        </w:rPr>
      </w:pPr>
    </w:p>
    <w:p w14:paraId="75B88953" w14:textId="77777777" w:rsidR="007C18B7" w:rsidRDefault="007C18B7" w:rsidP="002A6FA4">
      <w:pPr>
        <w:jc w:val="both"/>
        <w:rPr>
          <w:b/>
          <w:sz w:val="21"/>
          <w:szCs w:val="21"/>
          <w:lang w:eastAsia="hr-HR"/>
        </w:rPr>
      </w:pPr>
    </w:p>
    <w:p w14:paraId="2F3D9BF1" w14:textId="77777777" w:rsidR="00F37A92" w:rsidRPr="00DA43FB" w:rsidRDefault="00F37A92" w:rsidP="00F37A92">
      <w:pPr>
        <w:jc w:val="both"/>
        <w:rPr>
          <w:rFonts w:ascii="Arial" w:hAnsi="Arial" w:cs="Arial"/>
        </w:rPr>
      </w:pPr>
      <w:r>
        <w:rPr>
          <w:rFonts w:ascii="Arial" w:hAnsi="Arial" w:cs="Arial"/>
          <w:b/>
        </w:rPr>
        <w:t>OPĆINSKI NAČELNIK</w:t>
      </w:r>
    </w:p>
    <w:p w14:paraId="6994268B" w14:textId="77777777" w:rsidR="00F37A92" w:rsidRPr="00101ACA" w:rsidRDefault="00F37A92" w:rsidP="00F37A92">
      <w:pPr>
        <w:jc w:val="both"/>
        <w:rPr>
          <w:rFonts w:ascii="Arial" w:hAnsi="Arial" w:cs="Arial"/>
          <w:b/>
        </w:rPr>
      </w:pPr>
      <w:r w:rsidRPr="00101ACA">
        <w:rPr>
          <w:rFonts w:ascii="Arial" w:hAnsi="Arial" w:cs="Arial"/>
          <w:b/>
        </w:rPr>
        <w:t>KLASA: 402-03/</w:t>
      </w:r>
      <w:r>
        <w:rPr>
          <w:rFonts w:ascii="Arial" w:hAnsi="Arial" w:cs="Arial"/>
          <w:b/>
        </w:rPr>
        <w:t>24</w:t>
      </w:r>
      <w:r w:rsidRPr="00101ACA">
        <w:rPr>
          <w:rFonts w:ascii="Arial" w:hAnsi="Arial" w:cs="Arial"/>
          <w:b/>
        </w:rPr>
        <w:t>-01/</w:t>
      </w:r>
      <w:r>
        <w:rPr>
          <w:rFonts w:ascii="Arial" w:hAnsi="Arial" w:cs="Arial"/>
          <w:b/>
        </w:rPr>
        <w:t>3</w:t>
      </w:r>
    </w:p>
    <w:p w14:paraId="739792F6" w14:textId="77777777" w:rsidR="00F37A92" w:rsidRPr="00101ACA" w:rsidRDefault="00F37A92" w:rsidP="00F37A92">
      <w:pPr>
        <w:jc w:val="both"/>
        <w:rPr>
          <w:rFonts w:ascii="Arial" w:hAnsi="Arial" w:cs="Arial"/>
          <w:b/>
        </w:rPr>
      </w:pPr>
      <w:r>
        <w:rPr>
          <w:rFonts w:ascii="Arial" w:hAnsi="Arial" w:cs="Arial"/>
          <w:b/>
        </w:rPr>
        <w:t>URBROJ: 2198-31-01-24</w:t>
      </w:r>
      <w:r w:rsidRPr="00101ACA">
        <w:rPr>
          <w:rFonts w:ascii="Arial" w:hAnsi="Arial" w:cs="Arial"/>
          <w:b/>
        </w:rPr>
        <w:t>-</w:t>
      </w:r>
      <w:r>
        <w:rPr>
          <w:rFonts w:ascii="Arial" w:hAnsi="Arial" w:cs="Arial"/>
          <w:b/>
        </w:rPr>
        <w:t>40</w:t>
      </w:r>
    </w:p>
    <w:p w14:paraId="18EDD9DC" w14:textId="77777777" w:rsidR="00F37A92" w:rsidRPr="00DA43FB" w:rsidRDefault="00F37A92" w:rsidP="00F37A92">
      <w:pPr>
        <w:jc w:val="both"/>
        <w:rPr>
          <w:rFonts w:ascii="Arial" w:hAnsi="Arial" w:cs="Arial"/>
          <w:b/>
        </w:rPr>
      </w:pPr>
      <w:r>
        <w:rPr>
          <w:rFonts w:ascii="Arial" w:hAnsi="Arial" w:cs="Arial"/>
          <w:b/>
        </w:rPr>
        <w:t>Gračac, 16. prosinca 2024</w:t>
      </w:r>
      <w:r w:rsidRPr="00101ACA">
        <w:rPr>
          <w:rFonts w:ascii="Arial" w:hAnsi="Arial" w:cs="Arial"/>
          <w:b/>
        </w:rPr>
        <w:t>. godine</w:t>
      </w:r>
    </w:p>
    <w:p w14:paraId="77CB9560" w14:textId="77777777" w:rsidR="00F37A92" w:rsidRPr="0080622E" w:rsidRDefault="00F37A92" w:rsidP="00F37A92">
      <w:pPr>
        <w:jc w:val="both"/>
        <w:rPr>
          <w:rFonts w:ascii="Arial" w:hAnsi="Arial" w:cs="Arial"/>
          <w:b/>
        </w:rPr>
      </w:pPr>
      <w:r w:rsidRPr="0080622E">
        <w:rPr>
          <w:rFonts w:ascii="Arial" w:hAnsi="Arial" w:cs="Arial"/>
          <w:b/>
        </w:rPr>
        <w:t xml:space="preserve">  </w:t>
      </w:r>
    </w:p>
    <w:p w14:paraId="582E7684" w14:textId="77777777" w:rsidR="00F37A92" w:rsidRPr="0080622E" w:rsidRDefault="00F37A92" w:rsidP="00F37A92">
      <w:pPr>
        <w:jc w:val="both"/>
        <w:rPr>
          <w:rFonts w:ascii="Arial" w:hAnsi="Arial" w:cs="Arial"/>
          <w:b/>
        </w:rPr>
      </w:pPr>
    </w:p>
    <w:p w14:paraId="09857C80" w14:textId="77777777" w:rsidR="00F37A92" w:rsidRPr="0080622E" w:rsidRDefault="00F37A92" w:rsidP="00F37A92">
      <w:pPr>
        <w:jc w:val="both"/>
        <w:rPr>
          <w:rFonts w:ascii="Arial" w:hAnsi="Arial" w:cs="Arial"/>
        </w:rPr>
      </w:pPr>
      <w:r w:rsidRPr="0080622E">
        <w:rPr>
          <w:rFonts w:ascii="Arial" w:hAnsi="Arial" w:cs="Arial"/>
          <w:b/>
        </w:rPr>
        <w:tab/>
      </w:r>
      <w:r w:rsidRPr="0080622E">
        <w:rPr>
          <w:rFonts w:ascii="Arial" w:hAnsi="Arial" w:cs="Arial"/>
        </w:rPr>
        <w:t>Temeljem čl. 47. Statuta Općine Gračac («Službeni glasnik Zadarske županije» 11/13, „Službeni glasnik Općine Gračac“ 1/18</w:t>
      </w:r>
      <w:r>
        <w:rPr>
          <w:rFonts w:ascii="Arial" w:hAnsi="Arial" w:cs="Arial"/>
        </w:rPr>
        <w:t>, 1/20, 1/20, 4/21) te čl. 111. Zakona o vatrogastvu („Narodne novine“ 125/19, 114/22)</w:t>
      </w:r>
      <w:r w:rsidRPr="0080622E">
        <w:rPr>
          <w:rFonts w:ascii="Arial" w:hAnsi="Arial" w:cs="Arial"/>
        </w:rPr>
        <w:t>, donosim</w:t>
      </w:r>
    </w:p>
    <w:p w14:paraId="6105E61B" w14:textId="77777777" w:rsidR="00F37A92" w:rsidRPr="0080622E" w:rsidRDefault="00F37A92" w:rsidP="00F37A92">
      <w:pPr>
        <w:jc w:val="both"/>
        <w:rPr>
          <w:rFonts w:ascii="Arial" w:hAnsi="Arial" w:cs="Arial"/>
        </w:rPr>
      </w:pPr>
    </w:p>
    <w:p w14:paraId="3A598F12" w14:textId="77777777" w:rsidR="00F37A92" w:rsidRDefault="00F37A92" w:rsidP="00F37A92">
      <w:pPr>
        <w:pStyle w:val="Bezproreda"/>
        <w:jc w:val="center"/>
        <w:rPr>
          <w:rFonts w:ascii="Arial" w:hAnsi="Arial" w:cs="Arial"/>
          <w:b/>
        </w:rPr>
      </w:pPr>
      <w:r w:rsidRPr="008600BB">
        <w:rPr>
          <w:rFonts w:ascii="Arial" w:hAnsi="Arial" w:cs="Arial"/>
          <w:b/>
        </w:rPr>
        <w:t>Odluku</w:t>
      </w:r>
      <w:r>
        <w:rPr>
          <w:rFonts w:ascii="Arial" w:hAnsi="Arial" w:cs="Arial"/>
          <w:b/>
        </w:rPr>
        <w:t xml:space="preserve"> o izmjeni i dopuni</w:t>
      </w:r>
    </w:p>
    <w:p w14:paraId="18D289A5" w14:textId="77777777" w:rsidR="00F37A92" w:rsidRPr="008600BB" w:rsidRDefault="00F37A92" w:rsidP="00F37A92">
      <w:pPr>
        <w:pStyle w:val="Bezproreda"/>
        <w:jc w:val="center"/>
        <w:rPr>
          <w:rFonts w:ascii="Arial" w:hAnsi="Arial" w:cs="Arial"/>
          <w:b/>
        </w:rPr>
      </w:pPr>
      <w:bookmarkStart w:id="4" w:name="_Hlk137558431"/>
      <w:r>
        <w:rPr>
          <w:rFonts w:ascii="Arial" w:hAnsi="Arial" w:cs="Arial"/>
          <w:b/>
        </w:rPr>
        <w:t>Odluke</w:t>
      </w:r>
      <w:r w:rsidRPr="008600BB">
        <w:rPr>
          <w:rFonts w:ascii="Arial" w:hAnsi="Arial" w:cs="Arial"/>
          <w:b/>
        </w:rPr>
        <w:t xml:space="preserve"> o rasporedu sredstava</w:t>
      </w:r>
    </w:p>
    <w:p w14:paraId="5FF74C31" w14:textId="77777777" w:rsidR="00F37A92" w:rsidRPr="008600BB" w:rsidRDefault="00F37A92" w:rsidP="00F37A92">
      <w:pPr>
        <w:pStyle w:val="Bezproreda"/>
        <w:jc w:val="center"/>
        <w:rPr>
          <w:rFonts w:ascii="Arial" w:hAnsi="Arial" w:cs="Arial"/>
          <w:b/>
        </w:rPr>
      </w:pPr>
      <w:r w:rsidRPr="008600BB">
        <w:rPr>
          <w:rFonts w:ascii="Arial" w:hAnsi="Arial" w:cs="Arial"/>
          <w:b/>
        </w:rPr>
        <w:t>za financiranje Vatrogasne zajednice Općine Gračac</w:t>
      </w:r>
      <w:bookmarkEnd w:id="4"/>
    </w:p>
    <w:p w14:paraId="2D32D80E" w14:textId="77777777" w:rsidR="00F37A92" w:rsidRPr="0080622E" w:rsidRDefault="00F37A92" w:rsidP="00F37A92">
      <w:pPr>
        <w:jc w:val="center"/>
        <w:rPr>
          <w:rFonts w:ascii="Arial" w:hAnsi="Arial" w:cs="Arial"/>
          <w:b/>
        </w:rPr>
      </w:pPr>
    </w:p>
    <w:p w14:paraId="12976C47" w14:textId="77777777" w:rsidR="00F37A92" w:rsidRPr="0080622E" w:rsidRDefault="00F37A92" w:rsidP="00F37A92">
      <w:pPr>
        <w:jc w:val="center"/>
        <w:rPr>
          <w:rFonts w:ascii="Arial" w:hAnsi="Arial" w:cs="Arial"/>
          <w:b/>
        </w:rPr>
      </w:pPr>
    </w:p>
    <w:p w14:paraId="56219571" w14:textId="77777777" w:rsidR="00F37A92" w:rsidRPr="0080622E" w:rsidRDefault="00F37A92" w:rsidP="00F37A92">
      <w:pPr>
        <w:jc w:val="center"/>
        <w:rPr>
          <w:rFonts w:ascii="Arial" w:hAnsi="Arial" w:cs="Arial"/>
          <w:b/>
        </w:rPr>
      </w:pPr>
      <w:r w:rsidRPr="0080622E">
        <w:rPr>
          <w:rFonts w:ascii="Arial" w:hAnsi="Arial" w:cs="Arial"/>
          <w:b/>
        </w:rPr>
        <w:t>Članak 1.</w:t>
      </w:r>
    </w:p>
    <w:p w14:paraId="616EEBFC" w14:textId="77777777" w:rsidR="00F37A92" w:rsidRPr="0080622E" w:rsidRDefault="00F37A92" w:rsidP="00F37A92">
      <w:pPr>
        <w:jc w:val="center"/>
        <w:rPr>
          <w:rFonts w:ascii="Arial" w:hAnsi="Arial" w:cs="Arial"/>
          <w:b/>
        </w:rPr>
      </w:pPr>
    </w:p>
    <w:p w14:paraId="77601DE0" w14:textId="77777777" w:rsidR="00F37A92" w:rsidRDefault="00F37A92" w:rsidP="00F37A92">
      <w:pPr>
        <w:jc w:val="both"/>
        <w:rPr>
          <w:rFonts w:ascii="Arial" w:hAnsi="Arial" w:cs="Arial"/>
        </w:rPr>
      </w:pPr>
      <w:r>
        <w:rPr>
          <w:rFonts w:ascii="Arial" w:hAnsi="Arial" w:cs="Arial"/>
        </w:rPr>
        <w:t xml:space="preserve">Čl. 2. </w:t>
      </w:r>
      <w:r w:rsidRPr="00EA15C0">
        <w:rPr>
          <w:rFonts w:ascii="Arial" w:hAnsi="Arial" w:cs="Arial"/>
        </w:rPr>
        <w:t>Odluke o rasporedu sredstava</w:t>
      </w:r>
      <w:r>
        <w:rPr>
          <w:rFonts w:ascii="Arial" w:hAnsi="Arial" w:cs="Arial"/>
        </w:rPr>
        <w:t xml:space="preserve"> </w:t>
      </w:r>
      <w:r w:rsidRPr="00EA15C0">
        <w:rPr>
          <w:rFonts w:ascii="Arial" w:hAnsi="Arial" w:cs="Arial"/>
        </w:rPr>
        <w:t>za financiranje Vatrogasne zajednice Općine Gračac</w:t>
      </w:r>
      <w:r>
        <w:rPr>
          <w:rFonts w:ascii="Arial" w:hAnsi="Arial" w:cs="Arial"/>
        </w:rPr>
        <w:t xml:space="preserve"> („Službeni glasnik Općine Gračac“ 1/24, 3/24) mijenja se i glasi:</w:t>
      </w:r>
    </w:p>
    <w:p w14:paraId="3D6719D4" w14:textId="77777777" w:rsidR="00F37A92" w:rsidRPr="0080622E" w:rsidRDefault="00F37A92" w:rsidP="00F37A92">
      <w:pPr>
        <w:jc w:val="both"/>
        <w:rPr>
          <w:rFonts w:ascii="Arial" w:hAnsi="Arial" w:cs="Arial"/>
        </w:rPr>
      </w:pPr>
    </w:p>
    <w:p w14:paraId="3756B2CE" w14:textId="77777777" w:rsidR="00F37A92" w:rsidRPr="00EA15C0" w:rsidRDefault="00F37A92" w:rsidP="00F37A92">
      <w:pPr>
        <w:jc w:val="center"/>
        <w:rPr>
          <w:rFonts w:ascii="Arial" w:hAnsi="Arial" w:cs="Arial"/>
          <w:bCs/>
        </w:rPr>
      </w:pPr>
      <w:r w:rsidRPr="00EA15C0">
        <w:rPr>
          <w:rFonts w:ascii="Arial" w:hAnsi="Arial" w:cs="Arial"/>
          <w:bCs/>
        </w:rPr>
        <w:t>„Članak 2.</w:t>
      </w:r>
    </w:p>
    <w:p w14:paraId="14166C0B" w14:textId="77777777" w:rsidR="00F37A92" w:rsidRPr="0080622E" w:rsidRDefault="00F37A92" w:rsidP="00F37A92">
      <w:pPr>
        <w:jc w:val="both"/>
        <w:rPr>
          <w:rFonts w:ascii="Arial" w:hAnsi="Arial" w:cs="Arial"/>
        </w:rPr>
      </w:pPr>
    </w:p>
    <w:p w14:paraId="3B3BA85B" w14:textId="77777777" w:rsidR="00F37A92" w:rsidRPr="00DA43FB" w:rsidRDefault="00F37A92" w:rsidP="00F37A92">
      <w:pPr>
        <w:jc w:val="both"/>
        <w:rPr>
          <w:rFonts w:ascii="Arial" w:hAnsi="Arial" w:cs="Arial"/>
        </w:rPr>
      </w:pPr>
      <w:r w:rsidRPr="00DA43FB">
        <w:rPr>
          <w:rFonts w:ascii="Arial" w:hAnsi="Arial" w:cs="Arial"/>
        </w:rPr>
        <w:tab/>
        <w:t>Sukladno</w:t>
      </w:r>
      <w:r>
        <w:rPr>
          <w:rFonts w:ascii="Arial" w:hAnsi="Arial" w:cs="Arial"/>
        </w:rPr>
        <w:t xml:space="preserve"> Proračunu Općine Gračac za 2024</w:t>
      </w:r>
      <w:r w:rsidRPr="00DA43FB">
        <w:rPr>
          <w:rFonts w:ascii="Arial" w:hAnsi="Arial" w:cs="Arial"/>
        </w:rPr>
        <w:t xml:space="preserve">. godinu sredstva su planirana za aktivnosti i projekte: </w:t>
      </w:r>
    </w:p>
    <w:p w14:paraId="7AB67409" w14:textId="77777777" w:rsidR="00F37A92" w:rsidRPr="0080622E" w:rsidRDefault="00F37A92" w:rsidP="00F37A92">
      <w:pPr>
        <w:jc w:val="both"/>
        <w:rPr>
          <w:rFonts w:ascii="Arial" w:hAnsi="Arial" w:cs="Arial"/>
        </w:rPr>
      </w:pPr>
    </w:p>
    <w:p w14:paraId="448E7A53" w14:textId="77777777" w:rsidR="00F37A92" w:rsidRPr="000B78CC" w:rsidRDefault="00F37A92" w:rsidP="00F37A92">
      <w:pPr>
        <w:jc w:val="both"/>
        <w:rPr>
          <w:rFonts w:ascii="Arial" w:hAnsi="Arial" w:cs="Arial"/>
        </w:rPr>
      </w:pPr>
      <w:r w:rsidRPr="000B78CC">
        <w:rPr>
          <w:rFonts w:ascii="Arial" w:hAnsi="Arial" w:cs="Arial"/>
        </w:rPr>
        <w:t xml:space="preserve">1. Financiranje redovne djelatnosti i </w:t>
      </w:r>
      <w:r>
        <w:rPr>
          <w:rFonts w:ascii="Arial" w:hAnsi="Arial" w:cs="Arial"/>
        </w:rPr>
        <w:t>aktivnosti</w:t>
      </w:r>
      <w:r w:rsidRPr="000B78CC">
        <w:rPr>
          <w:rFonts w:ascii="Arial" w:hAnsi="Arial" w:cs="Arial"/>
        </w:rPr>
        <w:t xml:space="preserve"> Vatrogasne zajednice Općine Gračac i </w:t>
      </w:r>
      <w:r>
        <w:rPr>
          <w:rFonts w:ascii="Arial" w:hAnsi="Arial" w:cs="Arial"/>
        </w:rPr>
        <w:t xml:space="preserve">opremanje </w:t>
      </w:r>
      <w:r w:rsidRPr="000B78CC">
        <w:rPr>
          <w:rFonts w:ascii="Arial" w:hAnsi="Arial" w:cs="Arial"/>
        </w:rPr>
        <w:t xml:space="preserve">njezinih članica (čl. </w:t>
      </w:r>
      <w:r>
        <w:rPr>
          <w:rFonts w:ascii="Arial" w:hAnsi="Arial" w:cs="Arial"/>
        </w:rPr>
        <w:t>111.</w:t>
      </w:r>
      <w:r w:rsidRPr="000B78CC">
        <w:rPr>
          <w:rFonts w:ascii="Arial" w:hAnsi="Arial" w:cs="Arial"/>
        </w:rPr>
        <w:t xml:space="preserve"> Zakona o vatrogastvu) u iznosu od </w:t>
      </w:r>
      <w:r>
        <w:rPr>
          <w:rFonts w:ascii="Arial" w:hAnsi="Arial" w:cs="Arial"/>
        </w:rPr>
        <w:t>50.0</w:t>
      </w:r>
      <w:r w:rsidRPr="000B78CC">
        <w:rPr>
          <w:rFonts w:ascii="Arial" w:hAnsi="Arial" w:cs="Arial"/>
        </w:rPr>
        <w:t xml:space="preserve">00,00 </w:t>
      </w:r>
      <w:r>
        <w:rPr>
          <w:rFonts w:ascii="Arial" w:hAnsi="Arial" w:cs="Arial"/>
        </w:rPr>
        <w:t>€</w:t>
      </w:r>
      <w:r w:rsidRPr="000B78CC">
        <w:rPr>
          <w:rFonts w:ascii="Arial" w:hAnsi="Arial" w:cs="Arial"/>
        </w:rPr>
        <w:t>,</w:t>
      </w:r>
    </w:p>
    <w:p w14:paraId="28F7A223" w14:textId="77777777" w:rsidR="00F37A92" w:rsidRPr="0080622E" w:rsidRDefault="00F37A92" w:rsidP="00F37A92">
      <w:pPr>
        <w:jc w:val="both"/>
        <w:rPr>
          <w:rFonts w:ascii="Arial" w:hAnsi="Arial" w:cs="Arial"/>
        </w:rPr>
      </w:pPr>
      <w:r w:rsidRPr="000B78CC">
        <w:rPr>
          <w:rFonts w:ascii="Arial" w:hAnsi="Arial" w:cs="Arial"/>
        </w:rPr>
        <w:t>2. Financiranje dijela troškova zapošljavanja sezonskih dodatnih vatrogasaca putem Vatrogasne zajednice Općine Gračac (</w:t>
      </w:r>
      <w:r>
        <w:rPr>
          <w:rFonts w:ascii="Arial" w:hAnsi="Arial" w:cs="Arial"/>
        </w:rPr>
        <w:t xml:space="preserve">koje će se odvijati </w:t>
      </w:r>
      <w:r w:rsidRPr="000B78CC">
        <w:rPr>
          <w:rFonts w:ascii="Arial" w:hAnsi="Arial" w:cs="Arial"/>
        </w:rPr>
        <w:t>sukladno Programu aktivnosti u provedbi posebnih mjera zaštite od požara od interesa za RH</w:t>
      </w:r>
      <w:r>
        <w:rPr>
          <w:rFonts w:ascii="Arial" w:hAnsi="Arial" w:cs="Arial"/>
        </w:rPr>
        <w:t xml:space="preserve"> u 2024</w:t>
      </w:r>
      <w:r w:rsidRPr="000B78CC">
        <w:rPr>
          <w:rFonts w:ascii="Arial" w:hAnsi="Arial" w:cs="Arial"/>
        </w:rPr>
        <w:t>. godini</w:t>
      </w:r>
      <w:r>
        <w:rPr>
          <w:rFonts w:ascii="Arial" w:hAnsi="Arial" w:cs="Arial"/>
        </w:rPr>
        <w:t>) u iznosu od 15.000</w:t>
      </w:r>
      <w:r w:rsidRPr="000B78CC">
        <w:rPr>
          <w:rFonts w:ascii="Arial" w:hAnsi="Arial" w:cs="Arial"/>
        </w:rPr>
        <w:t xml:space="preserve">,00 </w:t>
      </w:r>
      <w:r>
        <w:rPr>
          <w:rFonts w:ascii="Arial" w:hAnsi="Arial" w:cs="Arial"/>
        </w:rPr>
        <w:t>€</w:t>
      </w:r>
      <w:r w:rsidRPr="000B78CC">
        <w:rPr>
          <w:rFonts w:ascii="Arial" w:hAnsi="Arial" w:cs="Arial"/>
        </w:rPr>
        <w:t>.</w:t>
      </w:r>
      <w:r>
        <w:rPr>
          <w:rFonts w:ascii="Arial" w:hAnsi="Arial" w:cs="Arial"/>
        </w:rPr>
        <w:t>“</w:t>
      </w:r>
    </w:p>
    <w:p w14:paraId="3F13E657" w14:textId="77777777" w:rsidR="00F37A92" w:rsidRDefault="00F37A92" w:rsidP="00F37A92">
      <w:pPr>
        <w:jc w:val="both"/>
        <w:rPr>
          <w:rFonts w:ascii="Arial" w:hAnsi="Arial" w:cs="Arial"/>
        </w:rPr>
      </w:pPr>
    </w:p>
    <w:p w14:paraId="79787856" w14:textId="77777777" w:rsidR="00F37A92" w:rsidRPr="0080622E" w:rsidRDefault="00F37A92" w:rsidP="00F37A92">
      <w:pPr>
        <w:jc w:val="both"/>
        <w:rPr>
          <w:rFonts w:ascii="Arial" w:hAnsi="Arial" w:cs="Arial"/>
        </w:rPr>
      </w:pPr>
    </w:p>
    <w:p w14:paraId="1DAD6831" w14:textId="77777777" w:rsidR="00F37A92" w:rsidRPr="0080622E" w:rsidRDefault="00F37A92" w:rsidP="00F37A92">
      <w:pPr>
        <w:jc w:val="center"/>
        <w:rPr>
          <w:rFonts w:ascii="Arial" w:hAnsi="Arial" w:cs="Arial"/>
          <w:b/>
        </w:rPr>
      </w:pPr>
      <w:r w:rsidRPr="0080622E">
        <w:rPr>
          <w:rFonts w:ascii="Arial" w:hAnsi="Arial" w:cs="Arial"/>
          <w:b/>
        </w:rPr>
        <w:t xml:space="preserve">Članak </w:t>
      </w:r>
      <w:r>
        <w:rPr>
          <w:rFonts w:ascii="Arial" w:hAnsi="Arial" w:cs="Arial"/>
          <w:b/>
        </w:rPr>
        <w:t>2</w:t>
      </w:r>
      <w:r w:rsidRPr="0080622E">
        <w:rPr>
          <w:rFonts w:ascii="Arial" w:hAnsi="Arial" w:cs="Arial"/>
          <w:b/>
        </w:rPr>
        <w:t>.</w:t>
      </w:r>
    </w:p>
    <w:p w14:paraId="2082D77A" w14:textId="77777777" w:rsidR="00F37A92" w:rsidRPr="0080622E" w:rsidRDefault="00F37A92" w:rsidP="00F37A92">
      <w:pPr>
        <w:jc w:val="center"/>
        <w:rPr>
          <w:rFonts w:ascii="Arial" w:hAnsi="Arial" w:cs="Arial"/>
          <w:b/>
        </w:rPr>
      </w:pPr>
    </w:p>
    <w:p w14:paraId="56911539" w14:textId="77777777" w:rsidR="00F37A92" w:rsidRPr="0080622E" w:rsidRDefault="00F37A92" w:rsidP="00F37A92">
      <w:pPr>
        <w:jc w:val="both"/>
        <w:rPr>
          <w:rFonts w:ascii="Arial" w:hAnsi="Arial" w:cs="Arial"/>
        </w:rPr>
      </w:pPr>
      <w:r w:rsidRPr="0080622E">
        <w:rPr>
          <w:rFonts w:ascii="Arial" w:hAnsi="Arial" w:cs="Arial"/>
        </w:rPr>
        <w:tab/>
        <w:t xml:space="preserve">Ova Odluka stupa na snagu danom donošenja, a objavit će su u „Službenom glasniku Općine Gračac“. </w:t>
      </w:r>
    </w:p>
    <w:p w14:paraId="16E80480" w14:textId="77777777" w:rsidR="00F37A92" w:rsidRPr="00D0077E" w:rsidRDefault="00F37A92" w:rsidP="00F37A92">
      <w:pPr>
        <w:jc w:val="both"/>
        <w:rPr>
          <w:rFonts w:ascii="Arial" w:hAnsi="Arial" w:cs="Arial"/>
          <w:b/>
        </w:rPr>
      </w:pPr>
      <w:r w:rsidRPr="00D0077E">
        <w:rPr>
          <w:rFonts w:ascii="Arial" w:hAnsi="Arial" w:cs="Arial"/>
          <w:b/>
        </w:rPr>
        <w:t xml:space="preserve">               </w:t>
      </w:r>
    </w:p>
    <w:p w14:paraId="5E015F57" w14:textId="77777777" w:rsidR="00F37A92" w:rsidRPr="000310AA" w:rsidRDefault="00F37A92" w:rsidP="00F37A92">
      <w:pPr>
        <w:pStyle w:val="Bezproreda"/>
        <w:jc w:val="right"/>
        <w:rPr>
          <w:rFonts w:ascii="Arial" w:hAnsi="Arial" w:cs="Arial"/>
          <w:b/>
        </w:rPr>
      </w:pPr>
      <w:r w:rsidRPr="00D0077E">
        <w:rPr>
          <w:rFonts w:ascii="Arial" w:hAnsi="Arial" w:cs="Arial"/>
          <w:b/>
        </w:rPr>
        <w:t xml:space="preserve">                                   </w:t>
      </w:r>
      <w:r w:rsidRPr="00D0077E">
        <w:rPr>
          <w:rFonts w:ascii="Arial" w:hAnsi="Arial" w:cs="Arial"/>
          <w:b/>
        </w:rPr>
        <w:tab/>
      </w:r>
      <w:r w:rsidRPr="00D0077E">
        <w:rPr>
          <w:rFonts w:ascii="Arial" w:hAnsi="Arial" w:cs="Arial"/>
          <w:b/>
        </w:rPr>
        <w:tab/>
      </w:r>
      <w:r w:rsidRPr="00B52AAD">
        <w:rPr>
          <w:rFonts w:ascii="Arial" w:hAnsi="Arial" w:cs="Arial"/>
          <w:b/>
        </w:rPr>
        <w:t xml:space="preserve">                                   </w:t>
      </w:r>
      <w:r>
        <w:rPr>
          <w:rFonts w:ascii="Arial" w:hAnsi="Arial" w:cs="Arial"/>
          <w:b/>
        </w:rPr>
        <w:t xml:space="preserve">                                   </w:t>
      </w:r>
    </w:p>
    <w:p w14:paraId="75B37953" w14:textId="77777777" w:rsidR="00F37A92" w:rsidRPr="000310AA" w:rsidRDefault="00F37A92" w:rsidP="00F37A92">
      <w:pPr>
        <w:pStyle w:val="Bezproreda"/>
        <w:jc w:val="right"/>
        <w:rPr>
          <w:rFonts w:ascii="Arial" w:hAnsi="Arial" w:cs="Arial"/>
          <w:b/>
          <w:lang w:val="pl-PL"/>
        </w:rPr>
      </w:pPr>
      <w:r w:rsidRPr="000310AA">
        <w:rPr>
          <w:rFonts w:ascii="Arial" w:hAnsi="Arial" w:cs="Arial"/>
          <w:b/>
          <w:lang w:val="pl-PL"/>
        </w:rPr>
        <w:t>OPĆINSKI NAČELNIK:</w:t>
      </w:r>
    </w:p>
    <w:p w14:paraId="01425480" w14:textId="77777777" w:rsidR="00F37A92" w:rsidRPr="000310AA" w:rsidRDefault="00F37A92" w:rsidP="00F37A92">
      <w:pPr>
        <w:pStyle w:val="Bezproreda"/>
        <w:jc w:val="right"/>
        <w:rPr>
          <w:rFonts w:ascii="Arial" w:hAnsi="Arial" w:cs="Arial"/>
          <w:b/>
          <w:lang w:val="pl-PL"/>
        </w:rPr>
      </w:pPr>
      <w:r w:rsidRPr="000310AA">
        <w:rPr>
          <w:rFonts w:ascii="Arial" w:hAnsi="Arial" w:cs="Arial"/>
          <w:b/>
          <w:lang w:val="pl-PL"/>
        </w:rPr>
        <w:t xml:space="preserve">                                   </w:t>
      </w:r>
      <w:r w:rsidRPr="000310AA">
        <w:rPr>
          <w:rFonts w:ascii="Arial" w:hAnsi="Arial" w:cs="Arial"/>
          <w:b/>
          <w:lang w:val="pl-PL"/>
        </w:rPr>
        <w:tab/>
      </w:r>
      <w:r w:rsidRPr="000310AA">
        <w:rPr>
          <w:rFonts w:ascii="Arial" w:hAnsi="Arial" w:cs="Arial"/>
          <w:b/>
          <w:lang w:val="pl-PL"/>
        </w:rPr>
        <w:tab/>
      </w:r>
      <w:r w:rsidRPr="000310AA">
        <w:rPr>
          <w:rFonts w:ascii="Arial" w:hAnsi="Arial" w:cs="Arial"/>
          <w:b/>
          <w:lang w:val="pl-PL"/>
        </w:rPr>
        <w:tab/>
      </w:r>
      <w:r w:rsidRPr="000310AA">
        <w:rPr>
          <w:rFonts w:ascii="Arial" w:hAnsi="Arial" w:cs="Arial"/>
          <w:b/>
          <w:lang w:val="pl-PL"/>
        </w:rPr>
        <w:tab/>
        <w:t xml:space="preserve">    Robert Juko, ing.</w:t>
      </w:r>
    </w:p>
    <w:p w14:paraId="1CCFAC7F" w14:textId="77777777" w:rsidR="007C18B7" w:rsidRPr="00F37A92" w:rsidRDefault="007C18B7" w:rsidP="002A6FA4">
      <w:pPr>
        <w:jc w:val="both"/>
        <w:rPr>
          <w:b/>
          <w:sz w:val="21"/>
          <w:szCs w:val="21"/>
          <w:lang w:val="pl-PL" w:eastAsia="hr-HR"/>
        </w:rPr>
      </w:pPr>
    </w:p>
    <w:p w14:paraId="4CA76268" w14:textId="77777777" w:rsidR="0048131A" w:rsidRDefault="0048131A" w:rsidP="002A6FA4">
      <w:pPr>
        <w:jc w:val="both"/>
        <w:rPr>
          <w:b/>
          <w:sz w:val="21"/>
          <w:szCs w:val="21"/>
          <w:lang w:eastAsia="hr-HR"/>
        </w:rPr>
      </w:pPr>
    </w:p>
    <w:p w14:paraId="3EBA3CA3" w14:textId="77777777" w:rsidR="00AE73F6" w:rsidRDefault="00AE73F6" w:rsidP="002A6FA4">
      <w:pPr>
        <w:jc w:val="both"/>
        <w:rPr>
          <w:b/>
          <w:sz w:val="21"/>
          <w:szCs w:val="21"/>
          <w:lang w:eastAsia="hr-HR"/>
        </w:rPr>
      </w:pPr>
    </w:p>
    <w:p w14:paraId="04B3FA39" w14:textId="77777777" w:rsidR="00AE73F6" w:rsidRDefault="00AE73F6" w:rsidP="002A6FA4">
      <w:pPr>
        <w:jc w:val="both"/>
        <w:rPr>
          <w:b/>
          <w:sz w:val="21"/>
          <w:szCs w:val="21"/>
          <w:lang w:eastAsia="hr-HR"/>
        </w:rPr>
      </w:pPr>
    </w:p>
    <w:p w14:paraId="32648FC7" w14:textId="77777777" w:rsidR="00AE73F6" w:rsidRDefault="00AE73F6" w:rsidP="002A6FA4">
      <w:pPr>
        <w:jc w:val="both"/>
        <w:rPr>
          <w:b/>
          <w:sz w:val="21"/>
          <w:szCs w:val="21"/>
          <w:lang w:eastAsia="hr-HR"/>
        </w:rPr>
      </w:pPr>
    </w:p>
    <w:p w14:paraId="55482CBF" w14:textId="77777777" w:rsidR="002A6FA4" w:rsidRDefault="002A6FA4" w:rsidP="00C31869">
      <w:pPr>
        <w:rPr>
          <w:rFonts w:asciiTheme="minorBidi" w:hAnsiTheme="minorBidi" w:cstheme="minorBidi"/>
          <w:sz w:val="22"/>
          <w:szCs w:val="22"/>
          <w:lang w:val="pl-PL"/>
        </w:rPr>
      </w:pPr>
    </w:p>
    <w:p w14:paraId="488CCB29" w14:textId="77777777" w:rsidR="00F37A92" w:rsidRPr="00F078EC" w:rsidRDefault="00F37A92" w:rsidP="00F37A92">
      <w:pPr>
        <w:pStyle w:val="Bezproreda"/>
        <w:rPr>
          <w:rFonts w:ascii="Arial" w:hAnsi="Arial" w:cs="Arial"/>
          <w:b/>
        </w:rPr>
      </w:pPr>
      <w:r w:rsidRPr="00F078EC">
        <w:rPr>
          <w:rFonts w:ascii="Arial" w:hAnsi="Arial" w:cs="Arial"/>
          <w:b/>
        </w:rPr>
        <w:lastRenderedPageBreak/>
        <w:t>OPĆINSKO VIJEĆE</w:t>
      </w:r>
    </w:p>
    <w:p w14:paraId="274EE7E7" w14:textId="39FEFDC5" w:rsidR="00F37A92" w:rsidRDefault="00F37A92" w:rsidP="00F37A92">
      <w:pPr>
        <w:pStyle w:val="Bezproreda"/>
        <w:rPr>
          <w:rFonts w:ascii="Arial" w:hAnsi="Arial" w:cs="Arial"/>
          <w:b/>
        </w:rPr>
      </w:pPr>
      <w:r>
        <w:rPr>
          <w:rFonts w:ascii="Arial" w:hAnsi="Arial" w:cs="Arial"/>
          <w:b/>
        </w:rPr>
        <w:t>OPĆINSKO VIJEĆE</w:t>
      </w:r>
    </w:p>
    <w:p w14:paraId="5C5AD27D" w14:textId="207E45F7" w:rsidR="00F37A92" w:rsidRDefault="00F37A92" w:rsidP="00F37A92">
      <w:pPr>
        <w:pStyle w:val="Bezproreda"/>
        <w:rPr>
          <w:rFonts w:ascii="Arial" w:hAnsi="Arial" w:cs="Arial"/>
          <w:b/>
        </w:rPr>
      </w:pPr>
      <w:r>
        <w:rPr>
          <w:rFonts w:ascii="Arial" w:hAnsi="Arial" w:cs="Arial"/>
          <w:b/>
        </w:rPr>
        <w:t>KLASA: 402-01/24-01/13</w:t>
      </w:r>
    </w:p>
    <w:p w14:paraId="2349E326" w14:textId="77777777" w:rsidR="00F37A92" w:rsidRPr="00F078EC" w:rsidRDefault="00F37A92" w:rsidP="00F37A92">
      <w:pPr>
        <w:pStyle w:val="Bezproreda"/>
        <w:rPr>
          <w:rFonts w:ascii="Arial" w:hAnsi="Arial" w:cs="Arial"/>
          <w:b/>
        </w:rPr>
      </w:pPr>
      <w:r>
        <w:rPr>
          <w:rFonts w:ascii="Arial" w:hAnsi="Arial" w:cs="Arial"/>
          <w:b/>
        </w:rPr>
        <w:t>URBROJ: 2198-31-02-24-1</w:t>
      </w:r>
    </w:p>
    <w:p w14:paraId="649BE532" w14:textId="77777777" w:rsidR="00F37A92" w:rsidRPr="00F078EC" w:rsidRDefault="00F37A92" w:rsidP="00F37A92">
      <w:pPr>
        <w:pStyle w:val="Bezproreda"/>
        <w:rPr>
          <w:rFonts w:ascii="Arial" w:hAnsi="Arial" w:cs="Arial"/>
          <w:b/>
        </w:rPr>
      </w:pPr>
      <w:r>
        <w:rPr>
          <w:rFonts w:ascii="Arial" w:hAnsi="Arial" w:cs="Arial"/>
          <w:b/>
        </w:rPr>
        <w:t>GRAČAC, 12. prosinca 2024.</w:t>
      </w:r>
      <w:r w:rsidRPr="00F078EC">
        <w:rPr>
          <w:rFonts w:ascii="Arial" w:hAnsi="Arial" w:cs="Arial"/>
          <w:b/>
        </w:rPr>
        <w:t xml:space="preserve"> </w:t>
      </w:r>
      <w:r>
        <w:rPr>
          <w:rFonts w:ascii="Arial" w:hAnsi="Arial" w:cs="Arial"/>
          <w:b/>
        </w:rPr>
        <w:t>godine</w:t>
      </w:r>
    </w:p>
    <w:p w14:paraId="4BB49870" w14:textId="77777777" w:rsidR="00F37A92" w:rsidRDefault="00F37A92" w:rsidP="00F37A92">
      <w:pPr>
        <w:pStyle w:val="Bezproreda"/>
        <w:jc w:val="both"/>
        <w:rPr>
          <w:rFonts w:ascii="Arial" w:hAnsi="Arial" w:cs="Arial"/>
        </w:rPr>
      </w:pPr>
    </w:p>
    <w:p w14:paraId="6A48E264" w14:textId="77777777" w:rsidR="00F37A92" w:rsidRDefault="00F37A92" w:rsidP="00F37A92">
      <w:pPr>
        <w:pStyle w:val="Bezproreda"/>
        <w:jc w:val="both"/>
        <w:rPr>
          <w:rFonts w:ascii="Arial" w:hAnsi="Arial" w:cs="Arial"/>
        </w:rPr>
      </w:pPr>
    </w:p>
    <w:p w14:paraId="09221124" w14:textId="77777777" w:rsidR="00F37A92" w:rsidRDefault="00F37A92" w:rsidP="00F37A92">
      <w:pPr>
        <w:pStyle w:val="Bezproreda"/>
        <w:ind w:firstLine="708"/>
        <w:jc w:val="both"/>
        <w:rPr>
          <w:rFonts w:ascii="Arial" w:eastAsia="Calibri" w:hAnsi="Arial" w:cs="Arial"/>
        </w:rPr>
      </w:pPr>
      <w:r>
        <w:rPr>
          <w:rFonts w:ascii="Arial" w:hAnsi="Arial" w:cs="Arial"/>
        </w:rPr>
        <w:t xml:space="preserve">Na temelju članka </w:t>
      </w:r>
      <w:r w:rsidRPr="00CA2898">
        <w:rPr>
          <w:rFonts w:ascii="Arial" w:hAnsi="Arial" w:cs="Arial"/>
        </w:rPr>
        <w:t>18. stavak 1. i 2. Zakona o Hrvatskoj gorskoj službi spašavanja („Narodne novine“ broj 79/06, 110/15) i članka 32. Statuta Općine Gračac («Službeni glasnik Zadarske županije» 11/13, „Službeni glasnik Općine Gračac“ 1/18</w:t>
      </w:r>
      <w:r>
        <w:rPr>
          <w:rFonts w:ascii="Arial" w:hAnsi="Arial" w:cs="Arial"/>
        </w:rPr>
        <w:t>, 1/20, 4/21</w:t>
      </w:r>
      <w:r w:rsidRPr="00CA2898">
        <w:rPr>
          <w:rFonts w:ascii="Arial" w:hAnsi="Arial" w:cs="Arial"/>
        </w:rPr>
        <w:t>), Općinsko vij</w:t>
      </w:r>
      <w:r>
        <w:rPr>
          <w:rFonts w:ascii="Arial" w:hAnsi="Arial" w:cs="Arial"/>
        </w:rPr>
        <w:t xml:space="preserve">eće Općine Gračac na svojoj 25. </w:t>
      </w:r>
      <w:r>
        <w:rPr>
          <w:rFonts w:ascii="Arial" w:eastAsia="Calibri" w:hAnsi="Arial" w:cs="Arial"/>
        </w:rPr>
        <w:t>sjednici održanoj 12. prosinca 2024</w:t>
      </w:r>
      <w:r w:rsidRPr="00CA2898">
        <w:rPr>
          <w:rFonts w:ascii="Arial" w:eastAsia="Calibri" w:hAnsi="Arial" w:cs="Arial"/>
        </w:rPr>
        <w:t>. godine, donosi</w:t>
      </w:r>
    </w:p>
    <w:p w14:paraId="7AF83A63" w14:textId="77777777" w:rsidR="00F37A92" w:rsidRPr="00276666" w:rsidRDefault="00F37A92" w:rsidP="00F37A92">
      <w:pPr>
        <w:pStyle w:val="Bezproreda"/>
        <w:ind w:firstLine="708"/>
        <w:jc w:val="both"/>
        <w:rPr>
          <w:rFonts w:ascii="Arial" w:eastAsia="Calibri" w:hAnsi="Arial" w:cs="Arial"/>
        </w:rPr>
      </w:pPr>
    </w:p>
    <w:p w14:paraId="1FE4DD88" w14:textId="77777777" w:rsidR="00F37A92" w:rsidRPr="00CA2898" w:rsidRDefault="00F37A92" w:rsidP="00F37A92">
      <w:pPr>
        <w:pStyle w:val="Bezproreda"/>
        <w:jc w:val="center"/>
      </w:pPr>
      <w:r w:rsidRPr="00CA2898">
        <w:rPr>
          <w:rStyle w:val="Naglaeno"/>
          <w:rFonts w:ascii="Arial" w:hAnsi="Arial" w:cs="Arial"/>
        </w:rPr>
        <w:t>PROGRAM</w:t>
      </w:r>
    </w:p>
    <w:p w14:paraId="2A135DBC" w14:textId="77777777" w:rsidR="00F37A92" w:rsidRDefault="00F37A92" w:rsidP="00F37A92">
      <w:pPr>
        <w:pStyle w:val="Bezproreda"/>
        <w:jc w:val="center"/>
        <w:rPr>
          <w:rStyle w:val="Naglaeno"/>
          <w:rFonts w:ascii="Arial" w:hAnsi="Arial" w:cs="Arial"/>
        </w:rPr>
      </w:pPr>
      <w:r w:rsidRPr="00CA2898">
        <w:rPr>
          <w:rStyle w:val="Naglaeno"/>
          <w:rFonts w:ascii="Arial" w:hAnsi="Arial" w:cs="Arial"/>
        </w:rPr>
        <w:t>javnih potreba za obavljanje djelatnosti</w:t>
      </w:r>
      <w:r>
        <w:t xml:space="preserve"> </w:t>
      </w:r>
      <w:r>
        <w:rPr>
          <w:rStyle w:val="Naglaeno"/>
          <w:rFonts w:ascii="Arial" w:hAnsi="Arial" w:cs="Arial"/>
        </w:rPr>
        <w:t>HGSS</w:t>
      </w:r>
      <w:r w:rsidRPr="00CA2898">
        <w:rPr>
          <w:rStyle w:val="Naglaeno"/>
          <w:rFonts w:ascii="Arial" w:hAnsi="Arial" w:cs="Arial"/>
        </w:rPr>
        <w:t>, Stanice Zadar</w:t>
      </w:r>
    </w:p>
    <w:p w14:paraId="43FFB908" w14:textId="77777777" w:rsidR="00F37A92" w:rsidRDefault="00F37A92" w:rsidP="00F37A92">
      <w:pPr>
        <w:pStyle w:val="Bezproreda"/>
        <w:jc w:val="center"/>
        <w:rPr>
          <w:rStyle w:val="Naglaeno"/>
          <w:rFonts w:ascii="Arial" w:hAnsi="Arial" w:cs="Arial"/>
        </w:rPr>
      </w:pPr>
      <w:r>
        <w:rPr>
          <w:rStyle w:val="Naglaeno"/>
          <w:rFonts w:ascii="Arial" w:hAnsi="Arial" w:cs="Arial"/>
        </w:rPr>
        <w:t xml:space="preserve"> za 2025</w:t>
      </w:r>
      <w:r w:rsidRPr="00CA2898">
        <w:rPr>
          <w:rStyle w:val="Naglaeno"/>
          <w:rFonts w:ascii="Arial" w:hAnsi="Arial" w:cs="Arial"/>
        </w:rPr>
        <w:t>. godinu</w:t>
      </w:r>
    </w:p>
    <w:p w14:paraId="446A498A" w14:textId="77777777" w:rsidR="00F37A92" w:rsidRPr="00CA2898" w:rsidRDefault="00F37A92" w:rsidP="00F37A92">
      <w:pPr>
        <w:pStyle w:val="Bezproreda"/>
        <w:jc w:val="center"/>
      </w:pPr>
    </w:p>
    <w:p w14:paraId="3C94009C" w14:textId="77777777" w:rsidR="00F37A92" w:rsidRDefault="00F37A92" w:rsidP="00F37A92">
      <w:pPr>
        <w:pStyle w:val="Bezproreda"/>
        <w:rPr>
          <w:rStyle w:val="Naglaeno"/>
          <w:rFonts w:ascii="Arial" w:hAnsi="Arial" w:cs="Arial"/>
        </w:rPr>
      </w:pPr>
    </w:p>
    <w:p w14:paraId="14E83378" w14:textId="77777777" w:rsidR="00F37A92" w:rsidRPr="00CA2898" w:rsidRDefault="00F37A92" w:rsidP="00F37A92">
      <w:pPr>
        <w:pStyle w:val="Bezproreda"/>
        <w:jc w:val="center"/>
        <w:rPr>
          <w:rFonts w:ascii="Arial" w:hAnsi="Arial" w:cs="Arial"/>
        </w:rPr>
      </w:pPr>
      <w:r w:rsidRPr="00CA2898">
        <w:rPr>
          <w:rStyle w:val="Naglaeno"/>
          <w:rFonts w:ascii="Arial" w:hAnsi="Arial" w:cs="Arial"/>
        </w:rPr>
        <w:t>I.</w:t>
      </w:r>
    </w:p>
    <w:p w14:paraId="2B0B516B" w14:textId="77777777" w:rsidR="00F37A92" w:rsidRPr="00CA2898" w:rsidRDefault="00F37A92" w:rsidP="00F37A92">
      <w:pPr>
        <w:pStyle w:val="Bezproreda"/>
        <w:jc w:val="both"/>
        <w:rPr>
          <w:rFonts w:ascii="Arial" w:hAnsi="Arial" w:cs="Arial"/>
        </w:rPr>
      </w:pPr>
      <w:r w:rsidRPr="00CA2898">
        <w:rPr>
          <w:rFonts w:ascii="Arial" w:hAnsi="Arial" w:cs="Arial"/>
        </w:rPr>
        <w:t>Programom javnih potreba za obavljanje djelatnosti Hrvatske gorske službe s</w:t>
      </w:r>
      <w:r>
        <w:rPr>
          <w:rFonts w:ascii="Arial" w:hAnsi="Arial" w:cs="Arial"/>
        </w:rPr>
        <w:t>pašavanja, Stanice Zadar za 2025</w:t>
      </w:r>
      <w:r w:rsidRPr="00CA2898">
        <w:rPr>
          <w:rFonts w:ascii="Arial" w:hAnsi="Arial" w:cs="Arial"/>
        </w:rPr>
        <w:t>. godinu (u daljnjem tekstu: Program) donosi se raspored sredstava iz Proračuna Općine Gračac</w:t>
      </w:r>
      <w:r>
        <w:rPr>
          <w:rFonts w:ascii="Arial" w:hAnsi="Arial" w:cs="Arial"/>
        </w:rPr>
        <w:t xml:space="preserve"> za 2025</w:t>
      </w:r>
      <w:r w:rsidRPr="00CA2898">
        <w:rPr>
          <w:rFonts w:ascii="Arial" w:hAnsi="Arial" w:cs="Arial"/>
        </w:rPr>
        <w:t>. godinu za obavljanje djelatnosti Hrvatske gorske službe spašavanja, Stanice Zadar koja djeluje i na području Općine Gračac.</w:t>
      </w:r>
    </w:p>
    <w:p w14:paraId="6C3F5301" w14:textId="77777777" w:rsidR="00F37A92" w:rsidRDefault="00F37A92" w:rsidP="00F37A92">
      <w:pPr>
        <w:pStyle w:val="Bezproreda"/>
        <w:rPr>
          <w:rStyle w:val="Naglaeno"/>
          <w:rFonts w:ascii="Arial" w:hAnsi="Arial" w:cs="Arial"/>
        </w:rPr>
      </w:pPr>
    </w:p>
    <w:p w14:paraId="54604519" w14:textId="77777777" w:rsidR="00F37A92" w:rsidRPr="00276666" w:rsidRDefault="00F37A92" w:rsidP="00F37A92">
      <w:pPr>
        <w:pStyle w:val="Bezproreda"/>
        <w:jc w:val="center"/>
        <w:rPr>
          <w:rFonts w:ascii="Arial" w:hAnsi="Arial" w:cs="Arial"/>
        </w:rPr>
      </w:pPr>
      <w:r w:rsidRPr="00276666">
        <w:rPr>
          <w:rStyle w:val="Naglaeno"/>
          <w:rFonts w:ascii="Arial" w:hAnsi="Arial" w:cs="Arial"/>
        </w:rPr>
        <w:t>II.</w:t>
      </w:r>
    </w:p>
    <w:p w14:paraId="0C47B41D" w14:textId="77777777" w:rsidR="00F37A92" w:rsidRPr="00276666" w:rsidRDefault="00F37A92" w:rsidP="00F37A92">
      <w:pPr>
        <w:pStyle w:val="Bezproreda"/>
        <w:jc w:val="both"/>
        <w:rPr>
          <w:rFonts w:ascii="Arial" w:hAnsi="Arial" w:cs="Arial"/>
        </w:rPr>
      </w:pPr>
      <w:r w:rsidRPr="00276666">
        <w:rPr>
          <w:rFonts w:ascii="Arial" w:hAnsi="Arial" w:cs="Arial"/>
        </w:rPr>
        <w:t>Općina Gračac utvrđuje postojanje zajedničkog interesa s Hrvatskom gorskom službom spašavanja, Stanicom Zadar koji se očituje u izgradnji svih sastavnica sustava civilne zaštite,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w:t>
      </w:r>
    </w:p>
    <w:p w14:paraId="35D582D2" w14:textId="77777777" w:rsidR="00F37A92" w:rsidRPr="00276666" w:rsidRDefault="00F37A92" w:rsidP="00F37A92">
      <w:pPr>
        <w:pStyle w:val="Bezproreda"/>
        <w:rPr>
          <w:rFonts w:ascii="Arial" w:hAnsi="Arial" w:cs="Arial"/>
        </w:rPr>
      </w:pPr>
    </w:p>
    <w:p w14:paraId="5B08744D" w14:textId="77777777" w:rsidR="00F37A92" w:rsidRPr="00CA2898" w:rsidRDefault="00F37A92" w:rsidP="00F37A92">
      <w:pPr>
        <w:pStyle w:val="Bezproreda"/>
        <w:jc w:val="center"/>
      </w:pPr>
      <w:r w:rsidRPr="00CA2898">
        <w:rPr>
          <w:rStyle w:val="Naglaeno"/>
          <w:rFonts w:ascii="Arial" w:hAnsi="Arial" w:cs="Arial"/>
        </w:rPr>
        <w:t>III.</w:t>
      </w:r>
    </w:p>
    <w:p w14:paraId="6E6288C9" w14:textId="77777777" w:rsidR="00F37A92" w:rsidRPr="00276666" w:rsidRDefault="00F37A92" w:rsidP="00F37A92">
      <w:pPr>
        <w:pStyle w:val="Bezproreda"/>
        <w:jc w:val="both"/>
        <w:rPr>
          <w:rFonts w:ascii="Arial" w:hAnsi="Arial" w:cs="Arial"/>
        </w:rPr>
      </w:pPr>
      <w:r w:rsidRPr="00276666">
        <w:rPr>
          <w:rFonts w:ascii="Arial" w:hAnsi="Arial" w:cs="Arial"/>
        </w:rPr>
        <w:t xml:space="preserve">Financijska sredstva za realizaciju javne potrebe iz točke I. ovog Programa osigurana su u </w:t>
      </w:r>
      <w:r w:rsidRPr="00820B87">
        <w:rPr>
          <w:rFonts w:ascii="Arial" w:hAnsi="Arial" w:cs="Arial"/>
        </w:rPr>
        <w:t>Proračunu Općine Gračac</w:t>
      </w:r>
      <w:r>
        <w:rPr>
          <w:rFonts w:ascii="Arial" w:hAnsi="Arial" w:cs="Arial"/>
        </w:rPr>
        <w:t xml:space="preserve"> za 2025</w:t>
      </w:r>
      <w:r w:rsidRPr="00820B87">
        <w:rPr>
          <w:rFonts w:ascii="Arial" w:hAnsi="Arial" w:cs="Arial"/>
        </w:rPr>
        <w:t xml:space="preserve">. godinu na aktivnosti </w:t>
      </w:r>
      <w:r w:rsidRPr="00EC17B8">
        <w:rPr>
          <w:rFonts w:ascii="Arial" w:hAnsi="Arial" w:cs="Arial"/>
        </w:rPr>
        <w:t>A100026 Financiranje rada HGSS-a stanice Zadar</w:t>
      </w:r>
      <w:r w:rsidRPr="00EC17B8">
        <w:rPr>
          <w:rStyle w:val="Istaknuto"/>
          <w:rFonts w:ascii="Arial" w:hAnsi="Arial" w:cs="Arial"/>
        </w:rPr>
        <w:t xml:space="preserve">, </w:t>
      </w:r>
      <w:r w:rsidRPr="00EC17B8">
        <w:rPr>
          <w:rFonts w:ascii="Arial" w:hAnsi="Arial" w:cs="Arial"/>
        </w:rPr>
        <w:t xml:space="preserve">u iznosu od </w:t>
      </w:r>
      <w:r>
        <w:rPr>
          <w:rFonts w:ascii="Arial" w:hAnsi="Arial" w:cs="Arial"/>
        </w:rPr>
        <w:t>2</w:t>
      </w:r>
      <w:r w:rsidRPr="00D656F7">
        <w:rPr>
          <w:rFonts w:ascii="Arial" w:hAnsi="Arial" w:cs="Arial"/>
        </w:rPr>
        <w:t>.0</w:t>
      </w:r>
      <w:r>
        <w:rPr>
          <w:rFonts w:ascii="Arial" w:hAnsi="Arial" w:cs="Arial"/>
        </w:rPr>
        <w:t>00</w:t>
      </w:r>
      <w:r w:rsidRPr="00D656F7">
        <w:rPr>
          <w:rFonts w:ascii="Arial" w:hAnsi="Arial" w:cs="Arial"/>
        </w:rPr>
        <w:t>,</w:t>
      </w:r>
      <w:r>
        <w:rPr>
          <w:rFonts w:ascii="Arial" w:hAnsi="Arial" w:cs="Arial"/>
        </w:rPr>
        <w:t>00 eura</w:t>
      </w:r>
      <w:r w:rsidRPr="00EC17B8">
        <w:rPr>
          <w:rFonts w:ascii="Arial" w:hAnsi="Arial" w:cs="Arial"/>
        </w:rPr>
        <w:t>.</w:t>
      </w:r>
    </w:p>
    <w:p w14:paraId="5526668D" w14:textId="77777777" w:rsidR="00F37A92" w:rsidRPr="00276666" w:rsidRDefault="00F37A92" w:rsidP="00F37A92">
      <w:pPr>
        <w:pStyle w:val="Bezproreda"/>
        <w:rPr>
          <w:rFonts w:ascii="Arial" w:hAnsi="Arial" w:cs="Arial"/>
        </w:rPr>
      </w:pPr>
    </w:p>
    <w:p w14:paraId="3D391FD7" w14:textId="77777777" w:rsidR="00F37A92" w:rsidRPr="00276666" w:rsidRDefault="00F37A92" w:rsidP="00F37A92">
      <w:pPr>
        <w:pStyle w:val="Bezproreda"/>
        <w:jc w:val="center"/>
        <w:rPr>
          <w:rFonts w:ascii="Arial" w:hAnsi="Arial" w:cs="Arial"/>
        </w:rPr>
      </w:pPr>
      <w:r w:rsidRPr="00276666">
        <w:rPr>
          <w:rStyle w:val="Naglaeno"/>
          <w:rFonts w:ascii="Arial" w:hAnsi="Arial" w:cs="Arial"/>
        </w:rPr>
        <w:t>IV.</w:t>
      </w:r>
    </w:p>
    <w:p w14:paraId="5387552B" w14:textId="77777777" w:rsidR="00F37A92" w:rsidRDefault="00F37A92" w:rsidP="00F37A92">
      <w:pPr>
        <w:pStyle w:val="Bezproreda"/>
        <w:jc w:val="both"/>
        <w:rPr>
          <w:rFonts w:ascii="Arial" w:hAnsi="Arial" w:cs="Arial"/>
        </w:rPr>
      </w:pPr>
      <w:r w:rsidRPr="00276666">
        <w:rPr>
          <w:rFonts w:ascii="Arial" w:hAnsi="Arial" w:cs="Arial"/>
        </w:rPr>
        <w:t>Sredstva iz točke III. ovog Programa, koja će se utrošit</w:t>
      </w:r>
      <w:r>
        <w:rPr>
          <w:rFonts w:ascii="Arial" w:hAnsi="Arial" w:cs="Arial"/>
        </w:rPr>
        <w:t>i</w:t>
      </w:r>
      <w:r w:rsidRPr="00276666">
        <w:rPr>
          <w:rFonts w:ascii="Arial" w:hAnsi="Arial" w:cs="Arial"/>
        </w:rPr>
        <w:t xml:space="preserve"> za obavljanje redovne djelatnosti, bit će isplaćena jednokratno, najkasnije do </w:t>
      </w:r>
      <w:r>
        <w:rPr>
          <w:rFonts w:ascii="Arial" w:hAnsi="Arial" w:cs="Arial"/>
        </w:rPr>
        <w:t>31. prosinca 2025. godine.</w:t>
      </w:r>
      <w:r w:rsidRPr="00276666">
        <w:rPr>
          <w:rFonts w:ascii="Arial" w:hAnsi="Arial" w:cs="Arial"/>
        </w:rPr>
        <w:t xml:space="preserve"> </w:t>
      </w:r>
    </w:p>
    <w:p w14:paraId="09DB3934" w14:textId="77777777" w:rsidR="00F37A92" w:rsidRPr="00BC4977" w:rsidRDefault="00F37A92" w:rsidP="00F37A92">
      <w:pPr>
        <w:pStyle w:val="Bezproreda"/>
        <w:jc w:val="both"/>
        <w:rPr>
          <w:rStyle w:val="Naglaeno"/>
          <w:rFonts w:ascii="Arial" w:hAnsi="Arial" w:cs="Arial"/>
          <w:b w:val="0"/>
          <w:bCs w:val="0"/>
        </w:rPr>
      </w:pPr>
    </w:p>
    <w:p w14:paraId="3A2E268E" w14:textId="77777777" w:rsidR="00F37A92" w:rsidRPr="00276666" w:rsidRDefault="00F37A92" w:rsidP="00F37A92">
      <w:pPr>
        <w:pStyle w:val="Bezproreda"/>
        <w:jc w:val="center"/>
        <w:rPr>
          <w:rFonts w:ascii="Arial" w:hAnsi="Arial" w:cs="Arial"/>
        </w:rPr>
      </w:pPr>
      <w:r w:rsidRPr="00276666">
        <w:rPr>
          <w:rStyle w:val="Naglaeno"/>
          <w:rFonts w:ascii="Arial" w:hAnsi="Arial" w:cs="Arial"/>
        </w:rPr>
        <w:t>V.</w:t>
      </w:r>
    </w:p>
    <w:p w14:paraId="1789E4F0" w14:textId="77777777" w:rsidR="00F37A92" w:rsidRPr="00276666" w:rsidRDefault="00F37A92" w:rsidP="00F37A92">
      <w:pPr>
        <w:pStyle w:val="Bezproreda"/>
        <w:jc w:val="both"/>
        <w:rPr>
          <w:rFonts w:ascii="Arial" w:hAnsi="Arial" w:cs="Arial"/>
        </w:rPr>
      </w:pPr>
      <w:r w:rsidRPr="00276666">
        <w:rPr>
          <w:rFonts w:ascii="Arial" w:hAnsi="Arial" w:cs="Arial"/>
        </w:rPr>
        <w:t>Hrvatska gorska služba spašavanja, Stanica Zadar dužna je podnijeti godišnje financijsko izvješće o ostvarenju Programa te utrošenim sredstvima iz točke III. ovog Programa u roku od 60 dana od isteka poslovne godine.</w:t>
      </w:r>
    </w:p>
    <w:p w14:paraId="20208C61" w14:textId="77777777" w:rsidR="00F37A92" w:rsidRPr="00276666" w:rsidRDefault="00F37A92" w:rsidP="00F37A92">
      <w:pPr>
        <w:pStyle w:val="Bezproreda"/>
        <w:rPr>
          <w:rFonts w:ascii="Arial" w:hAnsi="Arial" w:cs="Arial"/>
        </w:rPr>
      </w:pPr>
    </w:p>
    <w:p w14:paraId="1BB619C4" w14:textId="77777777" w:rsidR="00F37A92" w:rsidRPr="00276666" w:rsidRDefault="00F37A92" w:rsidP="00F37A92">
      <w:pPr>
        <w:pStyle w:val="Bezproreda"/>
        <w:jc w:val="center"/>
        <w:rPr>
          <w:rFonts w:ascii="Arial" w:hAnsi="Arial" w:cs="Arial"/>
        </w:rPr>
      </w:pPr>
      <w:r>
        <w:rPr>
          <w:rStyle w:val="Naglaeno"/>
          <w:rFonts w:ascii="Arial" w:hAnsi="Arial" w:cs="Arial"/>
        </w:rPr>
        <w:t>VI</w:t>
      </w:r>
      <w:r w:rsidRPr="00276666">
        <w:rPr>
          <w:rStyle w:val="Naglaeno"/>
          <w:rFonts w:ascii="Arial" w:hAnsi="Arial" w:cs="Arial"/>
        </w:rPr>
        <w:t>.</w:t>
      </w:r>
    </w:p>
    <w:p w14:paraId="34073458" w14:textId="77777777" w:rsidR="00F37A92" w:rsidRDefault="00F37A92" w:rsidP="00F37A92">
      <w:pPr>
        <w:pStyle w:val="Bezproreda"/>
        <w:jc w:val="both"/>
        <w:rPr>
          <w:rFonts w:ascii="Arial" w:hAnsi="Arial" w:cs="Arial"/>
        </w:rPr>
      </w:pPr>
      <w:r w:rsidRPr="00EC17B8">
        <w:rPr>
          <w:rFonts w:ascii="Arial" w:hAnsi="Arial" w:cs="Arial"/>
        </w:rPr>
        <w:t>Ovaj Program objavit će se „Službenom glasniku Općine Gračac“, a</w:t>
      </w:r>
      <w:r>
        <w:rPr>
          <w:rFonts w:ascii="Arial" w:hAnsi="Arial" w:cs="Arial"/>
        </w:rPr>
        <w:t xml:space="preserve"> stupa na snagu 1. siječnja 2025</w:t>
      </w:r>
      <w:r w:rsidRPr="00EC17B8">
        <w:rPr>
          <w:rFonts w:ascii="Arial" w:hAnsi="Arial" w:cs="Arial"/>
        </w:rPr>
        <w:t>. godine.</w:t>
      </w:r>
    </w:p>
    <w:p w14:paraId="136FDA08" w14:textId="77777777" w:rsidR="00F37A92" w:rsidRPr="00276666" w:rsidRDefault="00F37A92" w:rsidP="00F37A92">
      <w:pPr>
        <w:pStyle w:val="Bezproreda"/>
        <w:rPr>
          <w:rFonts w:ascii="Arial" w:hAnsi="Arial" w:cs="Arial"/>
        </w:rPr>
      </w:pPr>
    </w:p>
    <w:p w14:paraId="450C1203" w14:textId="77777777" w:rsidR="00F37A92" w:rsidRPr="001079D4" w:rsidRDefault="00F37A92" w:rsidP="00F37A92">
      <w:pPr>
        <w:pStyle w:val="Bezproreda"/>
        <w:jc w:val="right"/>
        <w:rPr>
          <w:rFonts w:ascii="Arial" w:hAnsi="Arial"/>
          <w:b/>
          <w:lang w:val="pl-PL"/>
        </w:rPr>
      </w:pPr>
      <w:r w:rsidRPr="001079D4">
        <w:rPr>
          <w:rFonts w:ascii="Arial" w:hAnsi="Arial"/>
          <w:b/>
          <w:lang w:val="pl-PL"/>
        </w:rPr>
        <w:t>PREDSJEDNICA:</w:t>
      </w:r>
    </w:p>
    <w:p w14:paraId="7B1BE443" w14:textId="77777777" w:rsidR="00F37A92" w:rsidRPr="001079D4" w:rsidRDefault="00F37A92" w:rsidP="00F37A92">
      <w:pPr>
        <w:pStyle w:val="Bezproreda"/>
        <w:jc w:val="right"/>
        <w:rPr>
          <w:rFonts w:ascii="Arial" w:hAnsi="Arial"/>
          <w:lang w:val="pl-PL"/>
        </w:rPr>
      </w:pPr>
      <w:r w:rsidRPr="001079D4">
        <w:rPr>
          <w:rFonts w:ascii="Arial" w:hAnsi="Arial"/>
          <w:b/>
          <w:lang w:val="pl-PL"/>
        </w:rPr>
        <w:t>Ankica Rosandić, uč. raz. nast.</w:t>
      </w:r>
    </w:p>
    <w:p w14:paraId="7810E31C" w14:textId="77777777" w:rsidR="00F37A92" w:rsidRPr="001079D4" w:rsidRDefault="00F37A92" w:rsidP="00F37A92">
      <w:pPr>
        <w:pStyle w:val="Bezproreda"/>
        <w:rPr>
          <w:rFonts w:ascii="Arial" w:hAnsi="Arial" w:cs="Arial"/>
          <w:b/>
          <w:lang w:val="pl-PL"/>
        </w:rPr>
      </w:pPr>
    </w:p>
    <w:p w14:paraId="3AE5A448" w14:textId="77777777" w:rsidR="00F37A92" w:rsidRPr="00F37A92" w:rsidRDefault="00F37A92" w:rsidP="00F37A92">
      <w:pPr>
        <w:jc w:val="both"/>
        <w:rPr>
          <w:b/>
          <w:sz w:val="21"/>
          <w:szCs w:val="21"/>
          <w:lang w:val="pl-PL" w:eastAsia="hr-HR"/>
        </w:rPr>
      </w:pPr>
    </w:p>
    <w:p w14:paraId="16DC226B" w14:textId="77777777" w:rsidR="00F37A92" w:rsidRDefault="00F37A92" w:rsidP="00F37A92">
      <w:pPr>
        <w:jc w:val="both"/>
        <w:rPr>
          <w:b/>
          <w:sz w:val="21"/>
          <w:szCs w:val="21"/>
          <w:lang w:eastAsia="hr-HR"/>
        </w:rPr>
      </w:pPr>
    </w:p>
    <w:p w14:paraId="06FFC0BA" w14:textId="77777777" w:rsidR="00F37A92" w:rsidRPr="0018373B" w:rsidRDefault="00F37A92" w:rsidP="00F37A92">
      <w:pPr>
        <w:rPr>
          <w:b/>
        </w:rPr>
      </w:pPr>
      <w:r w:rsidRPr="0018373B">
        <w:rPr>
          <w:b/>
        </w:rPr>
        <w:t>OPĆINSKO VIJEĆE</w:t>
      </w:r>
    </w:p>
    <w:p w14:paraId="1C915CB7" w14:textId="77777777" w:rsidR="00F37A92" w:rsidRPr="000D2064" w:rsidRDefault="00F37A92" w:rsidP="00F37A92">
      <w:pPr>
        <w:rPr>
          <w:b/>
        </w:rPr>
      </w:pPr>
      <w:r w:rsidRPr="000D2064">
        <w:rPr>
          <w:b/>
        </w:rPr>
        <w:t>KLASA: 402-01/2</w:t>
      </w:r>
      <w:r>
        <w:rPr>
          <w:b/>
        </w:rPr>
        <w:t>4</w:t>
      </w:r>
      <w:r w:rsidRPr="000D2064">
        <w:rPr>
          <w:b/>
        </w:rPr>
        <w:t>-01/</w:t>
      </w:r>
      <w:r>
        <w:rPr>
          <w:b/>
        </w:rPr>
        <w:t>16</w:t>
      </w:r>
    </w:p>
    <w:p w14:paraId="0F9E945A" w14:textId="77777777" w:rsidR="00F37A92" w:rsidRPr="000D2064" w:rsidRDefault="00F37A92" w:rsidP="00F37A92">
      <w:pPr>
        <w:rPr>
          <w:b/>
        </w:rPr>
      </w:pPr>
      <w:r w:rsidRPr="000D2064">
        <w:rPr>
          <w:b/>
        </w:rPr>
        <w:t>URBROJ: 2198-31-02-2</w:t>
      </w:r>
      <w:r>
        <w:rPr>
          <w:b/>
        </w:rPr>
        <w:t>4</w:t>
      </w:r>
      <w:r w:rsidRPr="000D2064">
        <w:rPr>
          <w:b/>
        </w:rPr>
        <w:t>-</w:t>
      </w:r>
      <w:r>
        <w:rPr>
          <w:b/>
        </w:rPr>
        <w:t>1</w:t>
      </w:r>
    </w:p>
    <w:p w14:paraId="51ADF931" w14:textId="77777777" w:rsidR="00F37A92" w:rsidRPr="000D2064" w:rsidRDefault="00F37A92" w:rsidP="00F37A92">
      <w:pPr>
        <w:rPr>
          <w:b/>
        </w:rPr>
      </w:pPr>
      <w:r w:rsidRPr="000D2064">
        <w:rPr>
          <w:b/>
        </w:rPr>
        <w:t xml:space="preserve">Gračac, </w:t>
      </w:r>
      <w:r w:rsidRPr="00265BB0">
        <w:rPr>
          <w:b/>
        </w:rPr>
        <w:t xml:space="preserve">12. prosinca 2024. </w:t>
      </w:r>
      <w:r w:rsidRPr="000D2064">
        <w:rPr>
          <w:b/>
        </w:rPr>
        <w:t xml:space="preserve">godine </w:t>
      </w:r>
    </w:p>
    <w:p w14:paraId="1A3DA4FE" w14:textId="77777777" w:rsidR="00F37A92" w:rsidRPr="000D2064" w:rsidRDefault="00F37A92" w:rsidP="00F37A92">
      <w:pPr>
        <w:jc w:val="both"/>
      </w:pPr>
    </w:p>
    <w:p w14:paraId="49EF7618" w14:textId="77777777" w:rsidR="00F37A92" w:rsidRDefault="00F37A92" w:rsidP="00F37A92">
      <w:pPr>
        <w:jc w:val="both"/>
        <w:rPr>
          <w:lang w:eastAsia="hr-HR"/>
        </w:rPr>
      </w:pPr>
      <w:r w:rsidRPr="000D2064">
        <w:t xml:space="preserve">Na temelju članka 5. Zakona o kulturnim vijećima i financiranju javnih potreba u kulturi („Narodne novine“ broj 83/22), članka 17. st. 3. Zakona o pravnom položaju vjerskih zajednica („Narodne novine“ 83/02, 73/13) i članka 32. Statuta Općine Gračac (“Službeni glasnik Zadarske županije», 11/13 i „Službeni glasnik Općine Gračac“ 1/18, 1/20, 4/21), </w:t>
      </w:r>
      <w:r w:rsidRPr="000D2064">
        <w:rPr>
          <w:lang w:eastAsia="hr-HR"/>
        </w:rPr>
        <w:t xml:space="preserve">Općinsko vijeće Općine Gračac na </w:t>
      </w:r>
      <w:r>
        <w:rPr>
          <w:lang w:eastAsia="hr-HR"/>
        </w:rPr>
        <w:t>25.</w:t>
      </w:r>
      <w:r w:rsidRPr="000D2064">
        <w:rPr>
          <w:lang w:eastAsia="hr-HR"/>
        </w:rPr>
        <w:t xml:space="preserve"> sjednici održanoj </w:t>
      </w:r>
      <w:r w:rsidRPr="00265BB0">
        <w:rPr>
          <w:lang w:eastAsia="hr-HR"/>
        </w:rPr>
        <w:t xml:space="preserve">12. prosinca 2024. </w:t>
      </w:r>
      <w:r w:rsidRPr="000D2064">
        <w:rPr>
          <w:lang w:eastAsia="hr-HR"/>
        </w:rPr>
        <w:t>godine, donosi</w:t>
      </w:r>
    </w:p>
    <w:p w14:paraId="02925E0D" w14:textId="77777777" w:rsidR="00F37A92" w:rsidRPr="000D2064" w:rsidRDefault="00F37A92" w:rsidP="00F37A92">
      <w:pPr>
        <w:jc w:val="both"/>
      </w:pPr>
    </w:p>
    <w:p w14:paraId="442EB858" w14:textId="77777777" w:rsidR="00F37A92" w:rsidRPr="0018373B" w:rsidRDefault="00F37A92" w:rsidP="00F37A92">
      <w:pPr>
        <w:jc w:val="center"/>
        <w:rPr>
          <w:b/>
        </w:rPr>
      </w:pPr>
      <w:r w:rsidRPr="0018373B">
        <w:rPr>
          <w:b/>
        </w:rPr>
        <w:t>PROGRAM</w:t>
      </w:r>
    </w:p>
    <w:p w14:paraId="4F62D479" w14:textId="77777777" w:rsidR="00F37A92" w:rsidRPr="0018373B" w:rsidRDefault="00F37A92" w:rsidP="00F37A92">
      <w:pPr>
        <w:jc w:val="center"/>
        <w:rPr>
          <w:b/>
        </w:rPr>
      </w:pPr>
      <w:r w:rsidRPr="0018373B">
        <w:rPr>
          <w:b/>
        </w:rPr>
        <w:t>javnih potreba u kulturi i religiji Općine Gračac za 202</w:t>
      </w:r>
      <w:r>
        <w:rPr>
          <w:b/>
        </w:rPr>
        <w:t>5</w:t>
      </w:r>
      <w:r w:rsidRPr="0018373B">
        <w:rPr>
          <w:b/>
        </w:rPr>
        <w:t>. godinu</w:t>
      </w:r>
    </w:p>
    <w:p w14:paraId="1D7E01E5" w14:textId="77777777" w:rsidR="00F37A92" w:rsidRPr="0018373B" w:rsidRDefault="00F37A92" w:rsidP="00F37A92">
      <w:pPr>
        <w:jc w:val="center"/>
        <w:rPr>
          <w:b/>
        </w:rPr>
      </w:pPr>
    </w:p>
    <w:p w14:paraId="061B832A" w14:textId="77777777" w:rsidR="00F37A92" w:rsidRPr="0018373B" w:rsidRDefault="00F37A92" w:rsidP="00F37A92">
      <w:pPr>
        <w:jc w:val="center"/>
      </w:pPr>
      <w:r w:rsidRPr="0018373B">
        <w:t>Članak 1.</w:t>
      </w:r>
    </w:p>
    <w:p w14:paraId="688394FB" w14:textId="77777777" w:rsidR="00F37A92" w:rsidRPr="0018373B" w:rsidRDefault="00F37A92" w:rsidP="00F37A92">
      <w:pPr>
        <w:jc w:val="both"/>
      </w:pPr>
      <w:r w:rsidRPr="0018373B">
        <w:t>Programom javnih potreba u kulturi za koje se sredstva osiguravaju u Proračunu Općine Gračac za 202</w:t>
      </w:r>
      <w:r>
        <w:t>5</w:t>
      </w:r>
      <w:r w:rsidRPr="0018373B">
        <w:t>. godinu utvrđuju se javne potrebe u kulturnim djelatnostima i manifestacijama u kulturi od interesa za Općinu Gračac kako slijedi:</w:t>
      </w:r>
    </w:p>
    <w:p w14:paraId="1AF76044" w14:textId="77777777" w:rsidR="00F37A92" w:rsidRPr="0018373B" w:rsidRDefault="00F37A92" w:rsidP="00F37A92">
      <w:pPr>
        <w:pStyle w:val="Odlomakpopisa"/>
        <w:numPr>
          <w:ilvl w:val="0"/>
          <w:numId w:val="170"/>
        </w:numPr>
        <w:spacing w:after="200" w:line="276" w:lineRule="auto"/>
        <w:jc w:val="both"/>
      </w:pPr>
      <w:r w:rsidRPr="0018373B">
        <w:t xml:space="preserve">djelatnost i poslovi ustanova u kulturi čiji je osnivač Općina Gračac </w:t>
      </w:r>
    </w:p>
    <w:p w14:paraId="1F34C694" w14:textId="77777777" w:rsidR="00F37A92" w:rsidRPr="0018373B" w:rsidRDefault="00F37A92" w:rsidP="00F37A92">
      <w:pPr>
        <w:pStyle w:val="Odlomakpopisa"/>
        <w:numPr>
          <w:ilvl w:val="0"/>
          <w:numId w:val="170"/>
        </w:numPr>
        <w:spacing w:after="200" w:line="276" w:lineRule="auto"/>
        <w:jc w:val="both"/>
      </w:pPr>
      <w:r w:rsidRPr="0018373B">
        <w:t xml:space="preserve">programi kapitalnih ulaganja u kulturi  investicijsko održavanje, adaptacija, prijeko potrebni zahvati, materijalni rashodi i opremanje objekata kulture na području Općine Gračac </w:t>
      </w:r>
    </w:p>
    <w:p w14:paraId="46B2E63F" w14:textId="77777777" w:rsidR="00F37A92" w:rsidRPr="0018373B" w:rsidRDefault="00F37A92" w:rsidP="00F37A92">
      <w:pPr>
        <w:pStyle w:val="Odlomakpopisa"/>
        <w:numPr>
          <w:ilvl w:val="0"/>
          <w:numId w:val="170"/>
        </w:numPr>
        <w:spacing w:after="200" w:line="276" w:lineRule="auto"/>
        <w:jc w:val="both"/>
      </w:pPr>
      <w:r w:rsidRPr="0018373B">
        <w:t>manifestacije koje provodi Općina Gračac</w:t>
      </w:r>
    </w:p>
    <w:p w14:paraId="5837C77E" w14:textId="77777777" w:rsidR="00F37A92" w:rsidRPr="0018373B" w:rsidRDefault="00F37A92" w:rsidP="00F37A92">
      <w:pPr>
        <w:pStyle w:val="Odlomakpopisa"/>
        <w:numPr>
          <w:ilvl w:val="0"/>
          <w:numId w:val="170"/>
        </w:numPr>
        <w:spacing w:after="200" w:line="276" w:lineRule="auto"/>
        <w:jc w:val="both"/>
      </w:pPr>
      <w:r w:rsidRPr="0018373B">
        <w:t>donacije vjerskim zajednicama koje djeluju na području Općine Gračac</w:t>
      </w:r>
    </w:p>
    <w:p w14:paraId="6EED06FC" w14:textId="77777777" w:rsidR="00F37A92" w:rsidRPr="007238F9" w:rsidRDefault="00F37A92" w:rsidP="00F37A92">
      <w:pPr>
        <w:pStyle w:val="Odlomakpopisa"/>
        <w:numPr>
          <w:ilvl w:val="0"/>
          <w:numId w:val="170"/>
        </w:numPr>
        <w:autoSpaceDE w:val="0"/>
        <w:autoSpaceDN w:val="0"/>
        <w:adjustRightInd w:val="0"/>
        <w:spacing w:line="276" w:lineRule="auto"/>
        <w:jc w:val="both"/>
        <w:rPr>
          <w:rFonts w:eastAsia="Calibri"/>
          <w:shd w:val="clear" w:color="auto" w:fill="FFFFFF"/>
        </w:rPr>
      </w:pPr>
      <w:r w:rsidRPr="007238F9">
        <w:t>promicanj</w:t>
      </w:r>
      <w:r>
        <w:t xml:space="preserve">e kulture </w:t>
      </w:r>
      <w:r w:rsidRPr="007238F9">
        <w:t xml:space="preserve">kroz projekte udruga: </w:t>
      </w:r>
    </w:p>
    <w:p w14:paraId="1631E610" w14:textId="77777777" w:rsidR="00F37A92" w:rsidRDefault="00F37A92" w:rsidP="00F37A92">
      <w:pPr>
        <w:pStyle w:val="Odlomakpopisa"/>
        <w:numPr>
          <w:ilvl w:val="0"/>
          <w:numId w:val="171"/>
        </w:numPr>
        <w:autoSpaceDE w:val="0"/>
        <w:autoSpaceDN w:val="0"/>
        <w:adjustRightInd w:val="0"/>
        <w:spacing w:line="276" w:lineRule="auto"/>
        <w:jc w:val="both"/>
        <w:rPr>
          <w:rFonts w:eastAsia="Calibri"/>
          <w:shd w:val="clear" w:color="auto" w:fill="FFFFFF"/>
        </w:rPr>
      </w:pPr>
      <w:r>
        <w:rPr>
          <w:rFonts w:eastAsia="Calibri"/>
          <w:shd w:val="clear" w:color="auto" w:fill="FFFFFF"/>
        </w:rPr>
        <w:t>p</w:t>
      </w:r>
      <w:r w:rsidRPr="007238F9">
        <w:rPr>
          <w:rFonts w:eastAsia="Calibri"/>
          <w:shd w:val="clear" w:color="auto" w:fill="FFFFFF"/>
        </w:rPr>
        <w:t>rogrami/projekti redovne djelatnosti udruga za očuvanje tradicijske kulture,</w:t>
      </w:r>
    </w:p>
    <w:p w14:paraId="1353B8AD" w14:textId="77777777" w:rsidR="00F37A92" w:rsidRPr="007238F9" w:rsidRDefault="00F37A92" w:rsidP="00F37A92">
      <w:pPr>
        <w:pStyle w:val="Odlomakpopisa"/>
        <w:numPr>
          <w:ilvl w:val="0"/>
          <w:numId w:val="171"/>
        </w:numPr>
        <w:autoSpaceDE w:val="0"/>
        <w:autoSpaceDN w:val="0"/>
        <w:adjustRightInd w:val="0"/>
        <w:spacing w:line="276" w:lineRule="auto"/>
        <w:jc w:val="both"/>
        <w:rPr>
          <w:rFonts w:eastAsia="Calibri"/>
          <w:shd w:val="clear" w:color="auto" w:fill="FFFFFF"/>
        </w:rPr>
      </w:pPr>
      <w:r>
        <w:rPr>
          <w:rFonts w:eastAsia="Calibri"/>
          <w:shd w:val="clear" w:color="auto" w:fill="FFFFFF"/>
        </w:rPr>
        <w:t>p</w:t>
      </w:r>
      <w:r w:rsidRPr="007238F9">
        <w:rPr>
          <w:rFonts w:eastAsia="Calibri"/>
          <w:shd w:val="clear" w:color="auto" w:fill="FFFFFF"/>
        </w:rPr>
        <w:t>rogrami/projekti manifestacija i ostalih aktivnosti u kulturi</w:t>
      </w:r>
      <w:r>
        <w:rPr>
          <w:rFonts w:eastAsia="Calibri"/>
          <w:shd w:val="clear" w:color="auto" w:fill="FFFFFF"/>
        </w:rPr>
        <w:t>.</w:t>
      </w:r>
    </w:p>
    <w:p w14:paraId="0DE0758E" w14:textId="77777777" w:rsidR="00F37A92" w:rsidRDefault="00F37A92" w:rsidP="00F37A92">
      <w:pPr>
        <w:autoSpaceDE w:val="0"/>
        <w:autoSpaceDN w:val="0"/>
        <w:adjustRightInd w:val="0"/>
        <w:jc w:val="both"/>
        <w:rPr>
          <w:rFonts w:eastAsia="Calibri"/>
          <w:lang w:eastAsia="hr-HR"/>
        </w:rPr>
      </w:pPr>
    </w:p>
    <w:p w14:paraId="770A7E9B" w14:textId="77777777" w:rsidR="00F37A92" w:rsidRPr="0018373B" w:rsidRDefault="00F37A92" w:rsidP="00F37A92">
      <w:pPr>
        <w:autoSpaceDE w:val="0"/>
        <w:autoSpaceDN w:val="0"/>
        <w:adjustRightInd w:val="0"/>
        <w:jc w:val="both"/>
        <w:rPr>
          <w:rFonts w:eastAsia="Calibri"/>
          <w:shd w:val="clear" w:color="auto" w:fill="FFFFFF"/>
        </w:rPr>
      </w:pPr>
      <w:r w:rsidRPr="0018373B">
        <w:rPr>
          <w:rFonts w:eastAsia="Calibri"/>
          <w:lang w:eastAsia="hr-HR"/>
        </w:rPr>
        <w:t>Sredstva za realizaciju programa, projekata i manifestacije iz točke 5. ovog članka</w:t>
      </w:r>
      <w:r w:rsidRPr="0018373B">
        <w:rPr>
          <w:rFonts w:eastAsia="Calibri"/>
          <w:shd w:val="clear" w:color="auto" w:fill="FFFFFF"/>
        </w:rPr>
        <w:t xml:space="preserve">,  dodjeljivat će se nositeljima temeljem javnog natječaja ili javnog poziva. </w:t>
      </w:r>
    </w:p>
    <w:p w14:paraId="68A7FF16" w14:textId="77777777" w:rsidR="00F37A92" w:rsidRPr="0018373B" w:rsidRDefault="00F37A92" w:rsidP="00F37A92">
      <w:pPr>
        <w:autoSpaceDE w:val="0"/>
        <w:autoSpaceDN w:val="0"/>
        <w:adjustRightInd w:val="0"/>
        <w:jc w:val="both"/>
        <w:rPr>
          <w:rFonts w:eastAsia="Calibri"/>
          <w:lang w:eastAsia="hr-HR"/>
        </w:rPr>
      </w:pPr>
      <w:r w:rsidRPr="0018373B">
        <w:rPr>
          <w:rFonts w:eastAsia="Calibri"/>
          <w:lang w:eastAsia="hr-HR"/>
        </w:rPr>
        <w:t xml:space="preserve"> </w:t>
      </w:r>
    </w:p>
    <w:p w14:paraId="0FF1D5B9" w14:textId="77777777" w:rsidR="00F37A92" w:rsidRPr="0018373B" w:rsidRDefault="00F37A92" w:rsidP="00F37A92">
      <w:pPr>
        <w:jc w:val="center"/>
      </w:pPr>
      <w:r w:rsidRPr="0018373B">
        <w:t>Članak 2.</w:t>
      </w:r>
    </w:p>
    <w:p w14:paraId="4BA0CECE" w14:textId="77777777" w:rsidR="00F37A92" w:rsidRDefault="00F37A92" w:rsidP="00F37A92">
      <w:pPr>
        <w:jc w:val="both"/>
      </w:pPr>
      <w:r w:rsidRPr="0018373B">
        <w:t>Općina Gračac će tijekom 202</w:t>
      </w:r>
      <w:r>
        <w:t>5</w:t>
      </w:r>
      <w:r w:rsidRPr="0018373B">
        <w:t>.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F37A92" w:rsidRPr="001924FF" w14:paraId="7236CF9C" w14:textId="77777777" w:rsidTr="00FA54CF">
        <w:trPr>
          <w:trHeight w:val="18"/>
          <w:jc w:val="center"/>
        </w:trPr>
        <w:tc>
          <w:tcPr>
            <w:tcW w:w="709" w:type="dxa"/>
            <w:shd w:val="clear" w:color="auto" w:fill="F2F2F2" w:themeFill="background1" w:themeFillShade="F2"/>
          </w:tcPr>
          <w:p w14:paraId="732AA24E" w14:textId="77777777" w:rsidR="00F37A92" w:rsidRPr="001924FF" w:rsidRDefault="00F37A92" w:rsidP="00FA54CF">
            <w:r w:rsidRPr="001924FF">
              <w:t>Red. broj</w:t>
            </w:r>
          </w:p>
        </w:tc>
        <w:tc>
          <w:tcPr>
            <w:tcW w:w="5954" w:type="dxa"/>
            <w:gridSpan w:val="3"/>
            <w:shd w:val="clear" w:color="auto" w:fill="F2F2F2" w:themeFill="background1" w:themeFillShade="F2"/>
            <w:vAlign w:val="center"/>
          </w:tcPr>
          <w:p w14:paraId="45A172A3" w14:textId="77777777" w:rsidR="00F37A92" w:rsidRPr="001924FF" w:rsidRDefault="00F37A92" w:rsidP="00FA54CF">
            <w:pPr>
              <w:jc w:val="center"/>
            </w:pPr>
            <w:r w:rsidRPr="001924FF">
              <w:t>Naziv projekta, programa, aktivnosti</w:t>
            </w:r>
          </w:p>
        </w:tc>
        <w:tc>
          <w:tcPr>
            <w:tcW w:w="1417" w:type="dxa"/>
            <w:tcBorders>
              <w:bottom w:val="single" w:sz="4" w:space="0" w:color="auto"/>
            </w:tcBorders>
            <w:shd w:val="clear" w:color="auto" w:fill="F2F2F2" w:themeFill="background1" w:themeFillShade="F2"/>
            <w:vAlign w:val="center"/>
          </w:tcPr>
          <w:p w14:paraId="5DB7AB0F" w14:textId="77777777" w:rsidR="00F37A92" w:rsidRPr="001924FF" w:rsidRDefault="00F37A92" w:rsidP="00FA54CF">
            <w:r w:rsidRPr="001924FF">
              <w:t>Sredstva iz Proračuna Općine Gračac u €</w:t>
            </w:r>
          </w:p>
        </w:tc>
        <w:tc>
          <w:tcPr>
            <w:tcW w:w="1444" w:type="dxa"/>
            <w:tcBorders>
              <w:bottom w:val="single" w:sz="4" w:space="0" w:color="auto"/>
            </w:tcBorders>
            <w:shd w:val="clear" w:color="auto" w:fill="F2F2F2" w:themeFill="background1" w:themeFillShade="F2"/>
            <w:vAlign w:val="center"/>
          </w:tcPr>
          <w:p w14:paraId="6A2A421A" w14:textId="77777777" w:rsidR="00F37A92" w:rsidRPr="001924FF" w:rsidRDefault="00F37A92" w:rsidP="00FA54CF">
            <w:r w:rsidRPr="001924FF">
              <w:t>Sredstva iz drugih izvora u €</w:t>
            </w:r>
          </w:p>
        </w:tc>
      </w:tr>
      <w:tr w:rsidR="00F37A92" w:rsidRPr="001924FF" w14:paraId="5B57F22F" w14:textId="77777777" w:rsidTr="00FA54CF">
        <w:trPr>
          <w:trHeight w:val="18"/>
          <w:jc w:val="center"/>
        </w:trPr>
        <w:tc>
          <w:tcPr>
            <w:tcW w:w="709" w:type="dxa"/>
            <w:vMerge w:val="restart"/>
            <w:vAlign w:val="center"/>
          </w:tcPr>
          <w:p w14:paraId="3BC790A7" w14:textId="77777777" w:rsidR="00F37A92" w:rsidRPr="001924FF" w:rsidRDefault="00F37A92" w:rsidP="00F37A92">
            <w:pPr>
              <w:pStyle w:val="Odlomakpopisa"/>
              <w:numPr>
                <w:ilvl w:val="0"/>
                <w:numId w:val="131"/>
              </w:numPr>
              <w:spacing w:line="276" w:lineRule="auto"/>
              <w:jc w:val="center"/>
            </w:pPr>
          </w:p>
        </w:tc>
        <w:tc>
          <w:tcPr>
            <w:tcW w:w="1701" w:type="dxa"/>
            <w:vMerge w:val="restart"/>
            <w:vAlign w:val="center"/>
          </w:tcPr>
          <w:p w14:paraId="72052F9B" w14:textId="77777777" w:rsidR="00F37A92" w:rsidRPr="001924FF" w:rsidRDefault="00F37A92" w:rsidP="00FA54CF">
            <w:r w:rsidRPr="001924FF">
              <w:t>Knjižnica i čitaonica Gračac</w:t>
            </w:r>
          </w:p>
        </w:tc>
        <w:tc>
          <w:tcPr>
            <w:tcW w:w="4253" w:type="dxa"/>
            <w:gridSpan w:val="2"/>
          </w:tcPr>
          <w:p w14:paraId="4C003E73" w14:textId="77777777" w:rsidR="00F37A92" w:rsidRPr="001924FF" w:rsidRDefault="00F37A92" w:rsidP="00FA54CF">
            <w:r w:rsidRPr="001924FF">
              <w:t>Rashodi za zaposlene</w:t>
            </w:r>
          </w:p>
        </w:tc>
        <w:tc>
          <w:tcPr>
            <w:tcW w:w="1417" w:type="dxa"/>
            <w:tcBorders>
              <w:right w:val="single" w:sz="4" w:space="0" w:color="auto"/>
            </w:tcBorders>
            <w:shd w:val="clear" w:color="auto" w:fill="auto"/>
            <w:vAlign w:val="center"/>
          </w:tcPr>
          <w:p w14:paraId="4068A668" w14:textId="77777777" w:rsidR="00F37A92" w:rsidRPr="001924FF" w:rsidRDefault="00F37A92" w:rsidP="00FA54CF">
            <w:pPr>
              <w:jc w:val="right"/>
            </w:pPr>
            <w:r>
              <w:t>58.847,00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9C4BB73" w14:textId="77777777" w:rsidR="00F37A92" w:rsidRPr="001924FF" w:rsidRDefault="00F37A92" w:rsidP="00FA54CF">
            <w:pPr>
              <w:jc w:val="right"/>
            </w:pPr>
            <w:r>
              <w:t>0,00</w:t>
            </w:r>
          </w:p>
        </w:tc>
      </w:tr>
      <w:tr w:rsidR="00F37A92" w:rsidRPr="001924FF" w14:paraId="235415A0" w14:textId="77777777" w:rsidTr="00FA54CF">
        <w:trPr>
          <w:trHeight w:val="18"/>
          <w:jc w:val="center"/>
        </w:trPr>
        <w:tc>
          <w:tcPr>
            <w:tcW w:w="709" w:type="dxa"/>
            <w:vMerge/>
          </w:tcPr>
          <w:p w14:paraId="57F2D2E2" w14:textId="77777777" w:rsidR="00F37A92" w:rsidRPr="001924FF" w:rsidRDefault="00F37A92" w:rsidP="00F37A92">
            <w:pPr>
              <w:pStyle w:val="Odlomakpopisa"/>
              <w:numPr>
                <w:ilvl w:val="0"/>
                <w:numId w:val="131"/>
              </w:numPr>
              <w:spacing w:line="276" w:lineRule="auto"/>
            </w:pPr>
          </w:p>
        </w:tc>
        <w:tc>
          <w:tcPr>
            <w:tcW w:w="1701" w:type="dxa"/>
            <w:vMerge/>
          </w:tcPr>
          <w:p w14:paraId="199111D4" w14:textId="77777777" w:rsidR="00F37A92" w:rsidRPr="001924FF" w:rsidRDefault="00F37A92" w:rsidP="00FA54CF"/>
        </w:tc>
        <w:tc>
          <w:tcPr>
            <w:tcW w:w="4253" w:type="dxa"/>
            <w:gridSpan w:val="2"/>
          </w:tcPr>
          <w:p w14:paraId="6D65B0CE" w14:textId="77777777" w:rsidR="00F37A92" w:rsidRPr="001924FF" w:rsidRDefault="00F37A92" w:rsidP="00FA54CF">
            <w:r w:rsidRPr="001924FF">
              <w:t>Materijalni rashodi</w:t>
            </w:r>
          </w:p>
        </w:tc>
        <w:tc>
          <w:tcPr>
            <w:tcW w:w="1417" w:type="dxa"/>
            <w:tcBorders>
              <w:top w:val="nil"/>
            </w:tcBorders>
            <w:shd w:val="clear" w:color="auto" w:fill="auto"/>
            <w:vAlign w:val="center"/>
          </w:tcPr>
          <w:p w14:paraId="713CB0EA" w14:textId="77777777" w:rsidR="00F37A92" w:rsidRPr="001924FF" w:rsidRDefault="00F37A92" w:rsidP="00FA54CF">
            <w:pPr>
              <w:jc w:val="right"/>
            </w:pPr>
            <w:r>
              <w:t>16.993,00</w:t>
            </w:r>
          </w:p>
        </w:tc>
        <w:tc>
          <w:tcPr>
            <w:tcW w:w="1444" w:type="dxa"/>
            <w:tcBorders>
              <w:top w:val="single" w:sz="4" w:space="0" w:color="auto"/>
            </w:tcBorders>
            <w:shd w:val="clear" w:color="auto" w:fill="auto"/>
            <w:vAlign w:val="center"/>
          </w:tcPr>
          <w:p w14:paraId="405BF85E" w14:textId="77777777" w:rsidR="00F37A92" w:rsidRPr="001924FF" w:rsidRDefault="00F37A92" w:rsidP="00FA54CF">
            <w:pPr>
              <w:jc w:val="right"/>
            </w:pPr>
            <w:r>
              <w:t>0,00</w:t>
            </w:r>
          </w:p>
        </w:tc>
      </w:tr>
      <w:tr w:rsidR="00F37A92" w:rsidRPr="001924FF" w14:paraId="2C090C02" w14:textId="77777777" w:rsidTr="00FA54CF">
        <w:trPr>
          <w:trHeight w:val="18"/>
          <w:jc w:val="center"/>
        </w:trPr>
        <w:tc>
          <w:tcPr>
            <w:tcW w:w="709" w:type="dxa"/>
            <w:vMerge/>
          </w:tcPr>
          <w:p w14:paraId="6BCE6F0B" w14:textId="77777777" w:rsidR="00F37A92" w:rsidRPr="001924FF" w:rsidRDefault="00F37A92" w:rsidP="00F37A92">
            <w:pPr>
              <w:pStyle w:val="Odlomakpopisa"/>
              <w:numPr>
                <w:ilvl w:val="0"/>
                <w:numId w:val="131"/>
              </w:numPr>
              <w:spacing w:line="276" w:lineRule="auto"/>
            </w:pPr>
          </w:p>
        </w:tc>
        <w:tc>
          <w:tcPr>
            <w:tcW w:w="1701" w:type="dxa"/>
            <w:vMerge/>
          </w:tcPr>
          <w:p w14:paraId="6986E39E" w14:textId="77777777" w:rsidR="00F37A92" w:rsidRPr="001924FF" w:rsidRDefault="00F37A92" w:rsidP="00FA54CF"/>
        </w:tc>
        <w:tc>
          <w:tcPr>
            <w:tcW w:w="4253" w:type="dxa"/>
            <w:gridSpan w:val="2"/>
          </w:tcPr>
          <w:p w14:paraId="76D71084" w14:textId="77777777" w:rsidR="00F37A92" w:rsidRPr="001924FF" w:rsidRDefault="00F37A92" w:rsidP="00FA54CF">
            <w:r w:rsidRPr="001924FF">
              <w:t>Financijski rashodi</w:t>
            </w:r>
          </w:p>
        </w:tc>
        <w:tc>
          <w:tcPr>
            <w:tcW w:w="1417" w:type="dxa"/>
            <w:shd w:val="clear" w:color="auto" w:fill="auto"/>
            <w:vAlign w:val="center"/>
          </w:tcPr>
          <w:p w14:paraId="33A19C47" w14:textId="77777777" w:rsidR="00F37A92" w:rsidRPr="001924FF" w:rsidRDefault="00F37A92" w:rsidP="00FA54CF">
            <w:pPr>
              <w:jc w:val="right"/>
            </w:pPr>
            <w:r>
              <w:t>900,00</w:t>
            </w:r>
          </w:p>
        </w:tc>
        <w:tc>
          <w:tcPr>
            <w:tcW w:w="1444" w:type="dxa"/>
            <w:shd w:val="clear" w:color="auto" w:fill="auto"/>
            <w:vAlign w:val="center"/>
          </w:tcPr>
          <w:p w14:paraId="59F5213D" w14:textId="77777777" w:rsidR="00F37A92" w:rsidRPr="001924FF" w:rsidRDefault="00F37A92" w:rsidP="00FA54CF">
            <w:pPr>
              <w:jc w:val="right"/>
            </w:pPr>
            <w:r>
              <w:t>0,00</w:t>
            </w:r>
          </w:p>
        </w:tc>
      </w:tr>
      <w:tr w:rsidR="00F37A92" w:rsidRPr="001924FF" w14:paraId="4F09EE62" w14:textId="77777777" w:rsidTr="00FA54CF">
        <w:trPr>
          <w:trHeight w:val="18"/>
          <w:jc w:val="center"/>
        </w:trPr>
        <w:tc>
          <w:tcPr>
            <w:tcW w:w="709" w:type="dxa"/>
            <w:vMerge/>
          </w:tcPr>
          <w:p w14:paraId="721E8350" w14:textId="77777777" w:rsidR="00F37A92" w:rsidRPr="001924FF" w:rsidRDefault="00F37A92" w:rsidP="00F37A92">
            <w:pPr>
              <w:pStyle w:val="Odlomakpopisa"/>
              <w:numPr>
                <w:ilvl w:val="0"/>
                <w:numId w:val="131"/>
              </w:numPr>
              <w:spacing w:line="276" w:lineRule="auto"/>
            </w:pPr>
          </w:p>
        </w:tc>
        <w:tc>
          <w:tcPr>
            <w:tcW w:w="1701" w:type="dxa"/>
            <w:vMerge/>
          </w:tcPr>
          <w:p w14:paraId="17A0850F" w14:textId="77777777" w:rsidR="00F37A92" w:rsidRPr="001924FF" w:rsidRDefault="00F37A92" w:rsidP="00FA54CF"/>
        </w:tc>
        <w:tc>
          <w:tcPr>
            <w:tcW w:w="4253" w:type="dxa"/>
            <w:gridSpan w:val="2"/>
          </w:tcPr>
          <w:p w14:paraId="041D40A2" w14:textId="77777777" w:rsidR="00F37A92" w:rsidRPr="001924FF" w:rsidRDefault="00F37A92" w:rsidP="00FA54CF">
            <w:r w:rsidRPr="001924FF">
              <w:t>Nabava novih publikacija</w:t>
            </w:r>
          </w:p>
        </w:tc>
        <w:tc>
          <w:tcPr>
            <w:tcW w:w="1417" w:type="dxa"/>
            <w:shd w:val="clear" w:color="auto" w:fill="auto"/>
            <w:vAlign w:val="center"/>
          </w:tcPr>
          <w:p w14:paraId="71453275" w14:textId="77777777" w:rsidR="00F37A92" w:rsidRPr="001924FF" w:rsidRDefault="00F37A92" w:rsidP="00FA54CF">
            <w:pPr>
              <w:jc w:val="right"/>
            </w:pPr>
            <w:r>
              <w:t>500,00</w:t>
            </w:r>
          </w:p>
        </w:tc>
        <w:tc>
          <w:tcPr>
            <w:tcW w:w="1444" w:type="dxa"/>
            <w:shd w:val="clear" w:color="auto" w:fill="auto"/>
            <w:vAlign w:val="center"/>
          </w:tcPr>
          <w:p w14:paraId="06ADA7C5" w14:textId="77777777" w:rsidR="00F37A92" w:rsidRPr="001924FF" w:rsidRDefault="00F37A92" w:rsidP="00FA54CF">
            <w:pPr>
              <w:jc w:val="right"/>
            </w:pPr>
            <w:r>
              <w:t>8.200,00</w:t>
            </w:r>
          </w:p>
        </w:tc>
      </w:tr>
      <w:tr w:rsidR="00F37A92" w:rsidRPr="001924FF" w14:paraId="43BC01C0" w14:textId="77777777" w:rsidTr="00FA54CF">
        <w:trPr>
          <w:trHeight w:val="18"/>
          <w:jc w:val="center"/>
        </w:trPr>
        <w:tc>
          <w:tcPr>
            <w:tcW w:w="6663" w:type="dxa"/>
            <w:gridSpan w:val="4"/>
            <w:vAlign w:val="center"/>
          </w:tcPr>
          <w:p w14:paraId="4B0AF9D2" w14:textId="77777777" w:rsidR="00F37A92" w:rsidRPr="001924FF" w:rsidRDefault="00F37A92" w:rsidP="00FA54CF">
            <w:pPr>
              <w:jc w:val="right"/>
              <w:rPr>
                <w:b/>
              </w:rPr>
            </w:pPr>
            <w:r w:rsidRPr="001924FF">
              <w:rPr>
                <w:b/>
              </w:rPr>
              <w:t xml:space="preserve">U K U P NO </w:t>
            </w:r>
          </w:p>
        </w:tc>
        <w:tc>
          <w:tcPr>
            <w:tcW w:w="1417" w:type="dxa"/>
            <w:shd w:val="clear" w:color="auto" w:fill="auto"/>
            <w:vAlign w:val="center"/>
          </w:tcPr>
          <w:p w14:paraId="7F1ECD6B" w14:textId="77777777" w:rsidR="00F37A92" w:rsidRPr="001924FF" w:rsidRDefault="00F37A92" w:rsidP="00FA54CF">
            <w:pPr>
              <w:jc w:val="right"/>
              <w:rPr>
                <w:b/>
              </w:rPr>
            </w:pPr>
            <w:r>
              <w:rPr>
                <w:b/>
              </w:rPr>
              <w:t>77.240,00</w:t>
            </w:r>
          </w:p>
        </w:tc>
        <w:tc>
          <w:tcPr>
            <w:tcW w:w="1444" w:type="dxa"/>
            <w:tcBorders>
              <w:bottom w:val="single" w:sz="4" w:space="0" w:color="auto"/>
            </w:tcBorders>
            <w:shd w:val="clear" w:color="auto" w:fill="auto"/>
            <w:vAlign w:val="center"/>
          </w:tcPr>
          <w:p w14:paraId="5BBB83CC" w14:textId="77777777" w:rsidR="00F37A92" w:rsidRPr="001924FF" w:rsidRDefault="00F37A92" w:rsidP="00FA54CF">
            <w:pPr>
              <w:jc w:val="right"/>
              <w:rPr>
                <w:b/>
              </w:rPr>
            </w:pPr>
            <w:r>
              <w:rPr>
                <w:b/>
              </w:rPr>
              <w:t>8.200,00</w:t>
            </w:r>
          </w:p>
        </w:tc>
      </w:tr>
      <w:tr w:rsidR="00F37A92" w:rsidRPr="001924FF" w14:paraId="20CA9992" w14:textId="77777777" w:rsidTr="00FA54CF">
        <w:trPr>
          <w:trHeight w:val="18"/>
          <w:jc w:val="center"/>
        </w:trPr>
        <w:tc>
          <w:tcPr>
            <w:tcW w:w="709" w:type="dxa"/>
            <w:vMerge w:val="restart"/>
            <w:vAlign w:val="center"/>
          </w:tcPr>
          <w:p w14:paraId="1E9BF805" w14:textId="77777777" w:rsidR="00F37A92" w:rsidRPr="001924FF" w:rsidRDefault="00F37A92" w:rsidP="00F37A92">
            <w:pPr>
              <w:pStyle w:val="Odlomakpopisa"/>
              <w:numPr>
                <w:ilvl w:val="0"/>
                <w:numId w:val="131"/>
              </w:numPr>
              <w:spacing w:line="276" w:lineRule="auto"/>
            </w:pPr>
          </w:p>
        </w:tc>
        <w:tc>
          <w:tcPr>
            <w:tcW w:w="1710" w:type="dxa"/>
            <w:gridSpan w:val="2"/>
            <w:vMerge w:val="restart"/>
            <w:vAlign w:val="center"/>
          </w:tcPr>
          <w:p w14:paraId="6086A66A" w14:textId="77777777" w:rsidR="00F37A92" w:rsidRPr="001924FF" w:rsidRDefault="00F37A92" w:rsidP="00FA54CF">
            <w:r w:rsidRPr="001924FF">
              <w:t>Manifestacije koje provodi Općina Gračac</w:t>
            </w:r>
          </w:p>
        </w:tc>
        <w:tc>
          <w:tcPr>
            <w:tcW w:w="4244" w:type="dxa"/>
          </w:tcPr>
          <w:p w14:paraId="28AB1F1B" w14:textId="77777777" w:rsidR="00F37A92" w:rsidRPr="001924FF" w:rsidRDefault="00F37A92" w:rsidP="00FA54CF">
            <w:r w:rsidRPr="001924FF">
              <w:t>Obilježavanje Dana Općine, blagdana i praznika</w:t>
            </w:r>
          </w:p>
        </w:tc>
        <w:tc>
          <w:tcPr>
            <w:tcW w:w="1417" w:type="dxa"/>
            <w:tcBorders>
              <w:right w:val="single" w:sz="4" w:space="0" w:color="auto"/>
            </w:tcBorders>
            <w:shd w:val="clear" w:color="auto" w:fill="auto"/>
            <w:vAlign w:val="center"/>
          </w:tcPr>
          <w:p w14:paraId="47D5062E" w14:textId="77777777" w:rsidR="00F37A92" w:rsidRPr="007721B5" w:rsidRDefault="00F37A92" w:rsidP="00FA54CF">
            <w:pPr>
              <w:jc w:val="right"/>
            </w:pPr>
            <w:r>
              <w:t>23.800,00</w:t>
            </w:r>
          </w:p>
        </w:tc>
        <w:tc>
          <w:tcPr>
            <w:tcW w:w="1444" w:type="dxa"/>
            <w:tcBorders>
              <w:top w:val="nil"/>
              <w:left w:val="single" w:sz="4" w:space="0" w:color="auto"/>
              <w:bottom w:val="nil"/>
              <w:right w:val="nil"/>
            </w:tcBorders>
            <w:shd w:val="clear" w:color="auto" w:fill="auto"/>
            <w:vAlign w:val="center"/>
          </w:tcPr>
          <w:p w14:paraId="525AF577" w14:textId="77777777" w:rsidR="00F37A92" w:rsidRPr="001924FF" w:rsidRDefault="00F37A92" w:rsidP="00FA54CF">
            <w:pPr>
              <w:jc w:val="right"/>
            </w:pPr>
          </w:p>
          <w:p w14:paraId="0687BF82" w14:textId="77777777" w:rsidR="00F37A92" w:rsidRPr="001924FF" w:rsidRDefault="00F37A92" w:rsidP="00FA54CF">
            <w:pPr>
              <w:jc w:val="right"/>
            </w:pPr>
          </w:p>
        </w:tc>
      </w:tr>
      <w:tr w:rsidR="00F37A92" w:rsidRPr="001924FF" w14:paraId="1404530B" w14:textId="77777777" w:rsidTr="00FA54CF">
        <w:trPr>
          <w:trHeight w:val="18"/>
          <w:jc w:val="center"/>
        </w:trPr>
        <w:tc>
          <w:tcPr>
            <w:tcW w:w="709" w:type="dxa"/>
            <w:vMerge/>
          </w:tcPr>
          <w:p w14:paraId="17724A7C" w14:textId="77777777" w:rsidR="00F37A92" w:rsidRPr="001924FF" w:rsidRDefault="00F37A92" w:rsidP="00F37A92">
            <w:pPr>
              <w:pStyle w:val="Odlomakpopisa"/>
              <w:numPr>
                <w:ilvl w:val="0"/>
                <w:numId w:val="131"/>
              </w:numPr>
              <w:spacing w:line="276" w:lineRule="auto"/>
            </w:pPr>
          </w:p>
        </w:tc>
        <w:tc>
          <w:tcPr>
            <w:tcW w:w="1710" w:type="dxa"/>
            <w:gridSpan w:val="2"/>
            <w:vMerge/>
          </w:tcPr>
          <w:p w14:paraId="16A045B9" w14:textId="77777777" w:rsidR="00F37A92" w:rsidRPr="001924FF" w:rsidRDefault="00F37A92" w:rsidP="00FA54CF"/>
        </w:tc>
        <w:tc>
          <w:tcPr>
            <w:tcW w:w="4244" w:type="dxa"/>
          </w:tcPr>
          <w:p w14:paraId="1D9F9969" w14:textId="77777777" w:rsidR="00F37A92" w:rsidRPr="001924FF" w:rsidRDefault="00F37A92" w:rsidP="00FA54CF">
            <w:r w:rsidRPr="001924FF">
              <w:t>Sajam - Jesen u Gračacu</w:t>
            </w:r>
          </w:p>
        </w:tc>
        <w:tc>
          <w:tcPr>
            <w:tcW w:w="1417" w:type="dxa"/>
            <w:tcBorders>
              <w:right w:val="single" w:sz="4" w:space="0" w:color="auto"/>
            </w:tcBorders>
            <w:shd w:val="clear" w:color="auto" w:fill="auto"/>
            <w:vAlign w:val="center"/>
          </w:tcPr>
          <w:p w14:paraId="0ECD0466" w14:textId="77777777" w:rsidR="00F37A92" w:rsidRPr="007721B5" w:rsidRDefault="00F37A92" w:rsidP="00FA54CF">
            <w:pPr>
              <w:jc w:val="right"/>
            </w:pPr>
            <w:r>
              <w:t>5.250,00</w:t>
            </w:r>
          </w:p>
        </w:tc>
        <w:tc>
          <w:tcPr>
            <w:tcW w:w="1444" w:type="dxa"/>
            <w:tcBorders>
              <w:top w:val="nil"/>
              <w:left w:val="single" w:sz="4" w:space="0" w:color="auto"/>
              <w:bottom w:val="nil"/>
              <w:right w:val="nil"/>
            </w:tcBorders>
            <w:shd w:val="clear" w:color="auto" w:fill="auto"/>
            <w:vAlign w:val="center"/>
          </w:tcPr>
          <w:p w14:paraId="6A2E79D2" w14:textId="77777777" w:rsidR="00F37A92" w:rsidRPr="001924FF" w:rsidRDefault="00F37A92" w:rsidP="00FA54CF">
            <w:pPr>
              <w:jc w:val="right"/>
            </w:pPr>
          </w:p>
        </w:tc>
      </w:tr>
      <w:tr w:rsidR="00F37A92" w:rsidRPr="001924FF" w14:paraId="4C112307" w14:textId="77777777" w:rsidTr="00FA54CF">
        <w:trPr>
          <w:trHeight w:val="18"/>
          <w:jc w:val="center"/>
        </w:trPr>
        <w:tc>
          <w:tcPr>
            <w:tcW w:w="709" w:type="dxa"/>
            <w:vMerge/>
          </w:tcPr>
          <w:p w14:paraId="04F29A1A" w14:textId="77777777" w:rsidR="00F37A92" w:rsidRPr="001924FF" w:rsidRDefault="00F37A92" w:rsidP="00F37A92">
            <w:pPr>
              <w:pStyle w:val="Odlomakpopisa"/>
              <w:numPr>
                <w:ilvl w:val="0"/>
                <w:numId w:val="131"/>
              </w:numPr>
              <w:spacing w:line="276" w:lineRule="auto"/>
            </w:pPr>
          </w:p>
        </w:tc>
        <w:tc>
          <w:tcPr>
            <w:tcW w:w="1710" w:type="dxa"/>
            <w:gridSpan w:val="2"/>
            <w:vMerge/>
          </w:tcPr>
          <w:p w14:paraId="6A0E8766" w14:textId="77777777" w:rsidR="00F37A92" w:rsidRPr="001924FF" w:rsidRDefault="00F37A92" w:rsidP="00FA54CF"/>
        </w:tc>
        <w:tc>
          <w:tcPr>
            <w:tcW w:w="4244" w:type="dxa"/>
          </w:tcPr>
          <w:p w14:paraId="4A6D377C" w14:textId="77777777" w:rsidR="00F37A92" w:rsidRPr="001924FF" w:rsidRDefault="00F37A92" w:rsidP="00FA54CF">
            <w:r w:rsidRPr="001924FF">
              <w:t>Sajam - Božić u Gračacu</w:t>
            </w:r>
          </w:p>
        </w:tc>
        <w:tc>
          <w:tcPr>
            <w:tcW w:w="1417" w:type="dxa"/>
            <w:tcBorders>
              <w:right w:val="single" w:sz="4" w:space="0" w:color="auto"/>
            </w:tcBorders>
            <w:shd w:val="clear" w:color="auto" w:fill="auto"/>
            <w:vAlign w:val="center"/>
          </w:tcPr>
          <w:p w14:paraId="5AF66B4F" w14:textId="77777777" w:rsidR="00F37A92" w:rsidRPr="007721B5" w:rsidRDefault="00F37A92" w:rsidP="00FA54CF">
            <w:pPr>
              <w:jc w:val="right"/>
            </w:pPr>
            <w:r>
              <w:t>20.300,00</w:t>
            </w:r>
          </w:p>
        </w:tc>
        <w:tc>
          <w:tcPr>
            <w:tcW w:w="1444" w:type="dxa"/>
            <w:tcBorders>
              <w:top w:val="nil"/>
              <w:left w:val="single" w:sz="4" w:space="0" w:color="auto"/>
              <w:bottom w:val="nil"/>
              <w:right w:val="nil"/>
            </w:tcBorders>
            <w:shd w:val="clear" w:color="auto" w:fill="auto"/>
            <w:vAlign w:val="center"/>
          </w:tcPr>
          <w:p w14:paraId="3A7F98AE" w14:textId="77777777" w:rsidR="00F37A92" w:rsidRPr="001924FF" w:rsidRDefault="00F37A92" w:rsidP="00FA54CF">
            <w:pPr>
              <w:jc w:val="right"/>
            </w:pPr>
          </w:p>
        </w:tc>
      </w:tr>
      <w:tr w:rsidR="00F37A92" w:rsidRPr="001924FF" w14:paraId="16715C3D" w14:textId="77777777" w:rsidTr="00FA54CF">
        <w:trPr>
          <w:trHeight w:val="18"/>
          <w:jc w:val="center"/>
        </w:trPr>
        <w:tc>
          <w:tcPr>
            <w:tcW w:w="709" w:type="dxa"/>
            <w:vMerge/>
          </w:tcPr>
          <w:p w14:paraId="487998E3" w14:textId="77777777" w:rsidR="00F37A92" w:rsidRPr="001924FF" w:rsidRDefault="00F37A92" w:rsidP="00F37A92">
            <w:pPr>
              <w:pStyle w:val="Odlomakpopisa"/>
              <w:numPr>
                <w:ilvl w:val="0"/>
                <w:numId w:val="131"/>
              </w:numPr>
              <w:spacing w:line="276" w:lineRule="auto"/>
            </w:pPr>
          </w:p>
        </w:tc>
        <w:tc>
          <w:tcPr>
            <w:tcW w:w="1710" w:type="dxa"/>
            <w:gridSpan w:val="2"/>
            <w:vMerge/>
          </w:tcPr>
          <w:p w14:paraId="7BEB1208" w14:textId="77777777" w:rsidR="00F37A92" w:rsidRPr="001924FF" w:rsidRDefault="00F37A92" w:rsidP="00FA54CF"/>
        </w:tc>
        <w:tc>
          <w:tcPr>
            <w:tcW w:w="4244" w:type="dxa"/>
          </w:tcPr>
          <w:p w14:paraId="041FA762" w14:textId="77777777" w:rsidR="00F37A92" w:rsidRPr="001924FF" w:rsidRDefault="00F37A92" w:rsidP="00FA54CF">
            <w:r w:rsidRPr="001924FF">
              <w:t>Kulturno ljeto u Gračacu</w:t>
            </w:r>
          </w:p>
        </w:tc>
        <w:tc>
          <w:tcPr>
            <w:tcW w:w="1417" w:type="dxa"/>
            <w:tcBorders>
              <w:right w:val="single" w:sz="4" w:space="0" w:color="auto"/>
            </w:tcBorders>
            <w:shd w:val="clear" w:color="auto" w:fill="auto"/>
            <w:vAlign w:val="center"/>
          </w:tcPr>
          <w:p w14:paraId="4D65126C" w14:textId="77777777" w:rsidR="00F37A92" w:rsidRPr="007721B5" w:rsidRDefault="00F37A92" w:rsidP="00FA54CF">
            <w:pPr>
              <w:jc w:val="right"/>
            </w:pPr>
            <w:r>
              <w:t>21.000,00</w:t>
            </w:r>
          </w:p>
        </w:tc>
        <w:tc>
          <w:tcPr>
            <w:tcW w:w="1444" w:type="dxa"/>
            <w:tcBorders>
              <w:top w:val="nil"/>
              <w:left w:val="single" w:sz="4" w:space="0" w:color="auto"/>
              <w:bottom w:val="nil"/>
              <w:right w:val="nil"/>
            </w:tcBorders>
            <w:shd w:val="clear" w:color="auto" w:fill="auto"/>
            <w:vAlign w:val="center"/>
          </w:tcPr>
          <w:p w14:paraId="39809F70" w14:textId="77777777" w:rsidR="00F37A92" w:rsidRPr="001924FF" w:rsidRDefault="00F37A92" w:rsidP="00FA54CF">
            <w:pPr>
              <w:jc w:val="right"/>
            </w:pPr>
          </w:p>
        </w:tc>
      </w:tr>
      <w:tr w:rsidR="00F37A92" w:rsidRPr="001924FF" w14:paraId="34798F6D" w14:textId="77777777" w:rsidTr="00FA54CF">
        <w:trPr>
          <w:trHeight w:val="18"/>
          <w:jc w:val="center"/>
        </w:trPr>
        <w:tc>
          <w:tcPr>
            <w:tcW w:w="709" w:type="dxa"/>
            <w:vMerge/>
          </w:tcPr>
          <w:p w14:paraId="15EC4DC1" w14:textId="77777777" w:rsidR="00F37A92" w:rsidRPr="001924FF" w:rsidRDefault="00F37A92" w:rsidP="00F37A92">
            <w:pPr>
              <w:pStyle w:val="Odlomakpopisa"/>
              <w:numPr>
                <w:ilvl w:val="0"/>
                <w:numId w:val="131"/>
              </w:numPr>
              <w:spacing w:line="276" w:lineRule="auto"/>
            </w:pPr>
          </w:p>
        </w:tc>
        <w:tc>
          <w:tcPr>
            <w:tcW w:w="1710" w:type="dxa"/>
            <w:gridSpan w:val="2"/>
            <w:vMerge/>
          </w:tcPr>
          <w:p w14:paraId="256FA46E" w14:textId="77777777" w:rsidR="00F37A92" w:rsidRPr="001924FF" w:rsidRDefault="00F37A92" w:rsidP="00FA54CF"/>
        </w:tc>
        <w:tc>
          <w:tcPr>
            <w:tcW w:w="4244" w:type="dxa"/>
          </w:tcPr>
          <w:p w14:paraId="4703D618" w14:textId="77777777" w:rsidR="00F37A92" w:rsidRPr="001924FF" w:rsidRDefault="00F37A92" w:rsidP="00FA54CF">
            <w:r w:rsidRPr="001924FF">
              <w:t>Uskrs u Gračacu</w:t>
            </w:r>
          </w:p>
        </w:tc>
        <w:tc>
          <w:tcPr>
            <w:tcW w:w="1417" w:type="dxa"/>
            <w:tcBorders>
              <w:right w:val="single" w:sz="4" w:space="0" w:color="auto"/>
            </w:tcBorders>
            <w:shd w:val="clear" w:color="auto" w:fill="auto"/>
            <w:vAlign w:val="center"/>
          </w:tcPr>
          <w:p w14:paraId="79393127" w14:textId="77777777" w:rsidR="00F37A92" w:rsidRPr="007721B5" w:rsidRDefault="00F37A92" w:rsidP="00FA54CF">
            <w:pPr>
              <w:jc w:val="right"/>
            </w:pPr>
            <w:r>
              <w:t>1.700,00</w:t>
            </w:r>
          </w:p>
        </w:tc>
        <w:tc>
          <w:tcPr>
            <w:tcW w:w="1444" w:type="dxa"/>
            <w:tcBorders>
              <w:top w:val="nil"/>
              <w:left w:val="single" w:sz="4" w:space="0" w:color="auto"/>
              <w:bottom w:val="nil"/>
              <w:right w:val="nil"/>
            </w:tcBorders>
            <w:shd w:val="clear" w:color="auto" w:fill="auto"/>
            <w:vAlign w:val="center"/>
          </w:tcPr>
          <w:p w14:paraId="221FAE97" w14:textId="77777777" w:rsidR="00F37A92" w:rsidRPr="001924FF" w:rsidRDefault="00F37A92" w:rsidP="00FA54CF">
            <w:pPr>
              <w:jc w:val="right"/>
            </w:pPr>
          </w:p>
        </w:tc>
      </w:tr>
      <w:tr w:rsidR="00F37A92" w:rsidRPr="001924FF" w14:paraId="0E0FA630" w14:textId="77777777" w:rsidTr="00FA54CF">
        <w:trPr>
          <w:trHeight w:val="18"/>
          <w:jc w:val="center"/>
        </w:trPr>
        <w:tc>
          <w:tcPr>
            <w:tcW w:w="6663" w:type="dxa"/>
            <w:gridSpan w:val="4"/>
            <w:vAlign w:val="center"/>
          </w:tcPr>
          <w:p w14:paraId="368027C2" w14:textId="77777777" w:rsidR="00F37A92" w:rsidRPr="001924FF" w:rsidRDefault="00F37A92" w:rsidP="00FA54CF">
            <w:pPr>
              <w:jc w:val="right"/>
            </w:pPr>
            <w:r w:rsidRPr="001924FF">
              <w:rPr>
                <w:b/>
              </w:rPr>
              <w:t>U K U P NO</w:t>
            </w:r>
          </w:p>
        </w:tc>
        <w:tc>
          <w:tcPr>
            <w:tcW w:w="1417" w:type="dxa"/>
            <w:tcBorders>
              <w:right w:val="single" w:sz="4" w:space="0" w:color="auto"/>
            </w:tcBorders>
            <w:shd w:val="clear" w:color="auto" w:fill="auto"/>
            <w:vAlign w:val="center"/>
          </w:tcPr>
          <w:p w14:paraId="6D820B2D" w14:textId="77777777" w:rsidR="00F37A92" w:rsidRPr="007721B5" w:rsidRDefault="00F37A92" w:rsidP="00FA54CF">
            <w:pPr>
              <w:jc w:val="right"/>
              <w:rPr>
                <w:b/>
              </w:rPr>
            </w:pPr>
            <w:r>
              <w:rPr>
                <w:b/>
              </w:rPr>
              <w:t>72.050,00</w:t>
            </w:r>
          </w:p>
        </w:tc>
        <w:tc>
          <w:tcPr>
            <w:tcW w:w="1444" w:type="dxa"/>
            <w:tcBorders>
              <w:top w:val="nil"/>
              <w:left w:val="single" w:sz="4" w:space="0" w:color="auto"/>
              <w:bottom w:val="nil"/>
              <w:right w:val="nil"/>
            </w:tcBorders>
            <w:shd w:val="clear" w:color="auto" w:fill="auto"/>
            <w:vAlign w:val="center"/>
          </w:tcPr>
          <w:p w14:paraId="30F3A50D" w14:textId="77777777" w:rsidR="00F37A92" w:rsidRPr="001924FF" w:rsidRDefault="00F37A92" w:rsidP="00FA54CF">
            <w:pPr>
              <w:jc w:val="right"/>
            </w:pPr>
          </w:p>
        </w:tc>
      </w:tr>
      <w:tr w:rsidR="00F37A92" w:rsidRPr="001924FF" w14:paraId="1C62A883" w14:textId="77777777" w:rsidTr="00FA54CF">
        <w:trPr>
          <w:trHeight w:val="351"/>
          <w:jc w:val="center"/>
        </w:trPr>
        <w:tc>
          <w:tcPr>
            <w:tcW w:w="709" w:type="dxa"/>
          </w:tcPr>
          <w:p w14:paraId="09673756" w14:textId="77777777" w:rsidR="00F37A92" w:rsidRPr="001924FF" w:rsidRDefault="00F37A92" w:rsidP="00F37A92">
            <w:pPr>
              <w:pStyle w:val="Odlomakpopisa"/>
              <w:numPr>
                <w:ilvl w:val="0"/>
                <w:numId w:val="131"/>
              </w:numPr>
              <w:spacing w:line="276" w:lineRule="auto"/>
            </w:pPr>
          </w:p>
        </w:tc>
        <w:tc>
          <w:tcPr>
            <w:tcW w:w="5954" w:type="dxa"/>
            <w:gridSpan w:val="3"/>
          </w:tcPr>
          <w:p w14:paraId="57C2A50C" w14:textId="77777777" w:rsidR="00F37A92" w:rsidRPr="001924FF" w:rsidRDefault="00F37A92" w:rsidP="00FA54CF">
            <w:r w:rsidRPr="001924FF">
              <w:t xml:space="preserve">Donacije vjerskim zajednicama </w:t>
            </w:r>
          </w:p>
        </w:tc>
        <w:tc>
          <w:tcPr>
            <w:tcW w:w="1417" w:type="dxa"/>
            <w:tcBorders>
              <w:right w:val="single" w:sz="4" w:space="0" w:color="auto"/>
            </w:tcBorders>
            <w:shd w:val="clear" w:color="auto" w:fill="auto"/>
            <w:vAlign w:val="center"/>
          </w:tcPr>
          <w:p w14:paraId="6142B026" w14:textId="77777777" w:rsidR="00F37A92" w:rsidRPr="001924FF" w:rsidRDefault="00F37A92" w:rsidP="00FA54CF">
            <w:pPr>
              <w:jc w:val="right"/>
              <w:rPr>
                <w:b/>
              </w:rPr>
            </w:pPr>
            <w:r w:rsidRPr="001924FF">
              <w:rPr>
                <w:b/>
              </w:rPr>
              <w:t>6.636,00</w:t>
            </w:r>
          </w:p>
        </w:tc>
        <w:tc>
          <w:tcPr>
            <w:tcW w:w="1444" w:type="dxa"/>
            <w:tcBorders>
              <w:top w:val="nil"/>
              <w:left w:val="single" w:sz="4" w:space="0" w:color="auto"/>
              <w:bottom w:val="nil"/>
              <w:right w:val="nil"/>
            </w:tcBorders>
            <w:shd w:val="clear" w:color="auto" w:fill="auto"/>
            <w:vAlign w:val="center"/>
          </w:tcPr>
          <w:p w14:paraId="566C8622" w14:textId="77777777" w:rsidR="00F37A92" w:rsidRPr="001924FF" w:rsidRDefault="00F37A92" w:rsidP="00FA54CF">
            <w:pPr>
              <w:jc w:val="right"/>
            </w:pPr>
          </w:p>
        </w:tc>
      </w:tr>
      <w:tr w:rsidR="00F37A92" w:rsidRPr="001924FF" w14:paraId="48F340FC" w14:textId="77777777" w:rsidTr="00FA54CF">
        <w:trPr>
          <w:trHeight w:val="639"/>
          <w:jc w:val="center"/>
        </w:trPr>
        <w:tc>
          <w:tcPr>
            <w:tcW w:w="709" w:type="dxa"/>
            <w:vAlign w:val="center"/>
          </w:tcPr>
          <w:p w14:paraId="0FE75B1F" w14:textId="77777777" w:rsidR="00F37A92" w:rsidRPr="001924FF" w:rsidRDefault="00F37A92" w:rsidP="00F37A92">
            <w:pPr>
              <w:pStyle w:val="Odlomakpopisa"/>
              <w:numPr>
                <w:ilvl w:val="0"/>
                <w:numId w:val="131"/>
              </w:numPr>
              <w:spacing w:line="276" w:lineRule="auto"/>
            </w:pPr>
          </w:p>
        </w:tc>
        <w:tc>
          <w:tcPr>
            <w:tcW w:w="5954" w:type="dxa"/>
            <w:gridSpan w:val="3"/>
          </w:tcPr>
          <w:p w14:paraId="399F6A36" w14:textId="77777777" w:rsidR="00F37A92" w:rsidRPr="001924FF" w:rsidRDefault="00F37A92" w:rsidP="00FA54CF">
            <w:r w:rsidRPr="001924FF">
              <w:t>Programi i projekti udruga iz područja kulture koji se provode na području Općine Gračac</w:t>
            </w:r>
          </w:p>
        </w:tc>
        <w:tc>
          <w:tcPr>
            <w:tcW w:w="1417" w:type="dxa"/>
            <w:tcBorders>
              <w:bottom w:val="single" w:sz="4" w:space="0" w:color="auto"/>
              <w:right w:val="single" w:sz="4" w:space="0" w:color="auto"/>
            </w:tcBorders>
            <w:shd w:val="clear" w:color="auto" w:fill="auto"/>
            <w:vAlign w:val="center"/>
          </w:tcPr>
          <w:p w14:paraId="33BA6B11" w14:textId="77777777" w:rsidR="00F37A92" w:rsidRPr="001924FF" w:rsidRDefault="00F37A92" w:rsidP="00FA54CF">
            <w:pPr>
              <w:jc w:val="right"/>
              <w:rPr>
                <w:b/>
              </w:rPr>
            </w:pPr>
            <w:r w:rsidRPr="001924FF">
              <w:rPr>
                <w:b/>
              </w:rPr>
              <w:t>4.900,00</w:t>
            </w:r>
          </w:p>
        </w:tc>
        <w:tc>
          <w:tcPr>
            <w:tcW w:w="1444" w:type="dxa"/>
            <w:tcBorders>
              <w:top w:val="nil"/>
              <w:left w:val="single" w:sz="4" w:space="0" w:color="auto"/>
              <w:bottom w:val="nil"/>
              <w:right w:val="nil"/>
            </w:tcBorders>
            <w:shd w:val="clear" w:color="auto" w:fill="auto"/>
            <w:vAlign w:val="center"/>
          </w:tcPr>
          <w:p w14:paraId="11AA2FAA" w14:textId="77777777" w:rsidR="00F37A92" w:rsidRPr="001924FF" w:rsidRDefault="00F37A92" w:rsidP="00FA54CF">
            <w:pPr>
              <w:jc w:val="right"/>
            </w:pPr>
          </w:p>
        </w:tc>
      </w:tr>
      <w:tr w:rsidR="00F37A92" w:rsidRPr="001924FF" w14:paraId="158C4D60" w14:textId="77777777" w:rsidTr="00FA54CF">
        <w:trPr>
          <w:trHeight w:val="14"/>
          <w:jc w:val="center"/>
        </w:trPr>
        <w:tc>
          <w:tcPr>
            <w:tcW w:w="6663" w:type="dxa"/>
            <w:gridSpan w:val="4"/>
            <w:vAlign w:val="center"/>
          </w:tcPr>
          <w:p w14:paraId="3710CE2D" w14:textId="77777777" w:rsidR="00F37A92" w:rsidRPr="001924FF" w:rsidRDefault="00F37A92" w:rsidP="00FA54CF">
            <w:pPr>
              <w:jc w:val="right"/>
              <w:rPr>
                <w:b/>
              </w:rPr>
            </w:pPr>
            <w:r w:rsidRPr="001924FF">
              <w:rPr>
                <w:b/>
              </w:rPr>
              <w:t>UKUPNO (1+2+3+4) =</w:t>
            </w:r>
          </w:p>
        </w:tc>
        <w:tc>
          <w:tcPr>
            <w:tcW w:w="1417" w:type="dxa"/>
            <w:tcBorders>
              <w:right w:val="single" w:sz="4" w:space="0" w:color="auto"/>
            </w:tcBorders>
            <w:shd w:val="clear" w:color="auto" w:fill="auto"/>
          </w:tcPr>
          <w:p w14:paraId="1AC26AE4" w14:textId="77777777" w:rsidR="00F37A92" w:rsidRPr="007721B5" w:rsidRDefault="00F37A92" w:rsidP="00FA54CF">
            <w:pPr>
              <w:jc w:val="right"/>
              <w:rPr>
                <w:b/>
              </w:rPr>
            </w:pPr>
            <w:r>
              <w:rPr>
                <w:b/>
              </w:rPr>
              <w:t>160.826,00</w:t>
            </w:r>
          </w:p>
        </w:tc>
        <w:tc>
          <w:tcPr>
            <w:tcW w:w="1444" w:type="dxa"/>
            <w:tcBorders>
              <w:top w:val="nil"/>
              <w:left w:val="single" w:sz="4" w:space="0" w:color="auto"/>
              <w:bottom w:val="nil"/>
              <w:right w:val="nil"/>
            </w:tcBorders>
            <w:shd w:val="clear" w:color="auto" w:fill="auto"/>
          </w:tcPr>
          <w:p w14:paraId="2F8B7ECD" w14:textId="77777777" w:rsidR="00F37A92" w:rsidRPr="007721B5" w:rsidRDefault="00F37A92" w:rsidP="00FA54CF">
            <w:pPr>
              <w:jc w:val="right"/>
              <w:rPr>
                <w:b/>
              </w:rPr>
            </w:pPr>
          </w:p>
        </w:tc>
      </w:tr>
    </w:tbl>
    <w:p w14:paraId="4281199E" w14:textId="77777777" w:rsidR="00F37A92" w:rsidRDefault="00F37A92" w:rsidP="00F37A92">
      <w:pPr>
        <w:jc w:val="both"/>
      </w:pPr>
    </w:p>
    <w:p w14:paraId="6DC08FA6" w14:textId="77777777" w:rsidR="00F37A92" w:rsidRDefault="00F37A92" w:rsidP="00F37A92">
      <w:pPr>
        <w:jc w:val="center"/>
      </w:pPr>
    </w:p>
    <w:p w14:paraId="0F53B790" w14:textId="77777777" w:rsidR="00F37A92" w:rsidRPr="0018373B" w:rsidRDefault="00F37A92" w:rsidP="00F37A92">
      <w:pPr>
        <w:jc w:val="center"/>
      </w:pPr>
      <w:r w:rsidRPr="0018373B">
        <w:t>Članak 3.</w:t>
      </w:r>
    </w:p>
    <w:p w14:paraId="19B5C44A" w14:textId="77777777" w:rsidR="00F37A92" w:rsidRPr="0018373B" w:rsidRDefault="00F37A92" w:rsidP="00F37A92">
      <w:pPr>
        <w:jc w:val="both"/>
      </w:pPr>
      <w:r w:rsidRPr="0018373B">
        <w:t>Raspored sredstava iz članka 2. točke 4., bit će utvrđen provedbom natječajnog postupka po Pravilniku o financiranju javnih potreba Općine Gračac.</w:t>
      </w:r>
    </w:p>
    <w:p w14:paraId="6D380E77" w14:textId="77777777" w:rsidR="00F37A92" w:rsidRPr="0018373B" w:rsidRDefault="00F37A92" w:rsidP="00F37A92">
      <w:pPr>
        <w:autoSpaceDE w:val="0"/>
        <w:autoSpaceDN w:val="0"/>
        <w:adjustRightInd w:val="0"/>
        <w:rPr>
          <w:b/>
          <w:lang w:eastAsia="hr-HR"/>
        </w:rPr>
      </w:pPr>
      <w:r w:rsidRPr="0018373B">
        <w:rPr>
          <w:lang w:eastAsia="hr-HR"/>
        </w:rPr>
        <w:t xml:space="preserve"> </w:t>
      </w:r>
    </w:p>
    <w:p w14:paraId="1A8FE54B" w14:textId="77777777" w:rsidR="00F37A92" w:rsidRPr="0018373B" w:rsidRDefault="00F37A92" w:rsidP="00F37A92">
      <w:pPr>
        <w:jc w:val="center"/>
      </w:pPr>
      <w:r w:rsidRPr="0018373B">
        <w:t>Članak 4.</w:t>
      </w:r>
    </w:p>
    <w:p w14:paraId="1D5C1DAE" w14:textId="77777777" w:rsidR="00F37A92" w:rsidRPr="0018373B" w:rsidRDefault="00F37A92" w:rsidP="00F37A92">
      <w:pPr>
        <w:jc w:val="both"/>
        <w:rPr>
          <w:lang w:eastAsia="hr-HR"/>
        </w:rPr>
      </w:pPr>
      <w:r w:rsidRPr="0018373B">
        <w:t xml:space="preserve">Ovaj Program </w:t>
      </w:r>
      <w:r w:rsidRPr="0018373B">
        <w:rPr>
          <w:lang w:eastAsia="hr-HR"/>
        </w:rPr>
        <w:t>objavit će se u „Službenom glasniku Općine Gračac“, a stupa na snagu 1. siječnja 202</w:t>
      </w:r>
      <w:r>
        <w:rPr>
          <w:lang w:eastAsia="hr-HR"/>
        </w:rPr>
        <w:t>5</w:t>
      </w:r>
      <w:r w:rsidRPr="0018373B">
        <w:rPr>
          <w:lang w:eastAsia="hr-HR"/>
        </w:rPr>
        <w:t>. godine.</w:t>
      </w:r>
    </w:p>
    <w:p w14:paraId="71EB4EDC" w14:textId="77777777" w:rsidR="00F37A92" w:rsidRPr="0018373B" w:rsidRDefault="00F37A92" w:rsidP="00F37A92">
      <w:pPr>
        <w:jc w:val="both"/>
        <w:rPr>
          <w:b/>
        </w:rPr>
      </w:pPr>
      <w:bookmarkStart w:id="5" w:name="_Hlk150431035"/>
    </w:p>
    <w:p w14:paraId="6B3D4608" w14:textId="77777777" w:rsidR="00F37A92" w:rsidRPr="0018373B" w:rsidRDefault="00F37A92" w:rsidP="00F37A92">
      <w:pPr>
        <w:pStyle w:val="Bezproreda"/>
        <w:jc w:val="right"/>
        <w:rPr>
          <w:rFonts w:ascii="Times New Roman" w:hAnsi="Times New Roman" w:cs="Times New Roman"/>
          <w:b/>
          <w:sz w:val="24"/>
          <w:szCs w:val="24"/>
        </w:rPr>
      </w:pPr>
      <w:r w:rsidRPr="0018373B">
        <w:rPr>
          <w:rFonts w:ascii="Times New Roman" w:hAnsi="Times New Roman" w:cs="Times New Roman"/>
          <w:b/>
          <w:sz w:val="24"/>
          <w:szCs w:val="24"/>
        </w:rPr>
        <w:t>PREDSJEDNI</w:t>
      </w:r>
      <w:r>
        <w:rPr>
          <w:rFonts w:ascii="Times New Roman" w:hAnsi="Times New Roman" w:cs="Times New Roman"/>
          <w:b/>
          <w:sz w:val="24"/>
          <w:szCs w:val="24"/>
        </w:rPr>
        <w:t>CA:</w:t>
      </w:r>
    </w:p>
    <w:p w14:paraId="28B48157" w14:textId="77777777" w:rsidR="00F37A92" w:rsidRPr="0018373B" w:rsidRDefault="00F37A92" w:rsidP="00F37A92">
      <w:pPr>
        <w:jc w:val="right"/>
      </w:pPr>
      <w:r w:rsidRPr="00E315DF">
        <w:rPr>
          <w:b/>
        </w:rPr>
        <w:t>Ankica Rosandić,</w:t>
      </w:r>
      <w:r w:rsidRPr="00E315DF">
        <w:t xml:space="preserve"> </w:t>
      </w:r>
      <w:r w:rsidRPr="00E315DF">
        <w:rPr>
          <w:b/>
          <w:lang w:val="pl-PL"/>
        </w:rPr>
        <w:t>uč. raz. nast</w:t>
      </w:r>
      <w:r w:rsidRPr="006076D4">
        <w:rPr>
          <w:b/>
          <w:sz w:val="23"/>
          <w:szCs w:val="23"/>
          <w:lang w:val="pl-PL"/>
        </w:rPr>
        <w:t>.</w:t>
      </w:r>
      <w:bookmarkEnd w:id="5"/>
    </w:p>
    <w:p w14:paraId="249A6284" w14:textId="77777777" w:rsidR="00F37A92" w:rsidRDefault="00F37A92" w:rsidP="00C31869">
      <w:pPr>
        <w:rPr>
          <w:rFonts w:asciiTheme="minorBidi" w:hAnsiTheme="minorBidi" w:cstheme="minorBidi"/>
          <w:sz w:val="22"/>
          <w:szCs w:val="22"/>
        </w:rPr>
      </w:pPr>
    </w:p>
    <w:p w14:paraId="20BC6C1B" w14:textId="77777777" w:rsidR="00F37A92" w:rsidRDefault="00F37A92" w:rsidP="00C31869">
      <w:pPr>
        <w:rPr>
          <w:rFonts w:asciiTheme="minorBidi" w:hAnsiTheme="minorBidi" w:cstheme="minorBidi"/>
          <w:sz w:val="22"/>
          <w:szCs w:val="22"/>
        </w:rPr>
      </w:pPr>
    </w:p>
    <w:p w14:paraId="51F73CE3" w14:textId="77777777" w:rsidR="00F37A92" w:rsidRDefault="00F37A92" w:rsidP="00C31869">
      <w:pPr>
        <w:rPr>
          <w:rFonts w:asciiTheme="minorBidi" w:hAnsiTheme="minorBidi" w:cstheme="minorBidi"/>
          <w:sz w:val="22"/>
          <w:szCs w:val="22"/>
        </w:rPr>
      </w:pPr>
    </w:p>
    <w:p w14:paraId="17353BBC" w14:textId="77777777" w:rsidR="00F37A92" w:rsidRDefault="00F37A92" w:rsidP="00C31869">
      <w:pPr>
        <w:rPr>
          <w:rFonts w:asciiTheme="minorBidi" w:hAnsiTheme="minorBidi" w:cstheme="minorBidi"/>
          <w:sz w:val="22"/>
          <w:szCs w:val="22"/>
        </w:rPr>
      </w:pPr>
    </w:p>
    <w:p w14:paraId="151E8C1B" w14:textId="77777777" w:rsidR="00F37A92" w:rsidRDefault="00F37A92" w:rsidP="00C31869">
      <w:pPr>
        <w:rPr>
          <w:rFonts w:asciiTheme="minorBidi" w:hAnsiTheme="minorBidi" w:cstheme="minorBidi"/>
          <w:sz w:val="22"/>
          <w:szCs w:val="22"/>
        </w:rPr>
      </w:pPr>
    </w:p>
    <w:p w14:paraId="017AA13B" w14:textId="77777777" w:rsidR="00F37A92" w:rsidRDefault="00F37A92" w:rsidP="00C31869">
      <w:pPr>
        <w:rPr>
          <w:rFonts w:asciiTheme="minorBidi" w:hAnsiTheme="minorBidi" w:cstheme="minorBidi"/>
          <w:sz w:val="22"/>
          <w:szCs w:val="22"/>
        </w:rPr>
      </w:pPr>
    </w:p>
    <w:p w14:paraId="4F341F7D" w14:textId="77777777" w:rsidR="00F37A92" w:rsidRDefault="00F37A92" w:rsidP="00C31869">
      <w:pPr>
        <w:rPr>
          <w:rFonts w:asciiTheme="minorBidi" w:hAnsiTheme="minorBidi" w:cstheme="minorBidi"/>
          <w:sz w:val="22"/>
          <w:szCs w:val="22"/>
        </w:rPr>
      </w:pPr>
    </w:p>
    <w:p w14:paraId="73430C7C" w14:textId="77777777" w:rsidR="00F37A92" w:rsidRDefault="00F37A92" w:rsidP="00C31869">
      <w:pPr>
        <w:rPr>
          <w:rFonts w:asciiTheme="minorBidi" w:hAnsiTheme="minorBidi" w:cstheme="minorBidi"/>
          <w:sz w:val="22"/>
          <w:szCs w:val="22"/>
        </w:rPr>
      </w:pPr>
    </w:p>
    <w:p w14:paraId="1944F4F7" w14:textId="77777777" w:rsidR="00F37A92" w:rsidRDefault="00F37A92" w:rsidP="00C31869">
      <w:pPr>
        <w:rPr>
          <w:rFonts w:asciiTheme="minorBidi" w:hAnsiTheme="minorBidi" w:cstheme="minorBidi"/>
          <w:sz w:val="22"/>
          <w:szCs w:val="22"/>
        </w:rPr>
      </w:pPr>
    </w:p>
    <w:p w14:paraId="2A61BD3C" w14:textId="77777777" w:rsidR="00F37A92" w:rsidRDefault="00F37A92" w:rsidP="00C31869">
      <w:pPr>
        <w:rPr>
          <w:rFonts w:asciiTheme="minorBidi" w:hAnsiTheme="minorBidi" w:cstheme="minorBidi"/>
          <w:sz w:val="22"/>
          <w:szCs w:val="22"/>
        </w:rPr>
      </w:pPr>
    </w:p>
    <w:p w14:paraId="211F8C15" w14:textId="77777777" w:rsidR="00F37A92" w:rsidRDefault="00F37A92" w:rsidP="00C31869">
      <w:pPr>
        <w:rPr>
          <w:rFonts w:asciiTheme="minorBidi" w:hAnsiTheme="minorBidi" w:cstheme="minorBidi"/>
          <w:sz w:val="22"/>
          <w:szCs w:val="22"/>
        </w:rPr>
      </w:pPr>
    </w:p>
    <w:p w14:paraId="09D9391C" w14:textId="77777777" w:rsidR="00F37A92" w:rsidRDefault="00F37A92" w:rsidP="00C31869">
      <w:pPr>
        <w:rPr>
          <w:rFonts w:asciiTheme="minorBidi" w:hAnsiTheme="minorBidi" w:cstheme="minorBidi"/>
          <w:sz w:val="22"/>
          <w:szCs w:val="22"/>
        </w:rPr>
      </w:pPr>
    </w:p>
    <w:p w14:paraId="128813E3" w14:textId="77777777" w:rsidR="00F37A92" w:rsidRDefault="00F37A92" w:rsidP="00C31869">
      <w:pPr>
        <w:rPr>
          <w:rFonts w:asciiTheme="minorBidi" w:hAnsiTheme="minorBidi" w:cstheme="minorBidi"/>
          <w:sz w:val="22"/>
          <w:szCs w:val="22"/>
        </w:rPr>
      </w:pPr>
    </w:p>
    <w:p w14:paraId="1B5C47C6" w14:textId="77777777" w:rsidR="00F37A92" w:rsidRDefault="00F37A92" w:rsidP="00C31869">
      <w:pPr>
        <w:rPr>
          <w:rFonts w:asciiTheme="minorBidi" w:hAnsiTheme="minorBidi" w:cstheme="minorBidi"/>
          <w:sz w:val="22"/>
          <w:szCs w:val="22"/>
        </w:rPr>
      </w:pPr>
    </w:p>
    <w:p w14:paraId="5D2B3365" w14:textId="77777777" w:rsidR="00F37A92" w:rsidRDefault="00F37A92" w:rsidP="00C31869">
      <w:pPr>
        <w:rPr>
          <w:rFonts w:asciiTheme="minorBidi" w:hAnsiTheme="minorBidi" w:cstheme="minorBidi"/>
          <w:sz w:val="22"/>
          <w:szCs w:val="22"/>
        </w:rPr>
      </w:pPr>
    </w:p>
    <w:p w14:paraId="34C44464" w14:textId="77777777" w:rsidR="00F37A92" w:rsidRDefault="00F37A92" w:rsidP="00C31869">
      <w:pPr>
        <w:rPr>
          <w:rFonts w:asciiTheme="minorBidi" w:hAnsiTheme="minorBidi" w:cstheme="minorBidi"/>
          <w:sz w:val="22"/>
          <w:szCs w:val="22"/>
        </w:rPr>
      </w:pPr>
    </w:p>
    <w:p w14:paraId="2202D62E" w14:textId="77777777" w:rsidR="00F37A92" w:rsidRDefault="00F37A92" w:rsidP="00C31869">
      <w:pPr>
        <w:rPr>
          <w:rFonts w:asciiTheme="minorBidi" w:hAnsiTheme="minorBidi" w:cstheme="minorBidi"/>
          <w:sz w:val="22"/>
          <w:szCs w:val="22"/>
        </w:rPr>
      </w:pPr>
    </w:p>
    <w:p w14:paraId="536419CB" w14:textId="77777777" w:rsidR="00F37A92" w:rsidRDefault="00F37A92" w:rsidP="00C31869">
      <w:pPr>
        <w:rPr>
          <w:rFonts w:asciiTheme="minorBidi" w:hAnsiTheme="minorBidi" w:cstheme="minorBidi"/>
          <w:sz w:val="22"/>
          <w:szCs w:val="22"/>
        </w:rPr>
      </w:pPr>
    </w:p>
    <w:p w14:paraId="6F0EA82D" w14:textId="77777777" w:rsidR="00F37A92" w:rsidRDefault="00F37A92" w:rsidP="00C31869">
      <w:pPr>
        <w:rPr>
          <w:rFonts w:asciiTheme="minorBidi" w:hAnsiTheme="minorBidi" w:cstheme="minorBidi"/>
          <w:sz w:val="22"/>
          <w:szCs w:val="22"/>
        </w:rPr>
      </w:pPr>
    </w:p>
    <w:p w14:paraId="3A797313" w14:textId="77777777" w:rsidR="00F37A92" w:rsidRDefault="00F37A92" w:rsidP="00C31869">
      <w:pPr>
        <w:rPr>
          <w:rFonts w:asciiTheme="minorBidi" w:hAnsiTheme="minorBidi" w:cstheme="minorBidi"/>
          <w:sz w:val="22"/>
          <w:szCs w:val="22"/>
        </w:rPr>
      </w:pPr>
    </w:p>
    <w:p w14:paraId="25BED1DC" w14:textId="77777777" w:rsidR="00F37A92" w:rsidRDefault="00F37A92" w:rsidP="00C31869">
      <w:pPr>
        <w:rPr>
          <w:rFonts w:asciiTheme="minorBidi" w:hAnsiTheme="minorBidi" w:cstheme="minorBidi"/>
          <w:sz w:val="22"/>
          <w:szCs w:val="22"/>
        </w:rPr>
      </w:pPr>
    </w:p>
    <w:p w14:paraId="370B9202" w14:textId="77777777" w:rsidR="00F37A92" w:rsidRDefault="00F37A92" w:rsidP="00C31869">
      <w:pPr>
        <w:rPr>
          <w:rFonts w:asciiTheme="minorBidi" w:hAnsiTheme="minorBidi" w:cstheme="minorBidi"/>
          <w:sz w:val="22"/>
          <w:szCs w:val="22"/>
        </w:rPr>
      </w:pPr>
    </w:p>
    <w:p w14:paraId="125628E5" w14:textId="77777777" w:rsidR="00F37A92" w:rsidRDefault="00F37A92" w:rsidP="00C31869">
      <w:pPr>
        <w:rPr>
          <w:rFonts w:asciiTheme="minorBidi" w:hAnsiTheme="minorBidi" w:cstheme="minorBidi"/>
          <w:sz w:val="22"/>
          <w:szCs w:val="22"/>
        </w:rPr>
      </w:pPr>
    </w:p>
    <w:p w14:paraId="515912C3" w14:textId="77777777" w:rsidR="00F37A92" w:rsidRDefault="00F37A92" w:rsidP="00C31869">
      <w:pPr>
        <w:rPr>
          <w:rFonts w:asciiTheme="minorBidi" w:hAnsiTheme="minorBidi" w:cstheme="minorBidi"/>
          <w:sz w:val="22"/>
          <w:szCs w:val="22"/>
        </w:rPr>
      </w:pPr>
    </w:p>
    <w:p w14:paraId="4A6B0D51" w14:textId="77777777" w:rsidR="00F37A92" w:rsidRDefault="00F37A92" w:rsidP="00C31869">
      <w:pPr>
        <w:rPr>
          <w:rFonts w:asciiTheme="minorBidi" w:hAnsiTheme="minorBidi" w:cstheme="minorBidi"/>
          <w:sz w:val="22"/>
          <w:szCs w:val="22"/>
        </w:rPr>
      </w:pPr>
    </w:p>
    <w:p w14:paraId="54F162C2" w14:textId="77777777" w:rsidR="00F37A92" w:rsidRDefault="00F37A92" w:rsidP="00C31869">
      <w:pPr>
        <w:rPr>
          <w:rFonts w:asciiTheme="minorBidi" w:hAnsiTheme="minorBidi" w:cstheme="minorBidi"/>
          <w:sz w:val="22"/>
          <w:szCs w:val="22"/>
        </w:rPr>
      </w:pPr>
    </w:p>
    <w:p w14:paraId="3977A95D" w14:textId="77777777" w:rsidR="00F37A92" w:rsidRDefault="00F37A92" w:rsidP="00C31869">
      <w:pPr>
        <w:rPr>
          <w:rFonts w:asciiTheme="minorBidi" w:hAnsiTheme="minorBidi" w:cstheme="minorBidi"/>
          <w:sz w:val="22"/>
          <w:szCs w:val="22"/>
        </w:rPr>
      </w:pPr>
    </w:p>
    <w:p w14:paraId="79327B88" w14:textId="77777777" w:rsidR="00F37A92" w:rsidRDefault="00F37A92" w:rsidP="00C31869">
      <w:pPr>
        <w:rPr>
          <w:rFonts w:asciiTheme="minorBidi" w:hAnsiTheme="minorBidi" w:cstheme="minorBidi"/>
          <w:sz w:val="22"/>
          <w:szCs w:val="22"/>
        </w:rPr>
      </w:pPr>
    </w:p>
    <w:p w14:paraId="588813BF" w14:textId="77777777" w:rsidR="00F37A92" w:rsidRPr="003403D0" w:rsidRDefault="00F37A92" w:rsidP="00F37A92">
      <w:pPr>
        <w:jc w:val="both"/>
        <w:rPr>
          <w:rFonts w:ascii="Arial" w:hAnsi="Arial" w:cs="Arial"/>
          <w:sz w:val="22"/>
          <w:szCs w:val="22"/>
        </w:rPr>
      </w:pPr>
      <w:r w:rsidRPr="003403D0">
        <w:rPr>
          <w:rFonts w:ascii="Arial" w:hAnsi="Arial" w:cs="Arial"/>
          <w:b/>
          <w:sz w:val="22"/>
          <w:szCs w:val="22"/>
        </w:rPr>
        <w:t>OPĆINSKO VIJEĆE</w:t>
      </w:r>
    </w:p>
    <w:p w14:paraId="776A72E2" w14:textId="77777777" w:rsidR="00F37A92" w:rsidRPr="003403D0" w:rsidRDefault="00F37A92" w:rsidP="00F37A92">
      <w:pPr>
        <w:pStyle w:val="xl41"/>
        <w:spacing w:before="0" w:beforeAutospacing="0" w:after="0" w:afterAutospacing="0"/>
        <w:jc w:val="both"/>
        <w:rPr>
          <w:b/>
          <w:sz w:val="22"/>
          <w:szCs w:val="22"/>
        </w:rPr>
      </w:pPr>
      <w:r>
        <w:rPr>
          <w:b/>
          <w:sz w:val="22"/>
          <w:szCs w:val="22"/>
        </w:rPr>
        <w:t>KLASA: 402-03/24-01/23</w:t>
      </w:r>
    </w:p>
    <w:p w14:paraId="49C62E01" w14:textId="77777777" w:rsidR="00F37A92" w:rsidRPr="003403D0" w:rsidRDefault="00F37A92" w:rsidP="00F37A92">
      <w:pPr>
        <w:pStyle w:val="xl41"/>
        <w:spacing w:before="0" w:beforeAutospacing="0" w:after="0" w:afterAutospacing="0"/>
        <w:jc w:val="both"/>
        <w:rPr>
          <w:b/>
          <w:sz w:val="22"/>
          <w:szCs w:val="22"/>
        </w:rPr>
      </w:pPr>
      <w:r>
        <w:rPr>
          <w:b/>
          <w:sz w:val="22"/>
          <w:szCs w:val="22"/>
        </w:rPr>
        <w:t>URBROJ: 2198-</w:t>
      </w:r>
      <w:r w:rsidRPr="00306019">
        <w:rPr>
          <w:b/>
          <w:sz w:val="22"/>
          <w:szCs w:val="22"/>
        </w:rPr>
        <w:t>31-02-2</w:t>
      </w:r>
      <w:r>
        <w:rPr>
          <w:b/>
          <w:sz w:val="22"/>
          <w:szCs w:val="22"/>
        </w:rPr>
        <w:t>4</w:t>
      </w:r>
      <w:r w:rsidRPr="00306019">
        <w:rPr>
          <w:b/>
          <w:sz w:val="22"/>
          <w:szCs w:val="22"/>
        </w:rPr>
        <w:t>-</w:t>
      </w:r>
      <w:r>
        <w:rPr>
          <w:b/>
          <w:sz w:val="22"/>
          <w:szCs w:val="22"/>
        </w:rPr>
        <w:t>1</w:t>
      </w:r>
    </w:p>
    <w:p w14:paraId="52DFB766" w14:textId="77777777" w:rsidR="00F37A92" w:rsidRPr="003403D0" w:rsidRDefault="00F37A92" w:rsidP="00F37A92">
      <w:pPr>
        <w:pStyle w:val="xl41"/>
        <w:spacing w:before="0" w:beforeAutospacing="0" w:after="0" w:afterAutospacing="0"/>
        <w:jc w:val="both"/>
        <w:rPr>
          <w:b/>
          <w:sz w:val="22"/>
          <w:szCs w:val="22"/>
        </w:rPr>
      </w:pPr>
      <w:r w:rsidRPr="003403D0">
        <w:rPr>
          <w:b/>
          <w:sz w:val="22"/>
          <w:szCs w:val="22"/>
        </w:rPr>
        <w:t xml:space="preserve">Gračac, </w:t>
      </w:r>
      <w:r>
        <w:rPr>
          <w:b/>
          <w:sz w:val="22"/>
          <w:szCs w:val="22"/>
        </w:rPr>
        <w:t>12. prosinca 2024</w:t>
      </w:r>
      <w:r w:rsidRPr="003403D0">
        <w:rPr>
          <w:b/>
          <w:sz w:val="22"/>
          <w:szCs w:val="22"/>
        </w:rPr>
        <w:t>. g.</w:t>
      </w:r>
    </w:p>
    <w:p w14:paraId="6B8BB87E" w14:textId="77777777" w:rsidR="00F37A92" w:rsidRPr="00F37A92" w:rsidRDefault="00F37A92" w:rsidP="00F37A92">
      <w:pPr>
        <w:pStyle w:val="Default"/>
        <w:jc w:val="both"/>
        <w:rPr>
          <w:rFonts w:ascii="Arial" w:hAnsi="Arial" w:cs="Arial"/>
          <w:b/>
          <w:bCs/>
          <w:sz w:val="22"/>
          <w:szCs w:val="22"/>
          <w:lang w:val="hr-HR"/>
        </w:rPr>
      </w:pPr>
    </w:p>
    <w:p w14:paraId="6A319DF3" w14:textId="77777777" w:rsidR="00F37A92" w:rsidRPr="00DC0018" w:rsidRDefault="00F37A92" w:rsidP="00F37A92">
      <w:pPr>
        <w:ind w:firstLine="708"/>
        <w:jc w:val="both"/>
        <w:rPr>
          <w:rFonts w:ascii="Arial" w:hAnsi="Arial" w:cs="Arial"/>
          <w:sz w:val="22"/>
          <w:szCs w:val="22"/>
        </w:rPr>
      </w:pPr>
      <w:r w:rsidRPr="00DC0018">
        <w:rPr>
          <w:rFonts w:ascii="Arial" w:hAnsi="Arial" w:cs="Arial"/>
          <w:b/>
          <w:sz w:val="22"/>
          <w:szCs w:val="22"/>
        </w:rPr>
        <w:tab/>
      </w:r>
      <w:r w:rsidRPr="00DC0018">
        <w:rPr>
          <w:rFonts w:ascii="Arial" w:hAnsi="Arial" w:cs="Arial"/>
          <w:sz w:val="22"/>
          <w:szCs w:val="22"/>
        </w:rPr>
        <w:t xml:space="preserve">Temeljem </w:t>
      </w:r>
      <w:r w:rsidRPr="00DC0018">
        <w:rPr>
          <w:rFonts w:ascii="Arial" w:eastAsia="TimesNewRoman" w:hAnsi="Arial" w:cs="Arial"/>
          <w:sz w:val="22"/>
          <w:szCs w:val="22"/>
        </w:rPr>
        <w:t>č</w:t>
      </w:r>
      <w:r w:rsidRPr="007E1770">
        <w:rPr>
          <w:rFonts w:ascii="Arial" w:hAnsi="Arial" w:cs="Arial"/>
          <w:sz w:val="22"/>
          <w:szCs w:val="22"/>
        </w:rPr>
        <w:t>lanka</w:t>
      </w:r>
      <w:r w:rsidRPr="00DC0018">
        <w:rPr>
          <w:rFonts w:ascii="Arial" w:hAnsi="Arial" w:cs="Arial"/>
          <w:sz w:val="22"/>
          <w:szCs w:val="22"/>
        </w:rPr>
        <w:t xml:space="preserve"> 10. Zakona o financiranju političkih aktivnosti, izborne promidžbe i referenduma (»Narodne novine“ 29/19, 98/19) </w:t>
      </w:r>
      <w:r w:rsidRPr="007E1770">
        <w:rPr>
          <w:rFonts w:ascii="Arial" w:hAnsi="Arial" w:cs="Arial"/>
          <w:sz w:val="22"/>
          <w:szCs w:val="22"/>
          <w:lang w:val="pl-PL"/>
        </w:rPr>
        <w:t xml:space="preserve">i </w:t>
      </w:r>
      <w:r w:rsidRPr="00DC0018">
        <w:rPr>
          <w:rFonts w:ascii="Arial" w:hAnsi="Arial" w:cs="Arial"/>
          <w:sz w:val="22"/>
          <w:szCs w:val="22"/>
        </w:rPr>
        <w:t>članka 32. Statuta Općine Gračac («Službeni glasnik Zadarske županije» 11/13, „Službeni glasnik Općine Gračac“ 1/18, 1/20, 4/21)</w:t>
      </w:r>
      <w:r w:rsidRPr="00DC0018">
        <w:rPr>
          <w:rFonts w:ascii="Arial" w:hAnsi="Arial" w:cs="Arial"/>
          <w:bCs/>
          <w:iCs/>
          <w:sz w:val="22"/>
          <w:szCs w:val="22"/>
        </w:rPr>
        <w:t xml:space="preserve">, </w:t>
      </w:r>
      <w:r w:rsidRPr="00DC0018">
        <w:rPr>
          <w:rFonts w:ascii="Arial" w:hAnsi="Arial" w:cs="Arial"/>
          <w:sz w:val="22"/>
          <w:szCs w:val="22"/>
        </w:rPr>
        <w:t>Općinsko vijeće Općine Gračac na</w:t>
      </w:r>
      <w:r>
        <w:rPr>
          <w:rFonts w:ascii="Arial" w:hAnsi="Arial" w:cs="Arial"/>
          <w:sz w:val="22"/>
          <w:szCs w:val="22"/>
        </w:rPr>
        <w:t xml:space="preserve"> 25. sjednici održanoj 12. prosinca 2024</w:t>
      </w:r>
      <w:r w:rsidRPr="00DC0018">
        <w:rPr>
          <w:rFonts w:ascii="Arial" w:hAnsi="Arial" w:cs="Arial"/>
          <w:sz w:val="22"/>
          <w:szCs w:val="22"/>
        </w:rPr>
        <w:t>. g. donosi</w:t>
      </w:r>
    </w:p>
    <w:p w14:paraId="0C856DF0" w14:textId="77777777" w:rsidR="00F37A92" w:rsidRPr="00DC0018" w:rsidRDefault="00F37A92" w:rsidP="00F37A92">
      <w:pPr>
        <w:jc w:val="both"/>
        <w:rPr>
          <w:rFonts w:ascii="Arial" w:hAnsi="Arial" w:cs="Arial"/>
          <w:b/>
          <w:bCs/>
          <w:sz w:val="22"/>
          <w:szCs w:val="22"/>
        </w:rPr>
      </w:pPr>
    </w:p>
    <w:p w14:paraId="75D750EC" w14:textId="77777777" w:rsidR="00F37A92" w:rsidRPr="00DC0018" w:rsidRDefault="00F37A92" w:rsidP="00F37A92">
      <w:pPr>
        <w:jc w:val="center"/>
        <w:rPr>
          <w:rFonts w:ascii="Arial" w:hAnsi="Arial" w:cs="Arial"/>
          <w:b/>
          <w:bCs/>
          <w:sz w:val="22"/>
          <w:szCs w:val="22"/>
          <w:lang w:val="de-DE"/>
        </w:rPr>
      </w:pPr>
      <w:proofErr w:type="spellStart"/>
      <w:r w:rsidRPr="00DC0018">
        <w:rPr>
          <w:rFonts w:ascii="Arial" w:hAnsi="Arial" w:cs="Arial"/>
          <w:b/>
          <w:bCs/>
          <w:sz w:val="22"/>
          <w:szCs w:val="22"/>
          <w:lang w:val="de-DE"/>
        </w:rPr>
        <w:t>Odluku</w:t>
      </w:r>
      <w:proofErr w:type="spellEnd"/>
      <w:r w:rsidRPr="00DC0018">
        <w:rPr>
          <w:rFonts w:ascii="Arial" w:hAnsi="Arial" w:cs="Arial"/>
          <w:b/>
          <w:bCs/>
          <w:sz w:val="22"/>
          <w:szCs w:val="22"/>
          <w:lang w:val="de-DE"/>
        </w:rPr>
        <w:t xml:space="preserve"> o </w:t>
      </w:r>
      <w:proofErr w:type="spellStart"/>
      <w:r w:rsidRPr="00DC0018">
        <w:rPr>
          <w:rFonts w:ascii="Arial" w:hAnsi="Arial" w:cs="Arial"/>
          <w:b/>
          <w:bCs/>
          <w:sz w:val="22"/>
          <w:szCs w:val="22"/>
          <w:lang w:val="de-DE"/>
        </w:rPr>
        <w:t>raspoređivanju</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sredstava</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politi</w:t>
      </w:r>
      <w:proofErr w:type="spellEnd"/>
      <w:r w:rsidRPr="00DC0018">
        <w:rPr>
          <w:rFonts w:ascii="Arial" w:hAnsi="Arial" w:cs="Arial"/>
          <w:b/>
          <w:bCs/>
          <w:sz w:val="22"/>
          <w:szCs w:val="22"/>
        </w:rPr>
        <w:t>č</w:t>
      </w:r>
      <w:proofErr w:type="spellStart"/>
      <w:r w:rsidRPr="00DC0018">
        <w:rPr>
          <w:rFonts w:ascii="Arial" w:hAnsi="Arial" w:cs="Arial"/>
          <w:b/>
          <w:bCs/>
          <w:sz w:val="22"/>
          <w:szCs w:val="22"/>
          <w:lang w:val="de-DE"/>
        </w:rPr>
        <w:t>kim</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strankama</w:t>
      </w:r>
      <w:proofErr w:type="spellEnd"/>
      <w:r w:rsidRPr="00DC0018">
        <w:rPr>
          <w:rFonts w:ascii="Arial" w:hAnsi="Arial" w:cs="Arial"/>
          <w:b/>
          <w:bCs/>
          <w:sz w:val="22"/>
          <w:szCs w:val="22"/>
          <w:lang w:val="de-DE"/>
        </w:rPr>
        <w:t xml:space="preserve"> </w:t>
      </w:r>
    </w:p>
    <w:p w14:paraId="60486B8A" w14:textId="77777777" w:rsidR="00F37A92" w:rsidRPr="007E1770" w:rsidRDefault="00F37A92" w:rsidP="00F37A92">
      <w:pPr>
        <w:jc w:val="center"/>
        <w:rPr>
          <w:rFonts w:ascii="Arial" w:hAnsi="Arial" w:cs="Arial"/>
          <w:b/>
          <w:bCs/>
          <w:sz w:val="22"/>
          <w:szCs w:val="22"/>
          <w:lang w:val="de-DE"/>
        </w:rPr>
      </w:pPr>
      <w:r w:rsidRPr="00DC0018">
        <w:rPr>
          <w:rFonts w:ascii="Arial" w:hAnsi="Arial" w:cs="Arial"/>
          <w:b/>
          <w:bCs/>
          <w:sz w:val="22"/>
          <w:szCs w:val="22"/>
          <w:lang w:val="de-DE"/>
        </w:rPr>
        <w:t xml:space="preserve">i </w:t>
      </w:r>
      <w:proofErr w:type="spellStart"/>
      <w:r w:rsidRPr="00DC0018">
        <w:rPr>
          <w:rFonts w:ascii="Arial" w:hAnsi="Arial" w:cs="Arial"/>
          <w:b/>
          <w:bCs/>
          <w:sz w:val="22"/>
          <w:szCs w:val="22"/>
          <w:lang w:val="de-DE"/>
        </w:rPr>
        <w:t>nezavisnim</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vijećnicima</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Općinskog</w:t>
      </w:r>
      <w:proofErr w:type="spellEnd"/>
      <w:r w:rsidRPr="00DC0018">
        <w:rPr>
          <w:rFonts w:ascii="Arial" w:hAnsi="Arial" w:cs="Arial"/>
          <w:b/>
          <w:bCs/>
          <w:sz w:val="22"/>
          <w:szCs w:val="22"/>
          <w:lang w:val="de-DE"/>
        </w:rPr>
        <w:t xml:space="preserve"> </w:t>
      </w:r>
      <w:proofErr w:type="spellStart"/>
      <w:r w:rsidRPr="00DC0018">
        <w:rPr>
          <w:rFonts w:ascii="Arial" w:hAnsi="Arial" w:cs="Arial"/>
          <w:b/>
          <w:bCs/>
          <w:sz w:val="22"/>
          <w:szCs w:val="22"/>
          <w:lang w:val="de-DE"/>
        </w:rPr>
        <w:t>vijeća</w:t>
      </w:r>
      <w:proofErr w:type="spellEnd"/>
      <w:r w:rsidRPr="00DC0018">
        <w:rPr>
          <w:rFonts w:ascii="Arial" w:hAnsi="Arial" w:cs="Arial"/>
          <w:b/>
          <w:bCs/>
          <w:sz w:val="22"/>
          <w:szCs w:val="22"/>
        </w:rPr>
        <w:t xml:space="preserve"> </w:t>
      </w:r>
      <w:r w:rsidRPr="007E1770">
        <w:rPr>
          <w:rFonts w:ascii="Arial" w:hAnsi="Arial" w:cs="Arial"/>
          <w:b/>
          <w:bCs/>
          <w:sz w:val="22"/>
          <w:szCs w:val="22"/>
          <w:lang w:val="de-DE"/>
        </w:rPr>
        <w:t xml:space="preserve">u </w:t>
      </w:r>
      <w:r>
        <w:rPr>
          <w:rFonts w:ascii="Arial" w:hAnsi="Arial" w:cs="Arial"/>
          <w:b/>
          <w:bCs/>
          <w:sz w:val="22"/>
          <w:szCs w:val="22"/>
        </w:rPr>
        <w:t>2025</w:t>
      </w:r>
      <w:r w:rsidRPr="00DC0018">
        <w:rPr>
          <w:rFonts w:ascii="Arial" w:hAnsi="Arial" w:cs="Arial"/>
          <w:b/>
          <w:bCs/>
          <w:sz w:val="22"/>
          <w:szCs w:val="22"/>
        </w:rPr>
        <w:t xml:space="preserve">. </w:t>
      </w:r>
      <w:proofErr w:type="spellStart"/>
      <w:r w:rsidRPr="00DC0018">
        <w:rPr>
          <w:rFonts w:ascii="Arial" w:hAnsi="Arial" w:cs="Arial"/>
          <w:b/>
          <w:bCs/>
          <w:sz w:val="22"/>
          <w:szCs w:val="22"/>
          <w:lang w:val="de-DE"/>
        </w:rPr>
        <w:t>godini</w:t>
      </w:r>
      <w:proofErr w:type="spellEnd"/>
    </w:p>
    <w:p w14:paraId="55526612" w14:textId="77777777" w:rsidR="00F37A92" w:rsidRPr="00DC0018" w:rsidRDefault="00F37A92" w:rsidP="00F37A92">
      <w:pPr>
        <w:jc w:val="both"/>
        <w:rPr>
          <w:rFonts w:ascii="Arial" w:hAnsi="Arial" w:cs="Arial"/>
          <w:b/>
          <w:bCs/>
          <w:sz w:val="22"/>
          <w:szCs w:val="22"/>
        </w:rPr>
      </w:pPr>
    </w:p>
    <w:p w14:paraId="5522B1AE" w14:textId="77777777" w:rsidR="00F37A92" w:rsidRPr="00DC0018" w:rsidRDefault="00F37A92" w:rsidP="00F37A92">
      <w:pPr>
        <w:jc w:val="both"/>
        <w:rPr>
          <w:rFonts w:ascii="Arial" w:hAnsi="Arial" w:cs="Arial"/>
          <w:b/>
          <w:bCs/>
          <w:sz w:val="22"/>
          <w:szCs w:val="22"/>
        </w:rPr>
      </w:pPr>
    </w:p>
    <w:p w14:paraId="2F0744B1" w14:textId="77777777" w:rsidR="00F37A92" w:rsidRDefault="00F37A92" w:rsidP="00F37A92">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1.</w:t>
      </w:r>
    </w:p>
    <w:p w14:paraId="44E30408" w14:textId="77777777" w:rsidR="00F37A92" w:rsidRPr="00DC0018" w:rsidRDefault="00F37A92" w:rsidP="00F37A92">
      <w:pPr>
        <w:jc w:val="center"/>
        <w:rPr>
          <w:rFonts w:ascii="Arial" w:hAnsi="Arial" w:cs="Arial"/>
          <w:b/>
          <w:sz w:val="22"/>
          <w:szCs w:val="22"/>
        </w:rPr>
      </w:pPr>
    </w:p>
    <w:p w14:paraId="541E768E" w14:textId="77777777" w:rsidR="00F37A92" w:rsidRPr="00DC0018" w:rsidRDefault="00F37A92" w:rsidP="00F37A92">
      <w:pPr>
        <w:ind w:firstLine="720"/>
        <w:jc w:val="both"/>
        <w:rPr>
          <w:rFonts w:ascii="Arial" w:hAnsi="Arial" w:cs="Arial"/>
          <w:sz w:val="22"/>
          <w:szCs w:val="22"/>
        </w:rPr>
      </w:pPr>
      <w:proofErr w:type="spellStart"/>
      <w:r w:rsidRPr="00DC0018">
        <w:rPr>
          <w:rFonts w:ascii="Arial" w:hAnsi="Arial" w:cs="Arial"/>
          <w:sz w:val="22"/>
          <w:szCs w:val="22"/>
          <w:lang w:val="de-DE"/>
        </w:rPr>
        <w:t>Ovom</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Odlukom</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ure</w:t>
      </w:r>
      <w:proofErr w:type="spellEnd"/>
      <w:r w:rsidRPr="00DC0018">
        <w:rPr>
          <w:rFonts w:ascii="Arial" w:eastAsia="TimesNewRoman" w:hAnsi="Arial" w:cs="Arial"/>
          <w:sz w:val="22"/>
          <w:szCs w:val="22"/>
        </w:rPr>
        <w:t>đ</w:t>
      </w:r>
      <w:proofErr w:type="spellStart"/>
      <w:r w:rsidRPr="00DC0018">
        <w:rPr>
          <w:rFonts w:ascii="Arial" w:hAnsi="Arial" w:cs="Arial"/>
          <w:sz w:val="22"/>
          <w:szCs w:val="22"/>
          <w:lang w:val="de-DE"/>
        </w:rPr>
        <w:t>uje</w:t>
      </w:r>
      <w:proofErr w:type="spellEnd"/>
      <w:r w:rsidRPr="00DC0018">
        <w:rPr>
          <w:rFonts w:ascii="Arial" w:hAnsi="Arial" w:cs="Arial"/>
          <w:sz w:val="22"/>
          <w:szCs w:val="22"/>
          <w:lang w:val="de-DE"/>
        </w:rPr>
        <w:t xml:space="preserve"> se </w:t>
      </w:r>
      <w:proofErr w:type="spellStart"/>
      <w:r w:rsidRPr="00DC0018">
        <w:rPr>
          <w:rFonts w:ascii="Arial" w:hAnsi="Arial" w:cs="Arial"/>
          <w:sz w:val="22"/>
          <w:szCs w:val="22"/>
          <w:lang w:val="de-DE"/>
        </w:rPr>
        <w:t>raspored</w:t>
      </w:r>
      <w:proofErr w:type="spellEnd"/>
      <w:r w:rsidRPr="00DC0018">
        <w:rPr>
          <w:rFonts w:ascii="Arial" w:hAnsi="Arial" w:cs="Arial"/>
          <w:sz w:val="22"/>
          <w:szCs w:val="22"/>
          <w:lang w:val="de-DE"/>
        </w:rPr>
        <w:t>, na</w:t>
      </w:r>
      <w:r w:rsidRPr="00DC0018">
        <w:rPr>
          <w:rFonts w:ascii="Arial" w:eastAsia="TimesNewRoman" w:hAnsi="Arial" w:cs="Arial"/>
          <w:sz w:val="22"/>
          <w:szCs w:val="22"/>
        </w:rPr>
        <w:t>č</w:t>
      </w:r>
      <w:r w:rsidRPr="00DC0018">
        <w:rPr>
          <w:rFonts w:ascii="Arial" w:hAnsi="Arial" w:cs="Arial"/>
          <w:sz w:val="22"/>
          <w:szCs w:val="22"/>
          <w:lang w:val="de-DE"/>
        </w:rPr>
        <w:t xml:space="preserve">in i </w:t>
      </w:r>
      <w:proofErr w:type="spellStart"/>
      <w:r w:rsidRPr="00DC0018">
        <w:rPr>
          <w:rFonts w:ascii="Arial" w:hAnsi="Arial" w:cs="Arial"/>
          <w:sz w:val="22"/>
          <w:szCs w:val="22"/>
          <w:lang w:val="de-DE"/>
        </w:rPr>
        <w:t>uvjeti</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financiranja</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politi</w:t>
      </w:r>
      <w:proofErr w:type="spellEnd"/>
      <w:r w:rsidRPr="00DC0018">
        <w:rPr>
          <w:rFonts w:ascii="Arial" w:eastAsia="TimesNewRoman" w:hAnsi="Arial" w:cs="Arial"/>
          <w:sz w:val="22"/>
          <w:szCs w:val="22"/>
        </w:rPr>
        <w:t>č</w:t>
      </w:r>
      <w:proofErr w:type="spellStart"/>
      <w:r w:rsidRPr="00DC0018">
        <w:rPr>
          <w:rFonts w:ascii="Arial" w:hAnsi="Arial" w:cs="Arial"/>
          <w:sz w:val="22"/>
          <w:szCs w:val="22"/>
          <w:lang w:val="de-DE"/>
        </w:rPr>
        <w:t>kih</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stranaka</w:t>
      </w:r>
      <w:proofErr w:type="spellEnd"/>
      <w:r w:rsidRPr="00DC0018">
        <w:rPr>
          <w:rFonts w:ascii="Arial" w:hAnsi="Arial" w:cs="Arial"/>
          <w:sz w:val="22"/>
          <w:szCs w:val="22"/>
          <w:lang w:val="de-DE"/>
        </w:rPr>
        <w:t xml:space="preserve"> i </w:t>
      </w:r>
      <w:proofErr w:type="spellStart"/>
      <w:r w:rsidRPr="00DC0018">
        <w:rPr>
          <w:rFonts w:ascii="Arial" w:hAnsi="Arial" w:cs="Arial"/>
          <w:sz w:val="22"/>
          <w:szCs w:val="22"/>
          <w:lang w:val="de-DE"/>
        </w:rPr>
        <w:t>nezavisnih</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vijećnika</w:t>
      </w:r>
      <w:proofErr w:type="spellEnd"/>
      <w:r w:rsidRPr="00DC0018">
        <w:rPr>
          <w:rFonts w:ascii="Arial" w:hAnsi="Arial" w:cs="Arial"/>
          <w:sz w:val="22"/>
          <w:szCs w:val="22"/>
          <w:lang w:val="de-DE"/>
        </w:rPr>
        <w:t xml:space="preserve"> u </w:t>
      </w:r>
      <w:proofErr w:type="spellStart"/>
      <w:r w:rsidRPr="00DC0018">
        <w:rPr>
          <w:rFonts w:ascii="Arial" w:hAnsi="Arial" w:cs="Arial"/>
          <w:sz w:val="22"/>
          <w:szCs w:val="22"/>
          <w:lang w:val="de-DE"/>
        </w:rPr>
        <w:t>Op</w:t>
      </w:r>
      <w:proofErr w:type="spellEnd"/>
      <w:r w:rsidRPr="00DC0018">
        <w:rPr>
          <w:rFonts w:ascii="Arial" w:hAnsi="Arial" w:cs="Arial"/>
          <w:sz w:val="22"/>
          <w:szCs w:val="22"/>
        </w:rPr>
        <w:t>ć</w:t>
      </w:r>
      <w:proofErr w:type="spellStart"/>
      <w:r w:rsidRPr="00DC0018">
        <w:rPr>
          <w:rFonts w:ascii="Arial" w:hAnsi="Arial" w:cs="Arial"/>
          <w:sz w:val="22"/>
          <w:szCs w:val="22"/>
          <w:lang w:val="de-DE"/>
        </w:rPr>
        <w:t>inskom</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vije</w:t>
      </w:r>
      <w:proofErr w:type="spellEnd"/>
      <w:r w:rsidRPr="00DC0018">
        <w:rPr>
          <w:rFonts w:ascii="Arial" w:eastAsia="TimesNewRoman" w:hAnsi="Arial" w:cs="Arial"/>
          <w:sz w:val="22"/>
          <w:szCs w:val="22"/>
        </w:rPr>
        <w:t>ć</w:t>
      </w:r>
      <w:r w:rsidRPr="00DC0018">
        <w:rPr>
          <w:rFonts w:ascii="Arial" w:hAnsi="Arial" w:cs="Arial"/>
          <w:sz w:val="22"/>
          <w:szCs w:val="22"/>
          <w:lang w:val="de-DE"/>
        </w:rPr>
        <w:t xml:space="preserve">u </w:t>
      </w:r>
      <w:proofErr w:type="spellStart"/>
      <w:r w:rsidRPr="00DC0018">
        <w:rPr>
          <w:rFonts w:ascii="Arial" w:hAnsi="Arial" w:cs="Arial"/>
          <w:sz w:val="22"/>
          <w:szCs w:val="22"/>
          <w:lang w:val="de-DE"/>
        </w:rPr>
        <w:t>Op</w:t>
      </w:r>
      <w:proofErr w:type="spellEnd"/>
      <w:r w:rsidRPr="00DC0018">
        <w:rPr>
          <w:rFonts w:ascii="Arial" w:hAnsi="Arial" w:cs="Arial"/>
          <w:sz w:val="22"/>
          <w:szCs w:val="22"/>
        </w:rPr>
        <w:t>ć</w:t>
      </w:r>
      <w:proofErr w:type="spellStart"/>
      <w:r w:rsidRPr="00DC0018">
        <w:rPr>
          <w:rFonts w:ascii="Arial" w:hAnsi="Arial" w:cs="Arial"/>
          <w:sz w:val="22"/>
          <w:szCs w:val="22"/>
          <w:lang w:val="de-DE"/>
        </w:rPr>
        <w:t>ine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Gra</w:t>
      </w:r>
      <w:proofErr w:type="spellEnd"/>
      <w:r w:rsidRPr="00DC0018">
        <w:rPr>
          <w:rFonts w:ascii="Arial" w:hAnsi="Arial" w:cs="Arial"/>
          <w:sz w:val="22"/>
          <w:szCs w:val="22"/>
        </w:rPr>
        <w:t>č</w:t>
      </w:r>
      <w:proofErr w:type="spellStart"/>
      <w:r>
        <w:rPr>
          <w:rFonts w:ascii="Arial" w:hAnsi="Arial" w:cs="Arial"/>
          <w:sz w:val="22"/>
          <w:szCs w:val="22"/>
          <w:lang w:val="de-DE"/>
        </w:rPr>
        <w:t>ac</w:t>
      </w:r>
      <w:proofErr w:type="spellEnd"/>
      <w:r>
        <w:rPr>
          <w:rFonts w:ascii="Arial" w:hAnsi="Arial" w:cs="Arial"/>
          <w:sz w:val="22"/>
          <w:szCs w:val="22"/>
          <w:lang w:val="de-DE"/>
        </w:rPr>
        <w:t xml:space="preserve"> u 2025</w:t>
      </w:r>
      <w:r w:rsidRPr="00DC0018">
        <w:rPr>
          <w:rFonts w:ascii="Arial" w:hAnsi="Arial" w:cs="Arial"/>
          <w:sz w:val="22"/>
          <w:szCs w:val="22"/>
          <w:lang w:val="de-DE"/>
        </w:rPr>
        <w:t xml:space="preserve">. </w:t>
      </w:r>
      <w:proofErr w:type="spellStart"/>
      <w:r w:rsidRPr="00DC0018">
        <w:rPr>
          <w:rFonts w:ascii="Arial" w:hAnsi="Arial" w:cs="Arial"/>
          <w:sz w:val="22"/>
          <w:szCs w:val="22"/>
          <w:lang w:val="de-DE"/>
        </w:rPr>
        <w:t>godini</w:t>
      </w:r>
      <w:proofErr w:type="spellEnd"/>
      <w:r w:rsidRPr="00DC0018">
        <w:rPr>
          <w:rFonts w:ascii="Arial" w:hAnsi="Arial" w:cs="Arial"/>
          <w:sz w:val="22"/>
          <w:szCs w:val="22"/>
          <w:lang w:val="de-DE"/>
        </w:rPr>
        <w:t>.</w:t>
      </w:r>
    </w:p>
    <w:p w14:paraId="2FB702A6" w14:textId="77777777" w:rsidR="00F37A92" w:rsidRPr="00DC0018" w:rsidRDefault="00F37A92" w:rsidP="00F37A92">
      <w:pPr>
        <w:jc w:val="both"/>
        <w:rPr>
          <w:rFonts w:ascii="Arial" w:eastAsia="TimesNewRoman" w:hAnsi="Arial" w:cs="Arial"/>
          <w:sz w:val="22"/>
          <w:szCs w:val="22"/>
        </w:rPr>
      </w:pPr>
    </w:p>
    <w:p w14:paraId="1AED64B6" w14:textId="77777777" w:rsidR="00F37A92" w:rsidRDefault="00F37A92" w:rsidP="00F37A92">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2.</w:t>
      </w:r>
    </w:p>
    <w:p w14:paraId="203D5BC2" w14:textId="77777777" w:rsidR="00F37A92" w:rsidRPr="00DC0018" w:rsidRDefault="00F37A92" w:rsidP="00F37A92">
      <w:pPr>
        <w:jc w:val="center"/>
        <w:rPr>
          <w:rFonts w:ascii="Arial" w:hAnsi="Arial" w:cs="Arial"/>
          <w:b/>
          <w:sz w:val="22"/>
          <w:szCs w:val="22"/>
        </w:rPr>
      </w:pPr>
    </w:p>
    <w:p w14:paraId="6CF5D972" w14:textId="77777777" w:rsidR="00F37A92" w:rsidRPr="00DC0018" w:rsidRDefault="00F37A92" w:rsidP="00F37A92">
      <w:pPr>
        <w:ind w:firstLine="720"/>
        <w:jc w:val="both"/>
        <w:rPr>
          <w:rFonts w:ascii="Arial" w:hAnsi="Arial" w:cs="Arial"/>
          <w:sz w:val="22"/>
          <w:szCs w:val="22"/>
        </w:rPr>
      </w:pPr>
      <w:proofErr w:type="spellStart"/>
      <w:r w:rsidRPr="00DC0018">
        <w:rPr>
          <w:rFonts w:ascii="Arial" w:hAnsi="Arial" w:cs="Arial"/>
          <w:sz w:val="22"/>
          <w:szCs w:val="22"/>
          <w:lang w:val="de-DE"/>
        </w:rPr>
        <w:t>Sredstva</w:t>
      </w:r>
      <w:proofErr w:type="spellEnd"/>
      <w:r w:rsidRPr="00DC0018">
        <w:rPr>
          <w:rFonts w:ascii="Arial" w:hAnsi="Arial" w:cs="Arial"/>
          <w:sz w:val="22"/>
          <w:szCs w:val="22"/>
          <w:lang w:val="de-DE"/>
        </w:rPr>
        <w:t xml:space="preserve"> za </w:t>
      </w:r>
      <w:proofErr w:type="spellStart"/>
      <w:r w:rsidRPr="00DC0018">
        <w:rPr>
          <w:rFonts w:ascii="Arial" w:hAnsi="Arial" w:cs="Arial"/>
          <w:sz w:val="22"/>
          <w:szCs w:val="22"/>
          <w:lang w:val="de-DE"/>
        </w:rPr>
        <w:t>redovito</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godi</w:t>
      </w:r>
      <w:proofErr w:type="spellEnd"/>
      <w:r w:rsidRPr="00DC0018">
        <w:rPr>
          <w:rFonts w:ascii="Arial" w:hAnsi="Arial" w:cs="Arial"/>
          <w:sz w:val="22"/>
          <w:szCs w:val="22"/>
        </w:rPr>
        <w:t>š</w:t>
      </w:r>
      <w:proofErr w:type="spellStart"/>
      <w:r w:rsidRPr="00DC0018">
        <w:rPr>
          <w:rFonts w:ascii="Arial" w:hAnsi="Arial" w:cs="Arial"/>
          <w:sz w:val="22"/>
          <w:szCs w:val="22"/>
          <w:lang w:val="de-DE"/>
        </w:rPr>
        <w:t>nje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financiranje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iz</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čl</w:t>
      </w:r>
      <w:proofErr w:type="spellEnd"/>
      <w:r w:rsidRPr="00DC0018">
        <w:rPr>
          <w:rFonts w:ascii="Arial" w:hAnsi="Arial" w:cs="Arial"/>
          <w:sz w:val="22"/>
          <w:szCs w:val="22"/>
          <w:lang w:val="de-DE"/>
        </w:rPr>
        <w:t xml:space="preserve">. 1. </w:t>
      </w:r>
      <w:proofErr w:type="spellStart"/>
      <w:r w:rsidRPr="00DC0018">
        <w:rPr>
          <w:rFonts w:ascii="Arial" w:hAnsi="Arial" w:cs="Arial"/>
          <w:sz w:val="22"/>
          <w:szCs w:val="22"/>
          <w:lang w:val="de-DE"/>
        </w:rPr>
        <w:t>ove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Odluke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planiraju</w:t>
      </w:r>
      <w:proofErr w:type="spellEnd"/>
      <w:r w:rsidRPr="00DC0018">
        <w:rPr>
          <w:rFonts w:ascii="Arial" w:hAnsi="Arial" w:cs="Arial"/>
          <w:sz w:val="22"/>
          <w:szCs w:val="22"/>
          <w:lang w:val="de-DE"/>
        </w:rPr>
        <w:t xml:space="preserve"> se u Prora</w:t>
      </w:r>
      <w:r w:rsidRPr="00DC0018">
        <w:rPr>
          <w:rFonts w:ascii="Arial" w:eastAsia="TimesNewRoman" w:hAnsi="Arial" w:cs="Arial"/>
          <w:sz w:val="22"/>
          <w:szCs w:val="22"/>
        </w:rPr>
        <w:t>č</w:t>
      </w:r>
      <w:proofErr w:type="spellStart"/>
      <w:r w:rsidRPr="00DC0018">
        <w:rPr>
          <w:rFonts w:ascii="Arial" w:hAnsi="Arial" w:cs="Arial"/>
          <w:sz w:val="22"/>
          <w:szCs w:val="22"/>
          <w:lang w:val="de-DE"/>
        </w:rPr>
        <w:t>unu</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Op</w:t>
      </w:r>
      <w:proofErr w:type="spellEnd"/>
      <w:r w:rsidRPr="00DC0018">
        <w:rPr>
          <w:rFonts w:ascii="Arial" w:hAnsi="Arial" w:cs="Arial"/>
          <w:sz w:val="22"/>
          <w:szCs w:val="22"/>
        </w:rPr>
        <w:t>ć</w:t>
      </w:r>
      <w:proofErr w:type="spellStart"/>
      <w:r w:rsidRPr="00DC0018">
        <w:rPr>
          <w:rFonts w:ascii="Arial" w:hAnsi="Arial" w:cs="Arial"/>
          <w:sz w:val="22"/>
          <w:szCs w:val="22"/>
          <w:lang w:val="de-DE"/>
        </w:rPr>
        <w:t>ine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Gra</w:t>
      </w:r>
      <w:proofErr w:type="spellEnd"/>
      <w:r w:rsidRPr="00DC0018">
        <w:rPr>
          <w:rFonts w:ascii="Arial" w:hAnsi="Arial" w:cs="Arial"/>
          <w:sz w:val="22"/>
          <w:szCs w:val="22"/>
        </w:rPr>
        <w:t>č</w:t>
      </w:r>
      <w:proofErr w:type="spellStart"/>
      <w:r w:rsidRPr="00DC0018">
        <w:rPr>
          <w:rFonts w:ascii="Arial" w:hAnsi="Arial" w:cs="Arial"/>
          <w:sz w:val="22"/>
          <w:szCs w:val="22"/>
          <w:lang w:val="de-DE"/>
        </w:rPr>
        <w:t>ac</w:t>
      </w:r>
      <w:proofErr w:type="spellEnd"/>
      <w:r w:rsidRPr="00DC0018">
        <w:rPr>
          <w:rFonts w:ascii="Arial" w:hAnsi="Arial" w:cs="Arial"/>
          <w:sz w:val="22"/>
          <w:szCs w:val="22"/>
          <w:lang w:val="de-DE"/>
        </w:rPr>
        <w:t xml:space="preserve"> za</w:t>
      </w:r>
      <w:r>
        <w:rPr>
          <w:rFonts w:ascii="Arial" w:hAnsi="Arial" w:cs="Arial"/>
          <w:sz w:val="22"/>
          <w:szCs w:val="22"/>
        </w:rPr>
        <w:t xml:space="preserve"> 2025</w:t>
      </w:r>
      <w:r w:rsidRPr="00DC0018">
        <w:rPr>
          <w:rFonts w:ascii="Arial" w:hAnsi="Arial" w:cs="Arial"/>
          <w:sz w:val="22"/>
          <w:szCs w:val="22"/>
        </w:rPr>
        <w:t xml:space="preserve">. </w:t>
      </w:r>
      <w:proofErr w:type="spellStart"/>
      <w:r w:rsidRPr="00DC0018">
        <w:rPr>
          <w:rFonts w:ascii="Arial" w:hAnsi="Arial" w:cs="Arial"/>
          <w:sz w:val="22"/>
          <w:szCs w:val="22"/>
          <w:lang w:val="de-DE"/>
        </w:rPr>
        <w:t>godinu</w:t>
      </w:r>
      <w:proofErr w:type="spellEnd"/>
      <w:r w:rsidRPr="00DC0018">
        <w:rPr>
          <w:rFonts w:ascii="Arial" w:hAnsi="Arial" w:cs="Arial"/>
          <w:sz w:val="22"/>
          <w:szCs w:val="22"/>
        </w:rPr>
        <w:t>.</w:t>
      </w:r>
    </w:p>
    <w:p w14:paraId="2EA3DE8E" w14:textId="77777777" w:rsidR="00F37A92" w:rsidRPr="00DC0018" w:rsidRDefault="00F37A92" w:rsidP="00F37A92">
      <w:pPr>
        <w:jc w:val="both"/>
        <w:rPr>
          <w:rFonts w:ascii="Arial" w:hAnsi="Arial" w:cs="Arial"/>
          <w:sz w:val="22"/>
          <w:szCs w:val="22"/>
        </w:rPr>
      </w:pPr>
    </w:p>
    <w:p w14:paraId="5F9DB60A" w14:textId="77777777" w:rsidR="00F37A92" w:rsidRPr="00DC0018" w:rsidRDefault="00F37A92" w:rsidP="00F37A92">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3.</w:t>
      </w:r>
    </w:p>
    <w:p w14:paraId="405D9046" w14:textId="77777777" w:rsidR="00F37A92" w:rsidRPr="00DC0018" w:rsidRDefault="00F37A92" w:rsidP="00F37A92">
      <w:pPr>
        <w:jc w:val="center"/>
        <w:rPr>
          <w:rFonts w:ascii="Arial" w:hAnsi="Arial" w:cs="Arial"/>
          <w:b/>
          <w:sz w:val="22"/>
          <w:szCs w:val="22"/>
        </w:rPr>
      </w:pPr>
    </w:p>
    <w:p w14:paraId="6074A3D2" w14:textId="77777777" w:rsidR="00F37A92" w:rsidRPr="00DC0018" w:rsidRDefault="00F37A92" w:rsidP="00F37A92">
      <w:pPr>
        <w:pStyle w:val="Bezproreda"/>
        <w:ind w:firstLine="720"/>
        <w:jc w:val="both"/>
        <w:rPr>
          <w:rFonts w:ascii="Arial" w:hAnsi="Arial" w:cs="Arial"/>
        </w:rPr>
      </w:pPr>
      <w:r w:rsidRPr="00DC0018">
        <w:rPr>
          <w:rFonts w:ascii="Arial" w:hAnsi="Arial" w:cs="Arial"/>
        </w:rPr>
        <w:t>Pravo na redovito godišnje financiranje imaju političke stranke koje su prema konačnim rezultatima izbora dobile mjesto člana u Općinskom vijeću Općine Gračac i nezavisni vijećnici.</w:t>
      </w:r>
    </w:p>
    <w:p w14:paraId="75BD99AF" w14:textId="77777777" w:rsidR="00F37A92" w:rsidRPr="00DC0018" w:rsidRDefault="00F37A92" w:rsidP="00F37A92">
      <w:pPr>
        <w:pStyle w:val="Bezproreda"/>
        <w:jc w:val="both"/>
        <w:rPr>
          <w:rFonts w:ascii="Arial" w:eastAsia="TimesNewRoman" w:hAnsi="Arial" w:cs="Arial"/>
        </w:rPr>
      </w:pPr>
    </w:p>
    <w:p w14:paraId="05BDCC15" w14:textId="77777777" w:rsidR="00F37A92" w:rsidRPr="00DC0018" w:rsidRDefault="00F37A92" w:rsidP="00F37A92">
      <w:pPr>
        <w:pStyle w:val="Bezproreda"/>
        <w:jc w:val="center"/>
        <w:rPr>
          <w:rFonts w:ascii="Arial" w:hAnsi="Arial" w:cs="Arial"/>
          <w:b/>
        </w:rPr>
      </w:pPr>
      <w:r w:rsidRPr="00DC0018">
        <w:rPr>
          <w:rFonts w:ascii="Arial" w:eastAsia="TimesNewRoman" w:hAnsi="Arial" w:cs="Arial"/>
          <w:b/>
        </w:rPr>
        <w:t>Č</w:t>
      </w:r>
      <w:proofErr w:type="spellStart"/>
      <w:r w:rsidRPr="00DC0018">
        <w:rPr>
          <w:rFonts w:ascii="Arial" w:hAnsi="Arial" w:cs="Arial"/>
          <w:b/>
          <w:lang w:val="de-DE"/>
        </w:rPr>
        <w:t>lanak</w:t>
      </w:r>
      <w:proofErr w:type="spellEnd"/>
      <w:r w:rsidRPr="00DC0018">
        <w:rPr>
          <w:rFonts w:ascii="Arial" w:hAnsi="Arial" w:cs="Arial"/>
          <w:b/>
        </w:rPr>
        <w:t xml:space="preserve"> 4.</w:t>
      </w:r>
    </w:p>
    <w:p w14:paraId="5D4AFEB2" w14:textId="77777777" w:rsidR="00F37A92" w:rsidRPr="007D58B2" w:rsidRDefault="00F37A92" w:rsidP="00F37A92">
      <w:pPr>
        <w:pStyle w:val="box460019"/>
        <w:jc w:val="both"/>
        <w:rPr>
          <w:rFonts w:ascii="Arial" w:hAnsi="Arial" w:cs="Arial"/>
          <w:sz w:val="22"/>
          <w:szCs w:val="22"/>
          <w:lang w:val="hr-HR"/>
        </w:rPr>
      </w:pPr>
      <w:r w:rsidRPr="007D58B2">
        <w:rPr>
          <w:rFonts w:ascii="Arial" w:hAnsi="Arial" w:cs="Arial"/>
          <w:sz w:val="22"/>
          <w:szCs w:val="22"/>
          <w:lang w:val="hr-HR"/>
        </w:rPr>
        <w:tab/>
        <w:t>Sredstva iz članka 2. raspoređuju se na način da se utvrdi jednaki iznos sredstava za svakog vijećnika, tako da pojedinoj političkoj stranci koja je bila predlagatelj liste pripadaju sredstva razmjerna broju mjesta članova u Općinskom vijeću, prema konačnim rezultatima izbora za članove Općinskog vijeća.</w:t>
      </w:r>
    </w:p>
    <w:p w14:paraId="2119CDEE" w14:textId="77777777" w:rsidR="00F37A92" w:rsidRPr="007D58B2" w:rsidRDefault="00F37A92" w:rsidP="00F37A92">
      <w:pPr>
        <w:pStyle w:val="box460019"/>
        <w:ind w:firstLine="720"/>
        <w:jc w:val="both"/>
        <w:rPr>
          <w:rFonts w:ascii="Arial" w:hAnsi="Arial" w:cs="Arial"/>
          <w:sz w:val="22"/>
          <w:szCs w:val="22"/>
          <w:lang w:val="hr-HR"/>
        </w:rPr>
      </w:pPr>
      <w:r w:rsidRPr="007D58B2">
        <w:rPr>
          <w:rFonts w:ascii="Arial" w:hAnsi="Arial" w:cs="Arial"/>
          <w:sz w:val="22"/>
          <w:szCs w:val="22"/>
          <w:lang w:val="hr-HR"/>
        </w:rPr>
        <w:t>Ako je sa zajedničke liste koju su predložile dvije ili više političkih stranaka, prema konačnim rezultatima izbora, izabran član Općinskog vijeća koji nije član niti jedne od političkih stranaka koje su predložile zajedničku listu, sredstva za tog člana raspoređuju se političkim strankama koje su predložile zajedničku listu sukladno njihovu sporazumu, a ako sporazum nije zaključen, razmjerno broju osvojenih mjesta članova Općinskog vijeća.</w:t>
      </w:r>
    </w:p>
    <w:p w14:paraId="75FDE013" w14:textId="77777777" w:rsidR="00F37A92" w:rsidRPr="007D58B2" w:rsidRDefault="00F37A92" w:rsidP="00F37A92">
      <w:pPr>
        <w:pStyle w:val="box460019"/>
        <w:ind w:firstLine="720"/>
        <w:jc w:val="both"/>
        <w:rPr>
          <w:rFonts w:ascii="Arial" w:hAnsi="Arial" w:cs="Arial"/>
          <w:sz w:val="22"/>
          <w:szCs w:val="22"/>
          <w:lang w:val="hr-HR"/>
        </w:rPr>
      </w:pPr>
      <w:r w:rsidRPr="007D58B2">
        <w:rPr>
          <w:rFonts w:ascii="Arial" w:hAnsi="Arial" w:cs="Arial"/>
          <w:sz w:val="22"/>
          <w:szCs w:val="22"/>
          <w:lang w:val="hr-HR"/>
        </w:rPr>
        <w:t xml:space="preserve">U slučaju udruživanja dviju ili više političkih stranaka financijska sredstva pripadaju političkoj stranci koja je pravni sljednik političkih stranaka koje su udruživanjem prestale postojati. </w:t>
      </w:r>
    </w:p>
    <w:p w14:paraId="278A3715" w14:textId="77777777" w:rsidR="00F37A92" w:rsidRPr="007D58B2" w:rsidRDefault="00F37A92" w:rsidP="00F37A92">
      <w:pPr>
        <w:pStyle w:val="box460019"/>
        <w:ind w:firstLine="720"/>
        <w:jc w:val="both"/>
        <w:rPr>
          <w:rFonts w:ascii="Arial" w:hAnsi="Arial" w:cs="Arial"/>
          <w:sz w:val="22"/>
          <w:szCs w:val="22"/>
          <w:lang w:val="hr-HR"/>
        </w:rPr>
      </w:pPr>
      <w:r w:rsidRPr="007D58B2">
        <w:rPr>
          <w:rFonts w:ascii="Arial" w:hAnsi="Arial" w:cs="Arial"/>
          <w:sz w:val="22"/>
          <w:szCs w:val="22"/>
          <w:lang w:val="hr-HR"/>
        </w:rPr>
        <w:t xml:space="preserve">Ako nezavisni vijećnik postane član političke stranke koja participira u Općinskom vijeću, sredstva za redovito godišnje financiranje za tog vijećnika pripadaju političkoj stranci čiji </w:t>
      </w:r>
      <w:r w:rsidRPr="007D58B2">
        <w:rPr>
          <w:rFonts w:ascii="Arial" w:hAnsi="Arial" w:cs="Arial"/>
          <w:sz w:val="22"/>
          <w:szCs w:val="22"/>
          <w:lang w:val="hr-HR"/>
        </w:rPr>
        <w:lastRenderedPageBreak/>
        <w:t>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Općinsko vijeće te u roku od 60 dana od dana stupanja u članstvo političke stranke, zatvoriti poseban račun, a preostala sredstva s tog računa uplatiti na račun političke stranke čiji je postao član.</w:t>
      </w:r>
    </w:p>
    <w:p w14:paraId="7C6FF5F8" w14:textId="77777777" w:rsidR="00F37A92" w:rsidRPr="007D58B2" w:rsidRDefault="00F37A92" w:rsidP="00F37A92">
      <w:pPr>
        <w:pStyle w:val="box460019"/>
        <w:ind w:firstLine="720"/>
        <w:jc w:val="both"/>
        <w:rPr>
          <w:rFonts w:ascii="Arial" w:hAnsi="Arial" w:cs="Arial"/>
          <w:sz w:val="22"/>
          <w:szCs w:val="22"/>
          <w:lang w:val="hr-HR"/>
        </w:rPr>
      </w:pPr>
      <w:r w:rsidRPr="007D58B2">
        <w:rPr>
          <w:rFonts w:ascii="Arial" w:hAnsi="Arial" w:cs="Arial"/>
          <w:sz w:val="22"/>
          <w:szCs w:val="22"/>
          <w:lang w:val="hr-HR"/>
        </w:rPr>
        <w:t>Iznimno od stavka 4. ovoga članka, ako se nezavisni vijećnik prije stupanja u članstvo političke stranke odrekao prava na redovito godišnje financiranje, političkoj stranci čiji je on postao član neće se isplatiti sredstva za tog nezavisnog vijećnika u proračunskoj godini u kojoj navedeni nezavisni vijećnik nema pravo na financiranje iz proračuna.</w:t>
      </w:r>
    </w:p>
    <w:p w14:paraId="6E3C2706" w14:textId="77777777" w:rsidR="00F37A92" w:rsidRDefault="00F37A92" w:rsidP="00F37A92">
      <w:pPr>
        <w:pStyle w:val="t-9-8"/>
        <w:spacing w:beforeLines="30" w:before="72" w:beforeAutospacing="0" w:afterLines="30" w:after="72" w:afterAutospacing="0"/>
        <w:jc w:val="both"/>
        <w:rPr>
          <w:rFonts w:ascii="Arial" w:hAnsi="Arial" w:cs="Arial"/>
          <w:sz w:val="22"/>
          <w:szCs w:val="22"/>
        </w:rPr>
      </w:pPr>
      <w:r w:rsidRPr="00DC0018">
        <w:rPr>
          <w:rFonts w:ascii="Arial" w:hAnsi="Arial" w:cs="Arial"/>
          <w:color w:val="000000"/>
          <w:sz w:val="22"/>
          <w:szCs w:val="22"/>
        </w:rPr>
        <w:tab/>
      </w:r>
      <w:r w:rsidRPr="00DC0018">
        <w:rPr>
          <w:rFonts w:ascii="Arial" w:hAnsi="Arial" w:cs="Arial"/>
          <w:sz w:val="22"/>
          <w:szCs w:val="22"/>
        </w:rPr>
        <w:t>Nezavisni vijećnici mogu se odreći prava na redovito godišnje financiranje izjavom koja se dostavlja Općinskom vijeću te Državnom izbornom povjerenstvu i Državnom uredu za reviziju, sukladno odredbama Zakona o financiranju političkih aktivnosti, izborne promidžbe i referenduma.</w:t>
      </w:r>
    </w:p>
    <w:p w14:paraId="14B1FBCE" w14:textId="77777777" w:rsidR="00F37A92" w:rsidRPr="00DC0018" w:rsidRDefault="00F37A92" w:rsidP="00F37A92">
      <w:pPr>
        <w:pStyle w:val="t-9-8"/>
        <w:spacing w:beforeLines="30" w:before="72" w:beforeAutospacing="0" w:afterLines="30" w:after="72" w:afterAutospacing="0"/>
        <w:jc w:val="both"/>
        <w:rPr>
          <w:rFonts w:ascii="Arial" w:hAnsi="Arial" w:cs="Arial"/>
          <w:color w:val="000000"/>
          <w:sz w:val="22"/>
          <w:szCs w:val="22"/>
        </w:rPr>
      </w:pPr>
    </w:p>
    <w:p w14:paraId="0B15D399" w14:textId="77777777" w:rsidR="00F37A92" w:rsidRPr="00DC0018" w:rsidRDefault="00F37A92" w:rsidP="00F37A92">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5.</w:t>
      </w:r>
    </w:p>
    <w:p w14:paraId="5F634C2D" w14:textId="77777777" w:rsidR="00F37A92" w:rsidRPr="007D58B2" w:rsidRDefault="00F37A92" w:rsidP="00F37A92">
      <w:pPr>
        <w:pStyle w:val="box460019"/>
        <w:jc w:val="both"/>
        <w:rPr>
          <w:rFonts w:ascii="Arial" w:hAnsi="Arial" w:cs="Arial"/>
          <w:sz w:val="22"/>
          <w:szCs w:val="22"/>
          <w:lang w:val="hr-HR"/>
        </w:rPr>
      </w:pPr>
      <w:r w:rsidRPr="007D58B2">
        <w:rPr>
          <w:rFonts w:ascii="Arial" w:hAnsi="Arial" w:cs="Arial"/>
          <w:sz w:val="22"/>
          <w:szCs w:val="22"/>
          <w:lang w:val="hr-HR"/>
        </w:rPr>
        <w:tab/>
        <w:t>Za svakoga vijećnika podzastupljenog spola, političkim strankama odnosno nezavisnim vijećnicima pripada i pravo na naknadu u visini od 10 % iznosa predviđenog po svakom vijećniku.</w:t>
      </w:r>
    </w:p>
    <w:p w14:paraId="7F6E5201" w14:textId="77777777" w:rsidR="00F37A92" w:rsidRPr="007E1770" w:rsidRDefault="00F37A92" w:rsidP="00F37A92">
      <w:pPr>
        <w:pStyle w:val="box460019"/>
        <w:ind w:firstLine="720"/>
        <w:jc w:val="both"/>
        <w:rPr>
          <w:rFonts w:ascii="Arial" w:hAnsi="Arial" w:cs="Arial"/>
          <w:sz w:val="22"/>
          <w:szCs w:val="22"/>
          <w:lang w:val="pl-PL"/>
        </w:rPr>
      </w:pPr>
      <w:r w:rsidRPr="007E1770">
        <w:rPr>
          <w:rFonts w:ascii="Arial" w:hAnsi="Arial" w:cs="Arial"/>
          <w:sz w:val="22"/>
          <w:szCs w:val="22"/>
          <w:lang w:val="pl-PL"/>
        </w:rPr>
        <w:t>Podzastupljenost spola u smislu stavka 1. ovoga članka postoji ako je zastupljenost jednog spola u Općinskom vijeću niža od 40 %.</w:t>
      </w:r>
    </w:p>
    <w:p w14:paraId="464CF3A3" w14:textId="77777777" w:rsidR="00F37A92" w:rsidRPr="007E1770" w:rsidRDefault="00F37A92" w:rsidP="00F37A92">
      <w:pPr>
        <w:pStyle w:val="box460019"/>
        <w:ind w:firstLine="720"/>
        <w:jc w:val="both"/>
        <w:rPr>
          <w:rFonts w:ascii="Arial" w:hAnsi="Arial" w:cs="Arial"/>
          <w:sz w:val="22"/>
          <w:szCs w:val="22"/>
          <w:lang w:val="pl-PL"/>
        </w:rPr>
      </w:pPr>
      <w:r w:rsidRPr="007E1770">
        <w:rPr>
          <w:rFonts w:ascii="Arial" w:hAnsi="Arial" w:cs="Arial"/>
          <w:sz w:val="22"/>
          <w:szCs w:val="22"/>
          <w:lang w:val="pl-PL"/>
        </w:rPr>
        <w:t>Podzastupljeni spol u Općinskom vijeću Općine Gračac su žene.</w:t>
      </w:r>
    </w:p>
    <w:p w14:paraId="112B970C" w14:textId="77777777" w:rsidR="00F37A92" w:rsidRPr="00DC0018" w:rsidRDefault="00F37A92" w:rsidP="00F37A92">
      <w:pPr>
        <w:pStyle w:val="Bezproreda"/>
        <w:jc w:val="both"/>
        <w:rPr>
          <w:rFonts w:ascii="Arial" w:hAnsi="Arial" w:cs="Arial"/>
        </w:rPr>
      </w:pPr>
    </w:p>
    <w:p w14:paraId="504E713D" w14:textId="77777777" w:rsidR="00F37A92" w:rsidRPr="00DC0018" w:rsidRDefault="00F37A92" w:rsidP="00F37A92">
      <w:pPr>
        <w:jc w:val="center"/>
        <w:rPr>
          <w:rFonts w:ascii="Arial" w:hAnsi="Arial" w:cs="Arial"/>
          <w:b/>
          <w:sz w:val="22"/>
          <w:szCs w:val="22"/>
        </w:rPr>
      </w:pPr>
      <w:r w:rsidRPr="00DC0018">
        <w:rPr>
          <w:rFonts w:ascii="Arial" w:eastAsia="TimesNewRoman" w:hAnsi="Arial" w:cs="Arial"/>
          <w:b/>
          <w:sz w:val="22"/>
          <w:szCs w:val="22"/>
        </w:rPr>
        <w:t>Č</w:t>
      </w:r>
      <w:proofErr w:type="spellStart"/>
      <w:r w:rsidRPr="00DC0018">
        <w:rPr>
          <w:rFonts w:ascii="Arial" w:hAnsi="Arial" w:cs="Arial"/>
          <w:b/>
          <w:sz w:val="22"/>
          <w:szCs w:val="22"/>
          <w:lang w:val="de-DE"/>
        </w:rPr>
        <w:t>lanak</w:t>
      </w:r>
      <w:proofErr w:type="spellEnd"/>
      <w:r w:rsidRPr="00DC0018">
        <w:rPr>
          <w:rFonts w:ascii="Arial" w:hAnsi="Arial" w:cs="Arial"/>
          <w:b/>
          <w:sz w:val="22"/>
          <w:szCs w:val="22"/>
        </w:rPr>
        <w:t xml:space="preserve"> 6.</w:t>
      </w:r>
    </w:p>
    <w:p w14:paraId="6C5B0EBE" w14:textId="77777777" w:rsidR="00F37A92" w:rsidRPr="007E1770" w:rsidRDefault="00F37A92" w:rsidP="00F37A92">
      <w:pPr>
        <w:pStyle w:val="box460019"/>
        <w:ind w:firstLine="720"/>
        <w:jc w:val="both"/>
        <w:rPr>
          <w:rFonts w:ascii="Arial" w:hAnsi="Arial" w:cs="Arial"/>
          <w:sz w:val="22"/>
          <w:szCs w:val="22"/>
          <w:lang w:val="hr-HR"/>
        </w:rPr>
      </w:pPr>
      <w:r w:rsidRPr="007E1770">
        <w:rPr>
          <w:rFonts w:ascii="Arial" w:hAnsi="Arial" w:cs="Arial"/>
          <w:sz w:val="22"/>
          <w:szCs w:val="22"/>
          <w:lang w:val="hr-HR"/>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14:paraId="7C518A34" w14:textId="77777777" w:rsidR="00F37A92" w:rsidRPr="007E1770" w:rsidRDefault="00F37A92" w:rsidP="00F37A92">
      <w:pPr>
        <w:pStyle w:val="box460019"/>
        <w:ind w:firstLine="720"/>
        <w:jc w:val="both"/>
        <w:rPr>
          <w:rFonts w:ascii="Arial" w:hAnsi="Arial" w:cs="Arial"/>
          <w:sz w:val="22"/>
          <w:szCs w:val="22"/>
          <w:lang w:val="hr-HR"/>
        </w:rPr>
      </w:pPr>
      <w:r w:rsidRPr="007E1770">
        <w:rPr>
          <w:rFonts w:ascii="Arial" w:hAnsi="Arial" w:cs="Arial"/>
          <w:sz w:val="22"/>
          <w:szCs w:val="22"/>
          <w:lang w:val="hr-HR"/>
        </w:rPr>
        <w:t>Ako nezavisni vijećnik u propisanom roku nije otvorio poseban račun za redovito godišnje financiranje ili nije dostavio pisanu obavijest s podacima o broju računa Općinskom vijeću, Općina Gračac nije mu dužna isplatiti sredstva za redovito godišnje financiranje za razdoblje u kojem poseban račun nije bio otvoren ili nije bila dostavljena pisana obavijest s podacima o broju računa.</w:t>
      </w:r>
    </w:p>
    <w:p w14:paraId="5F2FDE68" w14:textId="77777777" w:rsidR="00F37A92" w:rsidRPr="00DC0018" w:rsidRDefault="00F37A92" w:rsidP="00F37A92">
      <w:pPr>
        <w:jc w:val="center"/>
        <w:rPr>
          <w:rFonts w:ascii="Arial" w:hAnsi="Arial" w:cs="Arial"/>
          <w:b/>
          <w:sz w:val="22"/>
          <w:szCs w:val="22"/>
        </w:rPr>
      </w:pPr>
      <w:r w:rsidRPr="00DC0018">
        <w:rPr>
          <w:rFonts w:ascii="Arial" w:hAnsi="Arial" w:cs="Arial"/>
          <w:b/>
          <w:sz w:val="22"/>
          <w:szCs w:val="22"/>
        </w:rPr>
        <w:t>Članak 7.</w:t>
      </w:r>
    </w:p>
    <w:p w14:paraId="4A741CD0" w14:textId="77777777" w:rsidR="00F37A92" w:rsidRPr="00DC0018" w:rsidRDefault="00F37A92" w:rsidP="00F37A92">
      <w:pPr>
        <w:jc w:val="both"/>
        <w:rPr>
          <w:rFonts w:ascii="Arial" w:eastAsia="TimesNewRoman" w:hAnsi="Arial" w:cs="Arial"/>
          <w:sz w:val="22"/>
          <w:szCs w:val="22"/>
          <w:lang w:val="de-DE"/>
        </w:rPr>
      </w:pPr>
    </w:p>
    <w:p w14:paraId="63823A04" w14:textId="77777777" w:rsidR="00F37A92" w:rsidRDefault="00F37A92" w:rsidP="00F37A92">
      <w:pPr>
        <w:ind w:firstLine="720"/>
        <w:jc w:val="both"/>
        <w:rPr>
          <w:rFonts w:ascii="Arial" w:hAnsi="Arial" w:cs="Arial"/>
          <w:sz w:val="22"/>
          <w:szCs w:val="22"/>
        </w:rPr>
      </w:pPr>
      <w:r w:rsidRPr="004A1605">
        <w:rPr>
          <w:rFonts w:ascii="Arial" w:hAnsi="Arial" w:cs="Arial"/>
          <w:sz w:val="22"/>
          <w:szCs w:val="22"/>
        </w:rPr>
        <w:t>Za Općinsko vijeće konstituirano 17. lipnja 2021. godine za 2025. godinu, a do završetka</w:t>
      </w:r>
      <w:r>
        <w:rPr>
          <w:rFonts w:ascii="Arial" w:hAnsi="Arial" w:cs="Arial"/>
          <w:sz w:val="22"/>
          <w:szCs w:val="22"/>
        </w:rPr>
        <w:t xml:space="preserve"> tekućeg mandata,</w:t>
      </w:r>
      <w:r w:rsidRPr="00DC0018">
        <w:rPr>
          <w:rFonts w:ascii="Arial" w:hAnsi="Arial" w:cs="Arial"/>
          <w:sz w:val="22"/>
          <w:szCs w:val="22"/>
        </w:rPr>
        <w:t xml:space="preserve"> raspored je, kako slijedi:</w:t>
      </w:r>
    </w:p>
    <w:p w14:paraId="537E7416" w14:textId="77777777" w:rsidR="00454BFD" w:rsidRDefault="00454BFD" w:rsidP="00F37A92">
      <w:pPr>
        <w:ind w:firstLine="720"/>
        <w:jc w:val="both"/>
        <w:rPr>
          <w:rFonts w:ascii="Arial" w:hAnsi="Arial" w:cs="Arial"/>
          <w:sz w:val="22"/>
          <w:szCs w:val="22"/>
        </w:rPr>
      </w:pPr>
    </w:p>
    <w:p w14:paraId="4ADFC8C6" w14:textId="77777777" w:rsidR="00454BFD" w:rsidRDefault="00454BFD" w:rsidP="00F37A92">
      <w:pPr>
        <w:ind w:firstLine="720"/>
        <w:jc w:val="both"/>
        <w:rPr>
          <w:rFonts w:ascii="Arial" w:hAnsi="Arial" w:cs="Arial"/>
          <w:sz w:val="22"/>
          <w:szCs w:val="22"/>
        </w:rPr>
      </w:pPr>
    </w:p>
    <w:p w14:paraId="0503CA38" w14:textId="77777777" w:rsidR="00454BFD" w:rsidRDefault="00454BFD" w:rsidP="00F37A92">
      <w:pPr>
        <w:ind w:firstLine="720"/>
        <w:jc w:val="both"/>
        <w:rPr>
          <w:rFonts w:ascii="Arial" w:hAnsi="Arial" w:cs="Arial"/>
          <w:sz w:val="22"/>
          <w:szCs w:val="22"/>
        </w:rPr>
      </w:pPr>
    </w:p>
    <w:p w14:paraId="07B12411" w14:textId="77777777" w:rsidR="00454BFD" w:rsidRPr="00DC0018" w:rsidRDefault="00454BFD" w:rsidP="00F37A92">
      <w:pPr>
        <w:ind w:firstLine="720"/>
        <w:jc w:val="both"/>
        <w:rPr>
          <w:rFonts w:ascii="Arial" w:hAnsi="Arial" w:cs="Arial"/>
          <w:sz w:val="22"/>
          <w:szCs w:val="22"/>
        </w:rPr>
      </w:pPr>
    </w:p>
    <w:p w14:paraId="15F89F38" w14:textId="77777777" w:rsidR="00F37A92" w:rsidRPr="00DC0018" w:rsidRDefault="00F37A92" w:rsidP="00F37A92">
      <w:pPr>
        <w:ind w:firstLine="720"/>
        <w:jc w:val="both"/>
        <w:rPr>
          <w:rFonts w:ascii="Arial" w:hAnsi="Arial" w:cs="Arial"/>
          <w:sz w:val="22"/>
          <w:szCs w:val="22"/>
        </w:rPr>
      </w:pPr>
    </w:p>
    <w:tbl>
      <w:tblPr>
        <w:tblW w:w="4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038"/>
        <w:gridCol w:w="877"/>
        <w:gridCol w:w="1155"/>
        <w:gridCol w:w="1156"/>
        <w:gridCol w:w="1156"/>
        <w:gridCol w:w="1158"/>
      </w:tblGrid>
      <w:tr w:rsidR="00F37A92" w:rsidRPr="00361DCA" w14:paraId="2D5BD167" w14:textId="77777777" w:rsidTr="00FA54CF">
        <w:tc>
          <w:tcPr>
            <w:tcW w:w="865" w:type="pct"/>
            <w:tcBorders>
              <w:top w:val="single" w:sz="4" w:space="0" w:color="auto"/>
              <w:left w:val="single" w:sz="4" w:space="0" w:color="auto"/>
              <w:bottom w:val="single" w:sz="4" w:space="0" w:color="auto"/>
              <w:right w:val="single" w:sz="4" w:space="0" w:color="auto"/>
            </w:tcBorders>
            <w:hideMark/>
          </w:tcPr>
          <w:p w14:paraId="7E00F32B"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Stranka odnosno</w:t>
            </w:r>
          </w:p>
          <w:p w14:paraId="057DB1EF"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vijećnik liste grupe birača</w:t>
            </w:r>
          </w:p>
        </w:tc>
        <w:tc>
          <w:tcPr>
            <w:tcW w:w="660" w:type="pct"/>
            <w:tcBorders>
              <w:top w:val="single" w:sz="4" w:space="0" w:color="auto"/>
              <w:left w:val="single" w:sz="4" w:space="0" w:color="auto"/>
              <w:bottom w:val="single" w:sz="4" w:space="0" w:color="auto"/>
              <w:right w:val="single" w:sz="4" w:space="0" w:color="auto"/>
            </w:tcBorders>
            <w:hideMark/>
          </w:tcPr>
          <w:p w14:paraId="421FD44C"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 xml:space="preserve">Broj članova </w:t>
            </w:r>
          </w:p>
        </w:tc>
        <w:tc>
          <w:tcPr>
            <w:tcW w:w="538" w:type="pct"/>
            <w:tcBorders>
              <w:top w:val="single" w:sz="4" w:space="0" w:color="auto"/>
              <w:left w:val="single" w:sz="4" w:space="0" w:color="auto"/>
              <w:bottom w:val="single" w:sz="4" w:space="0" w:color="auto"/>
              <w:right w:val="single" w:sz="4" w:space="0" w:color="auto"/>
            </w:tcBorders>
            <w:hideMark/>
          </w:tcPr>
          <w:p w14:paraId="5A204378"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 xml:space="preserve">Broj članica </w:t>
            </w:r>
            <w:proofErr w:type="spellStart"/>
            <w:r w:rsidRPr="00361DCA">
              <w:rPr>
                <w:rFonts w:ascii="Arial" w:eastAsia="TimesNewRoman" w:hAnsi="Arial" w:cs="Arial"/>
                <w:sz w:val="18"/>
                <w:szCs w:val="18"/>
              </w:rPr>
              <w:t>podza</w:t>
            </w:r>
            <w:proofErr w:type="spellEnd"/>
            <w:r w:rsidRPr="00361DCA">
              <w:rPr>
                <w:rFonts w:ascii="Arial" w:eastAsia="TimesNewRoman" w:hAnsi="Arial" w:cs="Arial"/>
                <w:sz w:val="18"/>
                <w:szCs w:val="18"/>
              </w:rPr>
              <w:t xml:space="preserve">-stupljeni spol </w:t>
            </w:r>
          </w:p>
          <w:p w14:paraId="22C946F6" w14:textId="77777777" w:rsidR="00F37A92" w:rsidRPr="00361DCA" w:rsidRDefault="00F37A92" w:rsidP="00FA54CF">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1EB40238"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Mjesečni iznos sredstava po</w:t>
            </w:r>
          </w:p>
          <w:p w14:paraId="7AC5D051"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članu u eurima</w:t>
            </w:r>
          </w:p>
        </w:tc>
        <w:tc>
          <w:tcPr>
            <w:tcW w:w="734" w:type="pct"/>
            <w:tcBorders>
              <w:top w:val="single" w:sz="4" w:space="0" w:color="auto"/>
              <w:left w:val="single" w:sz="4" w:space="0" w:color="auto"/>
              <w:bottom w:val="single" w:sz="4" w:space="0" w:color="auto"/>
              <w:right w:val="single" w:sz="4" w:space="0" w:color="auto"/>
            </w:tcBorders>
            <w:hideMark/>
          </w:tcPr>
          <w:p w14:paraId="11D5B98D"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 xml:space="preserve">Mjesečni iznos sredstava po članici </w:t>
            </w:r>
            <w:proofErr w:type="spellStart"/>
            <w:r w:rsidRPr="00361DCA">
              <w:rPr>
                <w:rFonts w:ascii="Arial" w:eastAsia="TimesNewRoman" w:hAnsi="Arial" w:cs="Arial"/>
                <w:sz w:val="18"/>
                <w:szCs w:val="18"/>
              </w:rPr>
              <w:t>podzastu-pljenog</w:t>
            </w:r>
            <w:proofErr w:type="spellEnd"/>
            <w:r w:rsidRPr="00361DCA">
              <w:rPr>
                <w:rFonts w:ascii="Arial" w:eastAsia="TimesNewRoman" w:hAnsi="Arial" w:cs="Arial"/>
                <w:sz w:val="18"/>
                <w:szCs w:val="18"/>
              </w:rPr>
              <w:t xml:space="preserve"> spola u eurima</w:t>
            </w:r>
          </w:p>
          <w:p w14:paraId="4F3C0F18" w14:textId="77777777" w:rsidR="00F37A92" w:rsidRPr="00361DCA" w:rsidRDefault="00F37A92" w:rsidP="00FA54CF">
            <w:pPr>
              <w:jc w:val="center"/>
              <w:rPr>
                <w:rFonts w:ascii="Arial" w:eastAsia="TimesNewRoman" w:hAnsi="Arial" w:cs="Arial"/>
                <w:sz w:val="18"/>
                <w:szCs w:val="18"/>
              </w:rPr>
            </w:pPr>
          </w:p>
        </w:tc>
        <w:tc>
          <w:tcPr>
            <w:tcW w:w="734" w:type="pct"/>
            <w:tcBorders>
              <w:top w:val="single" w:sz="4" w:space="0" w:color="auto"/>
              <w:left w:val="single" w:sz="4" w:space="0" w:color="auto"/>
              <w:bottom w:val="single" w:sz="4" w:space="0" w:color="auto"/>
              <w:right w:val="single" w:sz="4" w:space="0" w:color="auto"/>
            </w:tcBorders>
            <w:hideMark/>
          </w:tcPr>
          <w:p w14:paraId="4E1BE063"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Ukupan mjesečni iznos za</w:t>
            </w:r>
          </w:p>
          <w:p w14:paraId="1E7C198C"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stranku odnosno listu u eurima</w:t>
            </w:r>
          </w:p>
        </w:tc>
        <w:tc>
          <w:tcPr>
            <w:tcW w:w="735" w:type="pct"/>
            <w:tcBorders>
              <w:top w:val="single" w:sz="4" w:space="0" w:color="auto"/>
              <w:left w:val="single" w:sz="4" w:space="0" w:color="auto"/>
              <w:bottom w:val="single" w:sz="4" w:space="0" w:color="auto"/>
              <w:right w:val="single" w:sz="4" w:space="0" w:color="auto"/>
            </w:tcBorders>
          </w:tcPr>
          <w:p w14:paraId="19ECD2B3" w14:textId="77777777" w:rsidR="00F37A92" w:rsidRPr="00361DCA" w:rsidRDefault="00F37A92" w:rsidP="00FA54CF">
            <w:pPr>
              <w:jc w:val="center"/>
              <w:rPr>
                <w:rFonts w:ascii="Arial" w:eastAsia="TimesNewRoman" w:hAnsi="Arial" w:cs="Arial"/>
                <w:sz w:val="18"/>
                <w:szCs w:val="18"/>
              </w:rPr>
            </w:pPr>
            <w:r w:rsidRPr="00361DCA">
              <w:rPr>
                <w:rFonts w:ascii="Arial" w:eastAsia="TimesNewRoman" w:hAnsi="Arial" w:cs="Arial"/>
                <w:sz w:val="18"/>
                <w:szCs w:val="18"/>
              </w:rPr>
              <w:t>Ukupan tromjesečni iznos za stranku odnosno listu u eurima</w:t>
            </w:r>
          </w:p>
        </w:tc>
      </w:tr>
      <w:tr w:rsidR="00F37A92" w:rsidRPr="00361DCA" w14:paraId="6B5A7F8F" w14:textId="77777777" w:rsidTr="00FA54CF">
        <w:tc>
          <w:tcPr>
            <w:tcW w:w="865" w:type="pct"/>
            <w:tcBorders>
              <w:top w:val="single" w:sz="4" w:space="0" w:color="auto"/>
              <w:left w:val="single" w:sz="4" w:space="0" w:color="auto"/>
              <w:bottom w:val="single" w:sz="4" w:space="0" w:color="auto"/>
              <w:right w:val="single" w:sz="4" w:space="0" w:color="auto"/>
            </w:tcBorders>
            <w:hideMark/>
          </w:tcPr>
          <w:p w14:paraId="367D34FC"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Hrvatska demokratska zajednica HDZ</w:t>
            </w:r>
          </w:p>
        </w:tc>
        <w:tc>
          <w:tcPr>
            <w:tcW w:w="660" w:type="pct"/>
            <w:tcBorders>
              <w:top w:val="single" w:sz="4" w:space="0" w:color="auto"/>
              <w:left w:val="single" w:sz="4" w:space="0" w:color="auto"/>
              <w:bottom w:val="single" w:sz="4" w:space="0" w:color="auto"/>
              <w:right w:val="single" w:sz="4" w:space="0" w:color="auto"/>
            </w:tcBorders>
            <w:hideMark/>
          </w:tcPr>
          <w:p w14:paraId="7C6675D8"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01C3D88F"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2</w:t>
            </w:r>
          </w:p>
        </w:tc>
        <w:tc>
          <w:tcPr>
            <w:tcW w:w="734" w:type="pct"/>
            <w:tcBorders>
              <w:top w:val="single" w:sz="4" w:space="0" w:color="auto"/>
              <w:left w:val="single" w:sz="4" w:space="0" w:color="auto"/>
              <w:bottom w:val="single" w:sz="4" w:space="0" w:color="auto"/>
              <w:right w:val="single" w:sz="4" w:space="0" w:color="auto"/>
            </w:tcBorders>
            <w:hideMark/>
          </w:tcPr>
          <w:p w14:paraId="51578771"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25F3DB50"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hideMark/>
          </w:tcPr>
          <w:p w14:paraId="17314DB4" w14:textId="77777777" w:rsidR="00F37A92" w:rsidRPr="002804B2" w:rsidRDefault="00F37A92" w:rsidP="00FA54CF">
            <w:pPr>
              <w:jc w:val="right"/>
              <w:rPr>
                <w:rFonts w:ascii="Arial" w:eastAsia="TimesNewRoman" w:hAnsi="Arial" w:cs="Arial"/>
                <w:sz w:val="18"/>
                <w:szCs w:val="18"/>
              </w:rPr>
            </w:pPr>
            <w:r w:rsidRPr="002804B2">
              <w:rPr>
                <w:rFonts w:ascii="Arial" w:eastAsia="TimesNewRoman" w:hAnsi="Arial" w:cs="Arial"/>
                <w:sz w:val="18"/>
                <w:szCs w:val="18"/>
              </w:rPr>
              <w:t>257,45</w:t>
            </w:r>
          </w:p>
        </w:tc>
        <w:tc>
          <w:tcPr>
            <w:tcW w:w="735" w:type="pct"/>
            <w:tcBorders>
              <w:top w:val="single" w:sz="4" w:space="0" w:color="auto"/>
              <w:left w:val="single" w:sz="4" w:space="0" w:color="auto"/>
              <w:bottom w:val="single" w:sz="4" w:space="0" w:color="auto"/>
              <w:right w:val="single" w:sz="4" w:space="0" w:color="auto"/>
            </w:tcBorders>
          </w:tcPr>
          <w:p w14:paraId="597EAA5C"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b/>
                <w:sz w:val="18"/>
                <w:szCs w:val="18"/>
              </w:rPr>
              <w:t>772,35</w:t>
            </w:r>
          </w:p>
        </w:tc>
      </w:tr>
      <w:tr w:rsidR="00F37A92" w:rsidRPr="00361DCA" w14:paraId="71EF962E" w14:textId="77777777" w:rsidTr="00FA54CF">
        <w:tc>
          <w:tcPr>
            <w:tcW w:w="865" w:type="pct"/>
            <w:tcBorders>
              <w:top w:val="single" w:sz="4" w:space="0" w:color="auto"/>
              <w:left w:val="single" w:sz="4" w:space="0" w:color="auto"/>
              <w:bottom w:val="single" w:sz="4" w:space="0" w:color="auto"/>
              <w:right w:val="single" w:sz="4" w:space="0" w:color="auto"/>
            </w:tcBorders>
            <w:hideMark/>
          </w:tcPr>
          <w:p w14:paraId="09DC7F9F"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Samostalna demokratska srpska stranka</w:t>
            </w:r>
          </w:p>
          <w:p w14:paraId="6B18B52D"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SDSS</w:t>
            </w:r>
          </w:p>
        </w:tc>
        <w:tc>
          <w:tcPr>
            <w:tcW w:w="660" w:type="pct"/>
            <w:tcBorders>
              <w:top w:val="single" w:sz="4" w:space="0" w:color="auto"/>
              <w:left w:val="single" w:sz="4" w:space="0" w:color="auto"/>
              <w:bottom w:val="single" w:sz="4" w:space="0" w:color="auto"/>
              <w:right w:val="single" w:sz="4" w:space="0" w:color="auto"/>
            </w:tcBorders>
            <w:hideMark/>
          </w:tcPr>
          <w:p w14:paraId="2DEB64F4"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3A8CA3CE"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hideMark/>
          </w:tcPr>
          <w:p w14:paraId="4074F465" w14:textId="77777777" w:rsidR="00F37A92" w:rsidRPr="00361DCA" w:rsidRDefault="00F37A92" w:rsidP="00FA54CF">
            <w:pPr>
              <w:jc w:val="right"/>
              <w:rPr>
                <w:rFonts w:ascii="Arial" w:hAnsi="Arial" w:cs="Arial"/>
                <w:sz w:val="18"/>
                <w:szCs w:val="18"/>
                <w:highlight w:val="yellow"/>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61D0A95F" w14:textId="77777777" w:rsidR="00F37A92" w:rsidRPr="00361DCA" w:rsidRDefault="00F37A92" w:rsidP="00FA54C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1CFE83D2" w14:textId="77777777" w:rsidR="00F37A92" w:rsidRPr="002804B2" w:rsidRDefault="00F37A92" w:rsidP="00FA54CF">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735" w:type="pct"/>
            <w:tcBorders>
              <w:top w:val="single" w:sz="4" w:space="0" w:color="auto"/>
              <w:left w:val="single" w:sz="4" w:space="0" w:color="auto"/>
              <w:bottom w:val="single" w:sz="4" w:space="0" w:color="auto"/>
              <w:right w:val="single" w:sz="4" w:space="0" w:color="auto"/>
            </w:tcBorders>
          </w:tcPr>
          <w:p w14:paraId="6B13CEC0"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b/>
                <w:sz w:val="18"/>
                <w:szCs w:val="18"/>
              </w:rPr>
              <w:t>445,59</w:t>
            </w:r>
          </w:p>
        </w:tc>
      </w:tr>
      <w:tr w:rsidR="00F37A92" w:rsidRPr="00361DCA" w14:paraId="4268B473" w14:textId="77777777" w:rsidTr="00FA54CF">
        <w:tc>
          <w:tcPr>
            <w:tcW w:w="865" w:type="pct"/>
            <w:tcBorders>
              <w:top w:val="single" w:sz="4" w:space="0" w:color="auto"/>
              <w:left w:val="single" w:sz="4" w:space="0" w:color="auto"/>
              <w:bottom w:val="single" w:sz="4" w:space="0" w:color="auto"/>
              <w:right w:val="single" w:sz="4" w:space="0" w:color="auto"/>
            </w:tcBorders>
            <w:hideMark/>
          </w:tcPr>
          <w:p w14:paraId="0F615B6C"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Demokratski savez Srba DSS</w:t>
            </w:r>
          </w:p>
        </w:tc>
        <w:tc>
          <w:tcPr>
            <w:tcW w:w="660" w:type="pct"/>
            <w:tcBorders>
              <w:top w:val="single" w:sz="4" w:space="0" w:color="auto"/>
              <w:left w:val="single" w:sz="4" w:space="0" w:color="auto"/>
              <w:bottom w:val="single" w:sz="4" w:space="0" w:color="auto"/>
              <w:right w:val="single" w:sz="4" w:space="0" w:color="auto"/>
            </w:tcBorders>
            <w:hideMark/>
          </w:tcPr>
          <w:p w14:paraId="24FD09B0"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3</w:t>
            </w:r>
          </w:p>
        </w:tc>
        <w:tc>
          <w:tcPr>
            <w:tcW w:w="538" w:type="pct"/>
            <w:tcBorders>
              <w:top w:val="single" w:sz="4" w:space="0" w:color="auto"/>
              <w:left w:val="single" w:sz="4" w:space="0" w:color="auto"/>
              <w:bottom w:val="single" w:sz="4" w:space="0" w:color="auto"/>
              <w:right w:val="single" w:sz="4" w:space="0" w:color="auto"/>
            </w:tcBorders>
            <w:hideMark/>
          </w:tcPr>
          <w:p w14:paraId="1A697B68"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0</w:t>
            </w:r>
          </w:p>
        </w:tc>
        <w:tc>
          <w:tcPr>
            <w:tcW w:w="734" w:type="pct"/>
            <w:tcBorders>
              <w:top w:val="single" w:sz="4" w:space="0" w:color="auto"/>
              <w:left w:val="single" w:sz="4" w:space="0" w:color="auto"/>
              <w:bottom w:val="single" w:sz="4" w:space="0" w:color="auto"/>
              <w:right w:val="single" w:sz="4" w:space="0" w:color="auto"/>
            </w:tcBorders>
            <w:hideMark/>
          </w:tcPr>
          <w:p w14:paraId="5BB00FC8" w14:textId="77777777" w:rsidR="00F37A92" w:rsidRPr="00361DCA" w:rsidRDefault="00F37A92" w:rsidP="00FA54CF">
            <w:pPr>
              <w:jc w:val="right"/>
              <w:rPr>
                <w:rFonts w:ascii="Arial" w:hAnsi="Arial" w:cs="Arial"/>
                <w:sz w:val="18"/>
                <w:szCs w:val="18"/>
                <w:highlight w:val="yellow"/>
              </w:rPr>
            </w:pPr>
            <w:r w:rsidRPr="00361DCA">
              <w:rPr>
                <w:rFonts w:ascii="Arial" w:eastAsia="TimesNewRoman" w:hAnsi="Arial" w:cs="Arial"/>
                <w:sz w:val="18"/>
                <w:szCs w:val="18"/>
              </w:rPr>
              <w:t>49,51</w:t>
            </w:r>
          </w:p>
        </w:tc>
        <w:tc>
          <w:tcPr>
            <w:tcW w:w="734" w:type="pct"/>
            <w:tcBorders>
              <w:top w:val="single" w:sz="4" w:space="0" w:color="auto"/>
              <w:left w:val="single" w:sz="4" w:space="0" w:color="auto"/>
              <w:bottom w:val="single" w:sz="4" w:space="0" w:color="auto"/>
              <w:right w:val="single" w:sz="4" w:space="0" w:color="auto"/>
            </w:tcBorders>
            <w:hideMark/>
          </w:tcPr>
          <w:p w14:paraId="0C5A650B" w14:textId="77777777" w:rsidR="00F37A92" w:rsidRPr="00361DCA" w:rsidRDefault="00F37A92" w:rsidP="00FA54C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02E3145E" w14:textId="77777777" w:rsidR="00F37A92" w:rsidRPr="002804B2" w:rsidRDefault="00F37A92" w:rsidP="00FA54CF">
            <w:pPr>
              <w:jc w:val="right"/>
              <w:rPr>
                <w:rFonts w:ascii="Arial" w:eastAsia="TimesNewRoman" w:hAnsi="Arial" w:cs="Arial"/>
                <w:sz w:val="18"/>
                <w:szCs w:val="18"/>
                <w:highlight w:val="yellow"/>
              </w:rPr>
            </w:pPr>
            <w:r w:rsidRPr="002804B2">
              <w:rPr>
                <w:rFonts w:ascii="Arial" w:eastAsia="TimesNewRoman" w:hAnsi="Arial" w:cs="Arial"/>
                <w:sz w:val="18"/>
                <w:szCs w:val="18"/>
              </w:rPr>
              <w:t>148,53</w:t>
            </w:r>
          </w:p>
        </w:tc>
        <w:tc>
          <w:tcPr>
            <w:tcW w:w="735" w:type="pct"/>
            <w:tcBorders>
              <w:top w:val="single" w:sz="4" w:space="0" w:color="auto"/>
              <w:left w:val="single" w:sz="4" w:space="0" w:color="auto"/>
              <w:bottom w:val="single" w:sz="4" w:space="0" w:color="auto"/>
              <w:right w:val="single" w:sz="4" w:space="0" w:color="auto"/>
            </w:tcBorders>
          </w:tcPr>
          <w:p w14:paraId="5C91048E"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b/>
                <w:sz w:val="18"/>
                <w:szCs w:val="18"/>
              </w:rPr>
              <w:t>445,59</w:t>
            </w:r>
          </w:p>
        </w:tc>
      </w:tr>
      <w:tr w:rsidR="00F37A92" w:rsidRPr="00361DCA" w14:paraId="7FD7757B" w14:textId="77777777" w:rsidTr="00FA54CF">
        <w:tc>
          <w:tcPr>
            <w:tcW w:w="865" w:type="pct"/>
            <w:tcBorders>
              <w:top w:val="single" w:sz="4" w:space="0" w:color="auto"/>
              <w:left w:val="single" w:sz="4" w:space="0" w:color="auto"/>
              <w:bottom w:val="single" w:sz="4" w:space="0" w:color="auto"/>
              <w:right w:val="single" w:sz="4" w:space="0" w:color="auto"/>
            </w:tcBorders>
          </w:tcPr>
          <w:p w14:paraId="45DF69BB"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Domovinski pokret</w:t>
            </w:r>
          </w:p>
        </w:tc>
        <w:tc>
          <w:tcPr>
            <w:tcW w:w="660" w:type="pct"/>
            <w:tcBorders>
              <w:top w:val="single" w:sz="4" w:space="0" w:color="auto"/>
              <w:left w:val="single" w:sz="4" w:space="0" w:color="auto"/>
              <w:bottom w:val="single" w:sz="4" w:space="0" w:color="auto"/>
              <w:right w:val="single" w:sz="4" w:space="0" w:color="auto"/>
            </w:tcBorders>
          </w:tcPr>
          <w:p w14:paraId="26E80F7D"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0</w:t>
            </w:r>
          </w:p>
        </w:tc>
        <w:tc>
          <w:tcPr>
            <w:tcW w:w="538" w:type="pct"/>
            <w:tcBorders>
              <w:top w:val="single" w:sz="4" w:space="0" w:color="auto"/>
              <w:left w:val="single" w:sz="4" w:space="0" w:color="auto"/>
              <w:bottom w:val="single" w:sz="4" w:space="0" w:color="auto"/>
              <w:right w:val="single" w:sz="4" w:space="0" w:color="auto"/>
            </w:tcBorders>
          </w:tcPr>
          <w:p w14:paraId="2FA6FF1C"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1</w:t>
            </w:r>
          </w:p>
        </w:tc>
        <w:tc>
          <w:tcPr>
            <w:tcW w:w="734" w:type="pct"/>
            <w:tcBorders>
              <w:top w:val="single" w:sz="4" w:space="0" w:color="auto"/>
              <w:left w:val="single" w:sz="4" w:space="0" w:color="auto"/>
              <w:bottom w:val="single" w:sz="4" w:space="0" w:color="auto"/>
              <w:right w:val="single" w:sz="4" w:space="0" w:color="auto"/>
            </w:tcBorders>
          </w:tcPr>
          <w:p w14:paraId="3495A0B3" w14:textId="77777777" w:rsidR="00F37A92" w:rsidRPr="00361DCA" w:rsidRDefault="00F37A92" w:rsidP="00FA54CF">
            <w:pPr>
              <w:jc w:val="right"/>
              <w:rPr>
                <w:rFonts w:ascii="Arial" w:hAnsi="Arial" w:cs="Arial"/>
                <w:sz w:val="18"/>
                <w:szCs w:val="18"/>
                <w:highlight w:val="yellow"/>
              </w:rPr>
            </w:pPr>
            <w:r w:rsidRPr="00361DCA">
              <w:rPr>
                <w:rFonts w:ascii="Arial"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tcPr>
          <w:p w14:paraId="6B42D076" w14:textId="77777777" w:rsidR="00F37A92" w:rsidRPr="00361DCA" w:rsidRDefault="00F37A92" w:rsidP="00FA54CF">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tcPr>
          <w:p w14:paraId="7D442C1C" w14:textId="77777777" w:rsidR="00F37A92" w:rsidRPr="00361DCA" w:rsidRDefault="00F37A92" w:rsidP="00FA54CF">
            <w:pPr>
              <w:jc w:val="right"/>
              <w:rPr>
                <w:rFonts w:ascii="Arial" w:eastAsia="TimesNewRoman" w:hAnsi="Arial" w:cs="Arial"/>
                <w:b/>
                <w:sz w:val="18"/>
                <w:szCs w:val="18"/>
                <w:highlight w:val="yellow"/>
              </w:rPr>
            </w:pPr>
            <w:r w:rsidRPr="00361DCA">
              <w:rPr>
                <w:rFonts w:ascii="Arial" w:eastAsia="TimesNewRoman" w:hAnsi="Arial" w:cs="Arial"/>
                <w:sz w:val="18"/>
                <w:szCs w:val="18"/>
              </w:rPr>
              <w:t>54,46</w:t>
            </w:r>
          </w:p>
        </w:tc>
        <w:tc>
          <w:tcPr>
            <w:tcW w:w="735" w:type="pct"/>
            <w:tcBorders>
              <w:top w:val="single" w:sz="4" w:space="0" w:color="auto"/>
              <w:left w:val="single" w:sz="4" w:space="0" w:color="auto"/>
              <w:bottom w:val="single" w:sz="4" w:space="0" w:color="auto"/>
              <w:right w:val="single" w:sz="4" w:space="0" w:color="auto"/>
            </w:tcBorders>
          </w:tcPr>
          <w:p w14:paraId="3B5D2815"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b/>
                <w:sz w:val="18"/>
                <w:szCs w:val="18"/>
              </w:rPr>
              <w:t>163,38</w:t>
            </w:r>
          </w:p>
        </w:tc>
      </w:tr>
      <w:tr w:rsidR="00F37A92" w:rsidRPr="00361DCA" w14:paraId="2E8916AB" w14:textId="77777777" w:rsidTr="00FA54CF">
        <w:tc>
          <w:tcPr>
            <w:tcW w:w="865" w:type="pct"/>
            <w:tcBorders>
              <w:top w:val="single" w:sz="4" w:space="0" w:color="auto"/>
              <w:left w:val="single" w:sz="4" w:space="0" w:color="auto"/>
              <w:bottom w:val="single" w:sz="4" w:space="0" w:color="auto"/>
              <w:right w:val="single" w:sz="4" w:space="0" w:color="auto"/>
            </w:tcBorders>
            <w:hideMark/>
          </w:tcPr>
          <w:p w14:paraId="07C2F74F"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Lista</w:t>
            </w:r>
          </w:p>
          <w:p w14:paraId="5D963C7B"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grupe birača</w:t>
            </w:r>
          </w:p>
          <w:p w14:paraId="679B3005"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vijećnica Slavica</w:t>
            </w:r>
          </w:p>
          <w:p w14:paraId="478E1AE4" w14:textId="77777777" w:rsidR="00F37A92" w:rsidRPr="00361DCA" w:rsidRDefault="00F37A92" w:rsidP="00FA54CF">
            <w:pPr>
              <w:jc w:val="both"/>
              <w:rPr>
                <w:rFonts w:ascii="Arial" w:eastAsia="TimesNewRoman" w:hAnsi="Arial" w:cs="Arial"/>
                <w:sz w:val="18"/>
                <w:szCs w:val="18"/>
              </w:rPr>
            </w:pPr>
            <w:r w:rsidRPr="00361DCA">
              <w:rPr>
                <w:rFonts w:ascii="Arial" w:eastAsia="TimesNewRoman" w:hAnsi="Arial" w:cs="Arial"/>
                <w:sz w:val="18"/>
                <w:szCs w:val="18"/>
              </w:rPr>
              <w:t>Miličić</w:t>
            </w:r>
          </w:p>
        </w:tc>
        <w:tc>
          <w:tcPr>
            <w:tcW w:w="660" w:type="pct"/>
            <w:tcBorders>
              <w:top w:val="single" w:sz="4" w:space="0" w:color="auto"/>
              <w:left w:val="single" w:sz="4" w:space="0" w:color="auto"/>
              <w:bottom w:val="single" w:sz="4" w:space="0" w:color="auto"/>
              <w:right w:val="single" w:sz="4" w:space="0" w:color="auto"/>
            </w:tcBorders>
            <w:hideMark/>
          </w:tcPr>
          <w:p w14:paraId="31AA65F6"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0</w:t>
            </w:r>
          </w:p>
        </w:tc>
        <w:tc>
          <w:tcPr>
            <w:tcW w:w="538" w:type="pct"/>
            <w:tcBorders>
              <w:top w:val="single" w:sz="4" w:space="0" w:color="auto"/>
              <w:left w:val="single" w:sz="4" w:space="0" w:color="auto"/>
              <w:bottom w:val="single" w:sz="4" w:space="0" w:color="auto"/>
              <w:right w:val="single" w:sz="4" w:space="0" w:color="auto"/>
            </w:tcBorders>
            <w:hideMark/>
          </w:tcPr>
          <w:p w14:paraId="71164CA1" w14:textId="77777777" w:rsidR="00F37A92" w:rsidRPr="00361DCA" w:rsidRDefault="00F37A92" w:rsidP="00FA54CF">
            <w:pPr>
              <w:jc w:val="right"/>
              <w:rPr>
                <w:rFonts w:ascii="Arial" w:eastAsia="TimesNewRoman" w:hAnsi="Arial" w:cs="Arial"/>
                <w:sz w:val="18"/>
                <w:szCs w:val="18"/>
              </w:rPr>
            </w:pPr>
            <w:r w:rsidRPr="00361DCA">
              <w:rPr>
                <w:rFonts w:ascii="Arial" w:eastAsia="TimesNewRoman" w:hAnsi="Arial" w:cs="Arial"/>
                <w:sz w:val="18"/>
                <w:szCs w:val="18"/>
              </w:rPr>
              <w:t>1</w:t>
            </w:r>
          </w:p>
        </w:tc>
        <w:tc>
          <w:tcPr>
            <w:tcW w:w="734" w:type="pct"/>
            <w:tcBorders>
              <w:top w:val="single" w:sz="4" w:space="0" w:color="auto"/>
              <w:left w:val="single" w:sz="4" w:space="0" w:color="auto"/>
              <w:bottom w:val="single" w:sz="4" w:space="0" w:color="auto"/>
              <w:right w:val="single" w:sz="4" w:space="0" w:color="auto"/>
            </w:tcBorders>
            <w:hideMark/>
          </w:tcPr>
          <w:p w14:paraId="7F86BA84" w14:textId="77777777" w:rsidR="00F37A92" w:rsidRPr="00361DCA" w:rsidRDefault="00F37A92" w:rsidP="00FA54CF">
            <w:pPr>
              <w:jc w:val="right"/>
              <w:rPr>
                <w:rFonts w:ascii="Arial" w:eastAsia="TimesNewRoman" w:hAnsi="Arial" w:cs="Arial"/>
                <w:sz w:val="18"/>
                <w:szCs w:val="18"/>
                <w:highlight w:val="yellow"/>
              </w:rPr>
            </w:pPr>
            <w:r w:rsidRPr="00361DCA">
              <w:rPr>
                <w:rFonts w:ascii="Arial" w:eastAsia="TimesNewRoman" w:hAnsi="Arial" w:cs="Arial"/>
                <w:sz w:val="18"/>
                <w:szCs w:val="18"/>
              </w:rPr>
              <w:t>-</w:t>
            </w:r>
          </w:p>
        </w:tc>
        <w:tc>
          <w:tcPr>
            <w:tcW w:w="734" w:type="pct"/>
            <w:tcBorders>
              <w:top w:val="single" w:sz="4" w:space="0" w:color="auto"/>
              <w:left w:val="single" w:sz="4" w:space="0" w:color="auto"/>
              <w:bottom w:val="single" w:sz="4" w:space="0" w:color="auto"/>
              <w:right w:val="single" w:sz="4" w:space="0" w:color="auto"/>
            </w:tcBorders>
            <w:hideMark/>
          </w:tcPr>
          <w:p w14:paraId="6EAE47DF" w14:textId="77777777" w:rsidR="00F37A92" w:rsidRPr="00361DCA" w:rsidRDefault="00F37A92" w:rsidP="00FA54CF">
            <w:pPr>
              <w:jc w:val="right"/>
              <w:rPr>
                <w:rFonts w:ascii="Arial" w:eastAsia="TimesNewRoman" w:hAnsi="Arial" w:cs="Arial"/>
                <w:sz w:val="18"/>
                <w:szCs w:val="18"/>
                <w:highlight w:val="yellow"/>
              </w:rPr>
            </w:pPr>
            <w:r w:rsidRPr="00361DCA">
              <w:rPr>
                <w:rFonts w:ascii="Arial" w:eastAsia="TimesNewRoman" w:hAnsi="Arial" w:cs="Arial"/>
                <w:sz w:val="18"/>
                <w:szCs w:val="18"/>
              </w:rPr>
              <w:t>54,46</w:t>
            </w:r>
          </w:p>
        </w:tc>
        <w:tc>
          <w:tcPr>
            <w:tcW w:w="734" w:type="pct"/>
            <w:tcBorders>
              <w:top w:val="single" w:sz="4" w:space="0" w:color="auto"/>
              <w:left w:val="single" w:sz="4" w:space="0" w:color="auto"/>
              <w:bottom w:val="single" w:sz="4" w:space="0" w:color="auto"/>
              <w:right w:val="single" w:sz="4" w:space="0" w:color="auto"/>
            </w:tcBorders>
            <w:hideMark/>
          </w:tcPr>
          <w:p w14:paraId="2F0821D6"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sz w:val="18"/>
                <w:szCs w:val="18"/>
              </w:rPr>
              <w:t>54,46</w:t>
            </w:r>
          </w:p>
        </w:tc>
        <w:tc>
          <w:tcPr>
            <w:tcW w:w="735" w:type="pct"/>
            <w:tcBorders>
              <w:top w:val="single" w:sz="4" w:space="0" w:color="auto"/>
              <w:left w:val="single" w:sz="4" w:space="0" w:color="auto"/>
              <w:bottom w:val="single" w:sz="4" w:space="0" w:color="auto"/>
              <w:right w:val="single" w:sz="4" w:space="0" w:color="auto"/>
            </w:tcBorders>
          </w:tcPr>
          <w:p w14:paraId="6606D0E7" w14:textId="77777777" w:rsidR="00F37A92" w:rsidRPr="00361DCA" w:rsidRDefault="00F37A92" w:rsidP="00FA54CF">
            <w:pPr>
              <w:jc w:val="right"/>
              <w:rPr>
                <w:rFonts w:ascii="Arial" w:eastAsia="TimesNewRoman" w:hAnsi="Arial" w:cs="Arial"/>
                <w:b/>
                <w:sz w:val="18"/>
                <w:szCs w:val="18"/>
              </w:rPr>
            </w:pPr>
            <w:r w:rsidRPr="00361DCA">
              <w:rPr>
                <w:rFonts w:ascii="Arial" w:eastAsia="TimesNewRoman" w:hAnsi="Arial" w:cs="Arial"/>
                <w:b/>
                <w:sz w:val="18"/>
                <w:szCs w:val="18"/>
              </w:rPr>
              <w:t>163,38</w:t>
            </w:r>
          </w:p>
        </w:tc>
      </w:tr>
    </w:tbl>
    <w:p w14:paraId="5C377569" w14:textId="77777777" w:rsidR="00F37A92" w:rsidRDefault="00F37A92" w:rsidP="00F37A92">
      <w:pPr>
        <w:jc w:val="right"/>
        <w:rPr>
          <w:rFonts w:ascii="Arial" w:eastAsia="TimesNewRoman" w:hAnsi="Arial" w:cs="Arial"/>
          <w:sz w:val="22"/>
          <w:szCs w:val="22"/>
          <w:lang w:val="de-DE"/>
        </w:rPr>
      </w:pPr>
    </w:p>
    <w:p w14:paraId="56A02E6F" w14:textId="77777777" w:rsidR="00F37A92" w:rsidRPr="006F510C" w:rsidRDefault="00F37A92" w:rsidP="00F37A92">
      <w:pPr>
        <w:jc w:val="both"/>
        <w:rPr>
          <w:rFonts w:ascii="Arial" w:eastAsia="TimesNewRoman" w:hAnsi="Arial" w:cs="Arial"/>
          <w:sz w:val="22"/>
          <w:szCs w:val="22"/>
          <w:lang w:val="de-DE"/>
        </w:rPr>
      </w:pPr>
      <w:r w:rsidRPr="006F510C">
        <w:rPr>
          <w:rFonts w:ascii="Arial" w:eastAsia="TimesNewRoman" w:hAnsi="Arial" w:cs="Arial"/>
          <w:sz w:val="22"/>
          <w:szCs w:val="22"/>
          <w:lang w:val="de-DE"/>
        </w:rPr>
        <w:tab/>
      </w:r>
      <w:proofErr w:type="spellStart"/>
      <w:r w:rsidRPr="006F510C">
        <w:rPr>
          <w:rFonts w:ascii="Arial" w:eastAsia="TimesNewRoman" w:hAnsi="Arial" w:cs="Arial"/>
          <w:sz w:val="22"/>
          <w:szCs w:val="22"/>
          <w:lang w:val="de-DE"/>
        </w:rPr>
        <w:t>Zbog</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održavanja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redovnih</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izbora</w:t>
      </w:r>
      <w:proofErr w:type="spellEnd"/>
      <w:r w:rsidRPr="006F510C">
        <w:rPr>
          <w:rFonts w:ascii="Arial" w:eastAsia="TimesNewRoman" w:hAnsi="Arial" w:cs="Arial"/>
          <w:sz w:val="22"/>
          <w:szCs w:val="22"/>
          <w:lang w:val="de-DE"/>
        </w:rPr>
        <w:t xml:space="preserve"> za </w:t>
      </w:r>
      <w:proofErr w:type="spellStart"/>
      <w:r w:rsidRPr="006F510C">
        <w:rPr>
          <w:rFonts w:ascii="Arial" w:eastAsia="TimesNewRoman" w:hAnsi="Arial" w:cs="Arial"/>
          <w:sz w:val="22"/>
          <w:szCs w:val="22"/>
          <w:lang w:val="de-DE"/>
        </w:rPr>
        <w:t>članove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predstavničkih</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tijela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jedinica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lokalne</w:t>
      </w:r>
      <w:proofErr w:type="spellEnd"/>
      <w:r w:rsidRPr="006F510C">
        <w:rPr>
          <w:rFonts w:ascii="Arial" w:eastAsia="TimesNewRoman" w:hAnsi="Arial" w:cs="Arial"/>
          <w:sz w:val="22"/>
          <w:szCs w:val="22"/>
          <w:lang w:val="de-DE"/>
        </w:rPr>
        <w:t xml:space="preserve"> i </w:t>
      </w:r>
      <w:proofErr w:type="spellStart"/>
      <w:r w:rsidRPr="006F510C">
        <w:rPr>
          <w:rFonts w:ascii="Arial" w:eastAsia="TimesNewRoman" w:hAnsi="Arial" w:cs="Arial"/>
          <w:sz w:val="22"/>
          <w:szCs w:val="22"/>
          <w:lang w:val="de-DE"/>
        </w:rPr>
        <w:t>područne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regionalne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samouprave</w:t>
      </w:r>
      <w:proofErr w:type="spellEnd"/>
      <w:r w:rsidRPr="006F510C">
        <w:rPr>
          <w:rFonts w:ascii="Arial" w:eastAsia="TimesNewRoman" w:hAnsi="Arial" w:cs="Arial"/>
          <w:sz w:val="22"/>
          <w:szCs w:val="22"/>
          <w:lang w:val="de-DE"/>
        </w:rPr>
        <w:t xml:space="preserve"> 202</w:t>
      </w:r>
      <w:r>
        <w:rPr>
          <w:rFonts w:ascii="Arial" w:eastAsia="TimesNewRoman" w:hAnsi="Arial" w:cs="Arial"/>
          <w:sz w:val="22"/>
          <w:szCs w:val="22"/>
          <w:lang w:val="de-DE"/>
        </w:rPr>
        <w:t>5</w:t>
      </w:r>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godine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nakon</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konstituiranja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novog</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saziva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Općinskog</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vijeća</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izvršit</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će</w:t>
      </w:r>
      <w:proofErr w:type="spellEnd"/>
      <w:r w:rsidRPr="006F510C">
        <w:rPr>
          <w:rFonts w:ascii="Arial" w:eastAsia="TimesNewRoman" w:hAnsi="Arial" w:cs="Arial"/>
          <w:sz w:val="22"/>
          <w:szCs w:val="22"/>
          <w:lang w:val="de-DE"/>
        </w:rPr>
        <w:t xml:space="preserve"> se </w:t>
      </w:r>
      <w:proofErr w:type="spellStart"/>
      <w:r w:rsidRPr="006F510C">
        <w:rPr>
          <w:rFonts w:ascii="Arial" w:eastAsia="TimesNewRoman" w:hAnsi="Arial" w:cs="Arial"/>
          <w:sz w:val="22"/>
          <w:szCs w:val="22"/>
          <w:lang w:val="de-DE"/>
        </w:rPr>
        <w:t>izmjene</w:t>
      </w:r>
      <w:proofErr w:type="spellEnd"/>
      <w:r w:rsidRPr="006F510C">
        <w:rPr>
          <w:rFonts w:ascii="Arial" w:eastAsia="TimesNewRoman" w:hAnsi="Arial" w:cs="Arial"/>
          <w:sz w:val="22"/>
          <w:szCs w:val="22"/>
          <w:lang w:val="de-DE"/>
        </w:rPr>
        <w:t xml:space="preserve"> i </w:t>
      </w:r>
      <w:proofErr w:type="spellStart"/>
      <w:r w:rsidRPr="006F510C">
        <w:rPr>
          <w:rFonts w:ascii="Arial" w:eastAsia="TimesNewRoman" w:hAnsi="Arial" w:cs="Arial"/>
          <w:sz w:val="22"/>
          <w:szCs w:val="22"/>
          <w:lang w:val="de-DE"/>
        </w:rPr>
        <w:t>dopune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ove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Odluke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te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utvrditi</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novi</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raspored</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sredstava</w:t>
      </w:r>
      <w:proofErr w:type="spellEnd"/>
      <w:r w:rsidRPr="006F510C">
        <w:rPr>
          <w:rFonts w:ascii="Arial" w:eastAsia="TimesNewRoman" w:hAnsi="Arial" w:cs="Arial"/>
          <w:sz w:val="22"/>
          <w:szCs w:val="22"/>
          <w:lang w:val="de-DE"/>
        </w:rPr>
        <w:t xml:space="preserve"> za </w:t>
      </w:r>
      <w:proofErr w:type="spellStart"/>
      <w:r w:rsidRPr="006F510C">
        <w:rPr>
          <w:rFonts w:ascii="Arial" w:eastAsia="TimesNewRoman" w:hAnsi="Arial" w:cs="Arial"/>
          <w:sz w:val="22"/>
          <w:szCs w:val="22"/>
          <w:lang w:val="de-DE"/>
        </w:rPr>
        <w:t>preostali</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dio</w:t>
      </w:r>
      <w:proofErr w:type="spellEnd"/>
      <w:r w:rsidRPr="006F510C">
        <w:rPr>
          <w:rFonts w:ascii="Arial" w:eastAsia="TimesNewRoman" w:hAnsi="Arial" w:cs="Arial"/>
          <w:sz w:val="22"/>
          <w:szCs w:val="22"/>
          <w:lang w:val="de-DE"/>
        </w:rPr>
        <w:t xml:space="preserve"> 202</w:t>
      </w:r>
      <w:r>
        <w:rPr>
          <w:rFonts w:ascii="Arial" w:eastAsia="TimesNewRoman" w:hAnsi="Arial" w:cs="Arial"/>
          <w:sz w:val="22"/>
          <w:szCs w:val="22"/>
          <w:lang w:val="de-DE"/>
        </w:rPr>
        <w:t>5</w:t>
      </w:r>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godine</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sukladno</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novom</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sazivu</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Općinskog</w:t>
      </w:r>
      <w:proofErr w:type="spellEnd"/>
      <w:r w:rsidRPr="006F510C">
        <w:rPr>
          <w:rFonts w:ascii="Arial" w:eastAsia="TimesNewRoman" w:hAnsi="Arial" w:cs="Arial"/>
          <w:sz w:val="22"/>
          <w:szCs w:val="22"/>
          <w:lang w:val="de-DE"/>
        </w:rPr>
        <w:t xml:space="preserve"> </w:t>
      </w:r>
      <w:proofErr w:type="spellStart"/>
      <w:r w:rsidRPr="006F510C">
        <w:rPr>
          <w:rFonts w:ascii="Arial" w:eastAsia="TimesNewRoman" w:hAnsi="Arial" w:cs="Arial"/>
          <w:sz w:val="22"/>
          <w:szCs w:val="22"/>
          <w:lang w:val="de-DE"/>
        </w:rPr>
        <w:t>vijeća</w:t>
      </w:r>
      <w:proofErr w:type="spellEnd"/>
      <w:r w:rsidRPr="006F510C">
        <w:rPr>
          <w:rFonts w:ascii="Arial" w:eastAsia="TimesNewRoman" w:hAnsi="Arial" w:cs="Arial"/>
          <w:sz w:val="22"/>
          <w:szCs w:val="22"/>
          <w:lang w:val="de-DE"/>
        </w:rPr>
        <w:t>.</w:t>
      </w:r>
    </w:p>
    <w:p w14:paraId="5A224ABD" w14:textId="77777777" w:rsidR="00F37A92" w:rsidRPr="00DC0018" w:rsidRDefault="00F37A92" w:rsidP="00F37A92">
      <w:pPr>
        <w:jc w:val="right"/>
        <w:rPr>
          <w:rFonts w:ascii="Arial" w:eastAsia="TimesNewRoman" w:hAnsi="Arial" w:cs="Arial"/>
          <w:sz w:val="22"/>
          <w:szCs w:val="22"/>
          <w:lang w:val="de-DE"/>
        </w:rPr>
      </w:pPr>
    </w:p>
    <w:p w14:paraId="709A1C82" w14:textId="77777777" w:rsidR="00F37A92" w:rsidRDefault="00F37A92" w:rsidP="00F37A92">
      <w:pPr>
        <w:jc w:val="center"/>
        <w:rPr>
          <w:rFonts w:ascii="Arial" w:eastAsia="TimesNewRoman" w:hAnsi="Arial" w:cs="Arial"/>
          <w:b/>
          <w:sz w:val="22"/>
          <w:szCs w:val="22"/>
          <w:lang w:val="de-DE"/>
        </w:rPr>
      </w:pPr>
      <w:proofErr w:type="spellStart"/>
      <w:r w:rsidRPr="00DC0018">
        <w:rPr>
          <w:rFonts w:ascii="Arial" w:eastAsia="TimesNewRoman" w:hAnsi="Arial" w:cs="Arial"/>
          <w:b/>
          <w:sz w:val="22"/>
          <w:szCs w:val="22"/>
          <w:lang w:val="de-DE"/>
        </w:rPr>
        <w:t>Članak</w:t>
      </w:r>
      <w:proofErr w:type="spellEnd"/>
      <w:r w:rsidRPr="00DC0018">
        <w:rPr>
          <w:rFonts w:ascii="Arial" w:eastAsia="TimesNewRoman" w:hAnsi="Arial" w:cs="Arial"/>
          <w:b/>
          <w:sz w:val="22"/>
          <w:szCs w:val="22"/>
          <w:lang w:val="de-DE"/>
        </w:rPr>
        <w:t xml:space="preserve"> 8.</w:t>
      </w:r>
    </w:p>
    <w:p w14:paraId="63449DFC" w14:textId="77777777" w:rsidR="00F37A92" w:rsidRPr="00DC0018" w:rsidRDefault="00F37A92" w:rsidP="00F37A92">
      <w:pPr>
        <w:jc w:val="center"/>
        <w:rPr>
          <w:rFonts w:ascii="Arial" w:eastAsia="TimesNewRoman" w:hAnsi="Arial" w:cs="Arial"/>
          <w:b/>
          <w:sz w:val="22"/>
          <w:szCs w:val="22"/>
          <w:lang w:val="de-DE"/>
        </w:rPr>
      </w:pPr>
    </w:p>
    <w:p w14:paraId="5A6DC900" w14:textId="77777777" w:rsidR="00F37A92" w:rsidRPr="00DC0018" w:rsidRDefault="00F37A92" w:rsidP="00F37A92">
      <w:pPr>
        <w:pStyle w:val="Bezproreda"/>
        <w:ind w:firstLine="720"/>
        <w:jc w:val="both"/>
        <w:rPr>
          <w:rFonts w:ascii="Arial" w:hAnsi="Arial" w:cs="Arial"/>
        </w:rPr>
      </w:pPr>
      <w:r w:rsidRPr="00DC0018">
        <w:rPr>
          <w:rFonts w:ascii="Arial" w:hAnsi="Arial" w:cs="Arial"/>
        </w:rPr>
        <w:t>Općina Gračac dužna je nakon završetka poslovne godine, a najkasnije do 1. ožujka tekuće godine za prethodnu godinu objaviti na svojim mrežnim stranicama izvješće o iznosu raspoređenih i isplaćenih sredstava iz proračuna za redovito godišnje financiranje svake političke stranke i svakog nezavisnog vijećnika, koje treba sadržavati sljedeće podatke:</w:t>
      </w:r>
    </w:p>
    <w:p w14:paraId="40C4F9E3" w14:textId="77777777" w:rsidR="00F37A92" w:rsidRPr="00DC0018" w:rsidRDefault="00F37A92" w:rsidP="00F37A92">
      <w:pPr>
        <w:pStyle w:val="Bezproreda"/>
        <w:jc w:val="both"/>
        <w:rPr>
          <w:rFonts w:ascii="Arial" w:hAnsi="Arial" w:cs="Arial"/>
        </w:rPr>
      </w:pPr>
      <w:r w:rsidRPr="00DC0018">
        <w:rPr>
          <w:rFonts w:ascii="Arial" w:hAnsi="Arial" w:cs="Arial"/>
        </w:rPr>
        <w:t xml:space="preserve">– naziv političke stranke odnosno ime i prezime nezavisnog vijećnika i naziv liste grupe birača s koje je nezavisni vijećnik izabran, </w:t>
      </w:r>
    </w:p>
    <w:p w14:paraId="5FB36117" w14:textId="77777777" w:rsidR="00F37A92" w:rsidRPr="00DC0018" w:rsidRDefault="00F37A92" w:rsidP="00F37A92">
      <w:pPr>
        <w:pStyle w:val="Bezproreda"/>
        <w:jc w:val="both"/>
        <w:rPr>
          <w:rFonts w:ascii="Arial" w:hAnsi="Arial" w:cs="Arial"/>
        </w:rPr>
      </w:pPr>
      <w:r w:rsidRPr="00DC0018">
        <w:rPr>
          <w:rFonts w:ascii="Arial" w:hAnsi="Arial" w:cs="Arial"/>
        </w:rPr>
        <w:t>– ukupan iznos raspoređenih sredstava za svaku političku stranku, odnosno nezavisnog vijećnika, prema odlukama o raspoređivanju sredstava za redovito godišnje financiranje, i</w:t>
      </w:r>
    </w:p>
    <w:p w14:paraId="7FA09135" w14:textId="77777777" w:rsidR="00F37A92" w:rsidRPr="00DC0018" w:rsidRDefault="00F37A92" w:rsidP="00F37A92">
      <w:pPr>
        <w:pStyle w:val="Bezproreda"/>
        <w:jc w:val="both"/>
        <w:rPr>
          <w:rFonts w:ascii="Arial" w:hAnsi="Arial" w:cs="Arial"/>
        </w:rPr>
      </w:pPr>
      <w:r w:rsidRPr="00DC0018">
        <w:rPr>
          <w:rFonts w:ascii="Arial" w:hAnsi="Arial" w:cs="Arial"/>
        </w:rPr>
        <w:t>– ukupan iznos isplaćenih sredstava iz proračuna za svaku političku stranku, odnosno nezavisnog vijećnika za redovito godišnje financiranje.</w:t>
      </w:r>
    </w:p>
    <w:p w14:paraId="4DEFA6FF" w14:textId="77777777" w:rsidR="00F37A92" w:rsidRPr="00DC0018" w:rsidRDefault="00F37A92" w:rsidP="00F37A92">
      <w:pPr>
        <w:pStyle w:val="Bezproreda"/>
        <w:jc w:val="both"/>
        <w:rPr>
          <w:rFonts w:ascii="Arial" w:eastAsia="TimesNewRoman" w:hAnsi="Arial" w:cs="Arial"/>
          <w:b/>
          <w:lang w:val="de-DE"/>
        </w:rPr>
      </w:pPr>
    </w:p>
    <w:p w14:paraId="7DE67181" w14:textId="77777777" w:rsidR="00F37A92" w:rsidRDefault="00F37A92" w:rsidP="00F37A92">
      <w:pPr>
        <w:jc w:val="center"/>
        <w:rPr>
          <w:rFonts w:ascii="Arial" w:hAnsi="Arial" w:cs="Arial"/>
          <w:b/>
          <w:sz w:val="22"/>
          <w:szCs w:val="22"/>
          <w:lang w:val="de-DE"/>
        </w:rPr>
      </w:pPr>
      <w:proofErr w:type="spellStart"/>
      <w:r w:rsidRPr="00DC0018">
        <w:rPr>
          <w:rFonts w:ascii="Arial" w:eastAsia="TimesNewRoman" w:hAnsi="Arial" w:cs="Arial"/>
          <w:b/>
          <w:sz w:val="22"/>
          <w:szCs w:val="22"/>
          <w:lang w:val="de-DE"/>
        </w:rPr>
        <w:t>Č</w:t>
      </w:r>
      <w:r w:rsidRPr="00DC0018">
        <w:rPr>
          <w:rFonts w:ascii="Arial" w:hAnsi="Arial" w:cs="Arial"/>
          <w:b/>
          <w:sz w:val="22"/>
          <w:szCs w:val="22"/>
          <w:lang w:val="de-DE"/>
        </w:rPr>
        <w:t>lanak</w:t>
      </w:r>
      <w:proofErr w:type="spellEnd"/>
      <w:r w:rsidRPr="00DC0018">
        <w:rPr>
          <w:rFonts w:ascii="Arial" w:hAnsi="Arial" w:cs="Arial"/>
          <w:b/>
          <w:sz w:val="22"/>
          <w:szCs w:val="22"/>
          <w:lang w:val="de-DE"/>
        </w:rPr>
        <w:t xml:space="preserve"> 9.</w:t>
      </w:r>
    </w:p>
    <w:p w14:paraId="0C9D5F26" w14:textId="77777777" w:rsidR="00F37A92" w:rsidRPr="00DC0018" w:rsidRDefault="00F37A92" w:rsidP="00F37A92">
      <w:pPr>
        <w:jc w:val="center"/>
        <w:rPr>
          <w:rFonts w:ascii="Arial" w:hAnsi="Arial" w:cs="Arial"/>
          <w:b/>
          <w:sz w:val="22"/>
          <w:szCs w:val="22"/>
          <w:lang w:val="de-DE"/>
        </w:rPr>
      </w:pPr>
    </w:p>
    <w:p w14:paraId="0C57DCE5" w14:textId="77777777" w:rsidR="00F37A92" w:rsidRPr="00DC0018" w:rsidRDefault="00F37A92" w:rsidP="00F37A92">
      <w:pPr>
        <w:ind w:firstLine="720"/>
        <w:jc w:val="both"/>
        <w:rPr>
          <w:rFonts w:ascii="Arial" w:hAnsi="Arial" w:cs="Arial"/>
          <w:sz w:val="22"/>
          <w:szCs w:val="22"/>
          <w:lang w:val="de-DE"/>
        </w:rPr>
      </w:pPr>
      <w:r w:rsidRPr="00DC0018">
        <w:rPr>
          <w:rFonts w:ascii="Arial" w:hAnsi="Arial" w:cs="Arial"/>
          <w:sz w:val="22"/>
          <w:szCs w:val="22"/>
          <w:lang w:val="de-DE"/>
        </w:rPr>
        <w:t xml:space="preserve">Ova </w:t>
      </w:r>
      <w:proofErr w:type="spellStart"/>
      <w:r w:rsidRPr="00DC0018">
        <w:rPr>
          <w:rFonts w:ascii="Arial" w:hAnsi="Arial" w:cs="Arial"/>
          <w:sz w:val="22"/>
          <w:szCs w:val="22"/>
          <w:lang w:val="de-DE"/>
        </w:rPr>
        <w:t>Odluka</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objavit</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će</w:t>
      </w:r>
      <w:proofErr w:type="spellEnd"/>
      <w:r w:rsidRPr="00DC0018">
        <w:rPr>
          <w:rFonts w:ascii="Arial" w:hAnsi="Arial" w:cs="Arial"/>
          <w:sz w:val="22"/>
          <w:szCs w:val="22"/>
          <w:lang w:val="de-DE"/>
        </w:rPr>
        <w:t xml:space="preserve"> se u “</w:t>
      </w:r>
      <w:proofErr w:type="spellStart"/>
      <w:r w:rsidRPr="00DC0018">
        <w:rPr>
          <w:rFonts w:ascii="Arial" w:hAnsi="Arial" w:cs="Arial"/>
          <w:sz w:val="22"/>
          <w:szCs w:val="22"/>
          <w:lang w:val="de-DE"/>
        </w:rPr>
        <w:t>Službenom</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glasniku</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Općine</w:t>
      </w:r>
      <w:proofErr w:type="spellEnd"/>
      <w:r w:rsidRPr="00DC0018">
        <w:rPr>
          <w:rFonts w:ascii="Arial" w:hAnsi="Arial" w:cs="Arial"/>
          <w:sz w:val="22"/>
          <w:szCs w:val="22"/>
          <w:lang w:val="de-DE"/>
        </w:rPr>
        <w:t xml:space="preserve"> </w:t>
      </w:r>
      <w:proofErr w:type="spellStart"/>
      <w:r w:rsidRPr="00DC0018">
        <w:rPr>
          <w:rFonts w:ascii="Arial" w:hAnsi="Arial" w:cs="Arial"/>
          <w:sz w:val="22"/>
          <w:szCs w:val="22"/>
          <w:lang w:val="de-DE"/>
        </w:rPr>
        <w:t>Gračac</w:t>
      </w:r>
      <w:proofErr w:type="spellEnd"/>
      <w:r w:rsidRPr="00DC0018">
        <w:rPr>
          <w:rFonts w:ascii="Arial" w:hAnsi="Arial" w:cs="Arial"/>
          <w:sz w:val="22"/>
          <w:szCs w:val="22"/>
          <w:lang w:val="de-DE"/>
        </w:rPr>
        <w:t>”, a</w:t>
      </w:r>
      <w:r>
        <w:rPr>
          <w:rFonts w:ascii="Arial" w:hAnsi="Arial" w:cs="Arial"/>
          <w:sz w:val="22"/>
          <w:szCs w:val="22"/>
          <w:lang w:val="de-DE"/>
        </w:rPr>
        <w:t xml:space="preserve"> </w:t>
      </w:r>
      <w:proofErr w:type="spellStart"/>
      <w:r>
        <w:rPr>
          <w:rFonts w:ascii="Arial" w:hAnsi="Arial" w:cs="Arial"/>
          <w:sz w:val="22"/>
          <w:szCs w:val="22"/>
          <w:lang w:val="de-DE"/>
        </w:rPr>
        <w:t>stupa</w:t>
      </w:r>
      <w:proofErr w:type="spellEnd"/>
      <w:r>
        <w:rPr>
          <w:rFonts w:ascii="Arial" w:hAnsi="Arial" w:cs="Arial"/>
          <w:sz w:val="22"/>
          <w:szCs w:val="22"/>
          <w:lang w:val="de-DE"/>
        </w:rPr>
        <w:t xml:space="preserve"> na </w:t>
      </w:r>
      <w:proofErr w:type="spellStart"/>
      <w:r>
        <w:rPr>
          <w:rFonts w:ascii="Arial" w:hAnsi="Arial" w:cs="Arial"/>
          <w:sz w:val="22"/>
          <w:szCs w:val="22"/>
          <w:lang w:val="de-DE"/>
        </w:rPr>
        <w:t>snagu</w:t>
      </w:r>
      <w:proofErr w:type="spellEnd"/>
      <w:r>
        <w:rPr>
          <w:rFonts w:ascii="Arial" w:hAnsi="Arial" w:cs="Arial"/>
          <w:sz w:val="22"/>
          <w:szCs w:val="22"/>
          <w:lang w:val="de-DE"/>
        </w:rPr>
        <w:t xml:space="preserve"> 1. </w:t>
      </w:r>
      <w:proofErr w:type="spellStart"/>
      <w:r>
        <w:rPr>
          <w:rFonts w:ascii="Arial" w:hAnsi="Arial" w:cs="Arial"/>
          <w:sz w:val="22"/>
          <w:szCs w:val="22"/>
          <w:lang w:val="de-DE"/>
        </w:rPr>
        <w:t>siječnja</w:t>
      </w:r>
      <w:proofErr w:type="spellEnd"/>
      <w:r>
        <w:rPr>
          <w:rFonts w:ascii="Arial" w:hAnsi="Arial" w:cs="Arial"/>
          <w:sz w:val="22"/>
          <w:szCs w:val="22"/>
          <w:lang w:val="de-DE"/>
        </w:rPr>
        <w:t xml:space="preserve"> 2025</w:t>
      </w:r>
      <w:r w:rsidRPr="00DC0018">
        <w:rPr>
          <w:rFonts w:ascii="Arial" w:hAnsi="Arial" w:cs="Arial"/>
          <w:sz w:val="22"/>
          <w:szCs w:val="22"/>
          <w:lang w:val="de-DE"/>
        </w:rPr>
        <w:t xml:space="preserve">. </w:t>
      </w:r>
      <w:proofErr w:type="spellStart"/>
      <w:r w:rsidRPr="00DC0018">
        <w:rPr>
          <w:rFonts w:ascii="Arial" w:hAnsi="Arial" w:cs="Arial"/>
          <w:sz w:val="22"/>
          <w:szCs w:val="22"/>
          <w:lang w:val="de-DE"/>
        </w:rPr>
        <w:t>godine</w:t>
      </w:r>
      <w:proofErr w:type="spellEnd"/>
      <w:r w:rsidRPr="00DC0018">
        <w:rPr>
          <w:rFonts w:ascii="Arial" w:hAnsi="Arial" w:cs="Arial"/>
          <w:sz w:val="22"/>
          <w:szCs w:val="22"/>
          <w:lang w:val="de-DE"/>
        </w:rPr>
        <w:t>.</w:t>
      </w:r>
    </w:p>
    <w:p w14:paraId="21C1F77D" w14:textId="77777777" w:rsidR="00F37A92" w:rsidRPr="00DC0018" w:rsidRDefault="00F37A92" w:rsidP="00F37A92">
      <w:pPr>
        <w:jc w:val="right"/>
        <w:rPr>
          <w:rFonts w:ascii="Arial" w:eastAsia="TimesNewRoman" w:hAnsi="Arial" w:cs="Arial"/>
          <w:sz w:val="22"/>
          <w:szCs w:val="22"/>
          <w:lang w:val="de-DE"/>
        </w:rPr>
      </w:pPr>
    </w:p>
    <w:p w14:paraId="29403607" w14:textId="77777777" w:rsidR="00F37A92" w:rsidRPr="007E1770" w:rsidRDefault="00F37A92" w:rsidP="00F37A92">
      <w:pPr>
        <w:pStyle w:val="Bezproreda"/>
        <w:jc w:val="right"/>
        <w:rPr>
          <w:rFonts w:asciiTheme="minorBidi" w:hAnsiTheme="minorBidi"/>
          <w:b/>
          <w:lang w:val="pl-PL"/>
        </w:rPr>
      </w:pPr>
      <w:r w:rsidRPr="007E1770">
        <w:rPr>
          <w:rFonts w:asciiTheme="minorBidi" w:hAnsiTheme="minorBidi"/>
          <w:b/>
          <w:lang w:val="pl-PL"/>
        </w:rPr>
        <w:t>PREDSJEDNICA:</w:t>
      </w:r>
    </w:p>
    <w:p w14:paraId="1F656630" w14:textId="77777777" w:rsidR="00F37A92" w:rsidRPr="007E1770" w:rsidRDefault="00F37A92" w:rsidP="00F37A92">
      <w:pPr>
        <w:pStyle w:val="Bezproreda"/>
        <w:jc w:val="right"/>
        <w:rPr>
          <w:rFonts w:asciiTheme="minorBidi" w:hAnsiTheme="minorBidi"/>
          <w:lang w:val="pl-PL"/>
        </w:rPr>
      </w:pPr>
      <w:r w:rsidRPr="007E1770">
        <w:rPr>
          <w:rFonts w:asciiTheme="minorBidi" w:hAnsiTheme="minorBidi"/>
          <w:b/>
          <w:lang w:val="pl-PL"/>
        </w:rPr>
        <w:t>Ankica Rosandić, uč. raz. nast.</w:t>
      </w:r>
    </w:p>
    <w:p w14:paraId="23BC9F00" w14:textId="77777777" w:rsidR="00F37A92" w:rsidRDefault="00F37A92" w:rsidP="00C31869">
      <w:pPr>
        <w:rPr>
          <w:rFonts w:asciiTheme="minorBidi" w:hAnsiTheme="minorBidi" w:cstheme="minorBidi"/>
          <w:sz w:val="22"/>
          <w:szCs w:val="22"/>
          <w:lang w:val="pl-PL"/>
        </w:rPr>
      </w:pPr>
    </w:p>
    <w:p w14:paraId="433CF2D2" w14:textId="77777777" w:rsidR="00F37A92" w:rsidRDefault="00F37A92" w:rsidP="00C31869">
      <w:pPr>
        <w:rPr>
          <w:rFonts w:asciiTheme="minorBidi" w:hAnsiTheme="minorBidi" w:cstheme="minorBidi"/>
          <w:sz w:val="22"/>
          <w:szCs w:val="22"/>
          <w:lang w:val="pl-PL"/>
        </w:rPr>
      </w:pPr>
    </w:p>
    <w:p w14:paraId="64156417" w14:textId="77777777" w:rsidR="00F37A92" w:rsidRDefault="00F37A92" w:rsidP="00C31869">
      <w:pPr>
        <w:rPr>
          <w:rFonts w:asciiTheme="minorBidi" w:hAnsiTheme="minorBidi" w:cstheme="minorBidi"/>
          <w:sz w:val="22"/>
          <w:szCs w:val="22"/>
          <w:lang w:val="pl-PL"/>
        </w:rPr>
      </w:pPr>
    </w:p>
    <w:p w14:paraId="5C6DB035" w14:textId="77777777" w:rsidR="00F37A92" w:rsidRDefault="00F37A92" w:rsidP="00C31869">
      <w:pPr>
        <w:rPr>
          <w:rFonts w:asciiTheme="minorBidi" w:hAnsiTheme="minorBidi" w:cstheme="minorBidi"/>
          <w:sz w:val="22"/>
          <w:szCs w:val="22"/>
          <w:lang w:val="pl-PL"/>
        </w:rPr>
      </w:pPr>
    </w:p>
    <w:p w14:paraId="65989056" w14:textId="77777777" w:rsidR="00F37A92" w:rsidRDefault="00F37A92" w:rsidP="00C31869">
      <w:pPr>
        <w:rPr>
          <w:rFonts w:asciiTheme="minorBidi" w:hAnsiTheme="minorBidi" w:cstheme="minorBidi"/>
          <w:sz w:val="22"/>
          <w:szCs w:val="22"/>
          <w:lang w:val="pl-PL"/>
        </w:rPr>
      </w:pPr>
    </w:p>
    <w:p w14:paraId="1F429144" w14:textId="77777777" w:rsidR="00F37A92" w:rsidRDefault="00F37A92" w:rsidP="00C31869">
      <w:pPr>
        <w:rPr>
          <w:rFonts w:asciiTheme="minorBidi" w:hAnsiTheme="minorBidi" w:cstheme="minorBidi"/>
          <w:sz w:val="22"/>
          <w:szCs w:val="22"/>
          <w:lang w:val="pl-PL"/>
        </w:rPr>
      </w:pPr>
    </w:p>
    <w:p w14:paraId="38BE15AD" w14:textId="77777777" w:rsidR="00F37A92" w:rsidRDefault="00F37A92" w:rsidP="00C31869">
      <w:pPr>
        <w:rPr>
          <w:rFonts w:asciiTheme="minorBidi" w:hAnsiTheme="minorBidi" w:cstheme="minorBidi"/>
          <w:sz w:val="22"/>
          <w:szCs w:val="22"/>
          <w:lang w:val="pl-PL"/>
        </w:rPr>
      </w:pPr>
    </w:p>
    <w:p w14:paraId="6F525866" w14:textId="77777777" w:rsidR="00F37A92" w:rsidRDefault="00F37A92" w:rsidP="00F37A92">
      <w:pPr>
        <w:rPr>
          <w:rFonts w:ascii="Arial" w:eastAsia="Arimo" w:hAnsi="Arial" w:cs="Arial"/>
          <w:b/>
        </w:rPr>
      </w:pPr>
      <w:r>
        <w:rPr>
          <w:rFonts w:ascii="Arial" w:eastAsia="Arimo" w:hAnsi="Arial" w:cs="Arial"/>
          <w:b/>
        </w:rPr>
        <w:t>OPĆINSKO VIJEĆE</w:t>
      </w:r>
    </w:p>
    <w:p w14:paraId="451636FE" w14:textId="77777777" w:rsidR="00F37A92" w:rsidRPr="00F37A92" w:rsidRDefault="00F37A92" w:rsidP="00F37A92">
      <w:pPr>
        <w:pStyle w:val="Default"/>
        <w:jc w:val="both"/>
        <w:rPr>
          <w:rFonts w:ascii="Arial" w:eastAsia="Arimo" w:hAnsi="Arial" w:cs="Arial"/>
          <w:b/>
          <w:lang w:val="pl-PL"/>
        </w:rPr>
      </w:pPr>
      <w:r w:rsidRPr="00F37A92">
        <w:rPr>
          <w:rFonts w:ascii="Arial" w:eastAsia="Arimo" w:hAnsi="Arial" w:cs="Arial"/>
          <w:b/>
          <w:lang w:val="pl-PL"/>
        </w:rPr>
        <w:t>KLASA: 400-02/24-01/2</w:t>
      </w:r>
    </w:p>
    <w:p w14:paraId="00488485" w14:textId="77777777" w:rsidR="00F37A92" w:rsidRPr="00F37A92" w:rsidRDefault="00F37A92" w:rsidP="00F37A92">
      <w:pPr>
        <w:pStyle w:val="Default"/>
        <w:jc w:val="both"/>
        <w:rPr>
          <w:rFonts w:ascii="Arial" w:eastAsia="Arimo" w:hAnsi="Arial" w:cs="Arial"/>
          <w:b/>
          <w:lang w:val="pl-PL"/>
        </w:rPr>
      </w:pPr>
      <w:r w:rsidRPr="00F37A92">
        <w:rPr>
          <w:rFonts w:ascii="Arial" w:eastAsia="Arimo" w:hAnsi="Arial" w:cs="Arial"/>
          <w:b/>
          <w:lang w:val="pl-PL"/>
        </w:rPr>
        <w:t>UR.BROJ: 2198-31-02-24-6</w:t>
      </w:r>
    </w:p>
    <w:p w14:paraId="79109869" w14:textId="77777777" w:rsidR="00F37A92" w:rsidRPr="00F37A92" w:rsidRDefault="00F37A92" w:rsidP="00F37A92">
      <w:pPr>
        <w:pStyle w:val="Default"/>
        <w:jc w:val="both"/>
        <w:rPr>
          <w:rFonts w:ascii="Arial" w:eastAsia="Arimo" w:hAnsi="Arial" w:cs="Arial"/>
          <w:b/>
          <w:lang w:val="pl-PL"/>
        </w:rPr>
      </w:pPr>
      <w:r w:rsidRPr="00F37A92">
        <w:rPr>
          <w:rFonts w:ascii="Arial" w:eastAsia="Arimo" w:hAnsi="Arial" w:cs="Arial"/>
          <w:b/>
          <w:lang w:val="pl-PL"/>
        </w:rPr>
        <w:t>Gračac, 12. prosinca 2024. godine</w:t>
      </w:r>
    </w:p>
    <w:p w14:paraId="0CB3F9E5" w14:textId="77777777" w:rsidR="00F37A92" w:rsidRPr="00F37A92" w:rsidRDefault="00F37A92" w:rsidP="00F37A92">
      <w:pPr>
        <w:pStyle w:val="Default"/>
        <w:jc w:val="both"/>
        <w:rPr>
          <w:rFonts w:ascii="Arial" w:hAnsi="Arial" w:cs="Arial"/>
          <w:b/>
          <w:bCs/>
          <w:lang w:val="pl-PL"/>
        </w:rPr>
      </w:pPr>
    </w:p>
    <w:p w14:paraId="6F8690E4" w14:textId="77777777" w:rsidR="00F37A92" w:rsidRPr="00F37A92" w:rsidRDefault="00F37A92" w:rsidP="00F37A92">
      <w:pPr>
        <w:pStyle w:val="Default"/>
        <w:ind w:firstLine="720"/>
        <w:jc w:val="both"/>
        <w:rPr>
          <w:rFonts w:ascii="Arial" w:hAnsi="Arial" w:cs="Arial"/>
          <w:lang w:val="pl-PL"/>
        </w:rPr>
      </w:pPr>
      <w:r w:rsidRPr="00F37A92">
        <w:rPr>
          <w:rFonts w:ascii="Arial" w:hAnsi="Arial" w:cs="Arial"/>
          <w:lang w:val="pl-PL"/>
        </w:rPr>
        <w:t xml:space="preserve">Temeljem odredbi članka 18. Zakona o proračunu (“Narodne novine” 144/21)  i članka 32. Statuta Općine Gračac («Službeni glasnik Zadarske županije» 11/13, „Službeni glasnik Općine Gračac“ 1/18, 1/20, 4/21), Općinsko vijeće Općine Gračac na svojoj 25. sjednici održanoj 12. prosinca 2024. g. donijelo je </w:t>
      </w:r>
    </w:p>
    <w:p w14:paraId="18717EB4" w14:textId="77777777" w:rsidR="00F37A92" w:rsidRPr="00F37A92" w:rsidRDefault="00F37A92" w:rsidP="00F37A92">
      <w:pPr>
        <w:pStyle w:val="Default"/>
        <w:ind w:firstLine="720"/>
        <w:jc w:val="both"/>
        <w:rPr>
          <w:rFonts w:ascii="Arial" w:hAnsi="Arial" w:cs="Arial"/>
          <w:lang w:val="pl-PL"/>
        </w:rPr>
      </w:pPr>
    </w:p>
    <w:p w14:paraId="55168D3D" w14:textId="77777777" w:rsidR="00F37A92" w:rsidRPr="00F37A92" w:rsidRDefault="00F37A92" w:rsidP="00F37A92">
      <w:pPr>
        <w:pStyle w:val="Default"/>
        <w:jc w:val="center"/>
        <w:rPr>
          <w:rFonts w:ascii="Arial" w:hAnsi="Arial" w:cs="Arial"/>
          <w:b/>
          <w:bCs/>
          <w:lang w:val="pl-PL"/>
        </w:rPr>
      </w:pPr>
      <w:r w:rsidRPr="00F37A92">
        <w:rPr>
          <w:rFonts w:ascii="Arial" w:hAnsi="Arial" w:cs="Arial"/>
          <w:b/>
          <w:bCs/>
          <w:lang w:val="pl-PL"/>
        </w:rPr>
        <w:t>O D L U K U</w:t>
      </w:r>
    </w:p>
    <w:p w14:paraId="5D3552CC" w14:textId="77777777" w:rsidR="00F37A92" w:rsidRPr="00F37A92" w:rsidRDefault="00F37A92" w:rsidP="00F37A92">
      <w:pPr>
        <w:pStyle w:val="Default"/>
        <w:jc w:val="center"/>
        <w:rPr>
          <w:rFonts w:ascii="Arial" w:hAnsi="Arial" w:cs="Arial"/>
          <w:b/>
          <w:bCs/>
          <w:lang w:val="pl-PL"/>
        </w:rPr>
      </w:pPr>
      <w:r w:rsidRPr="00F37A92">
        <w:rPr>
          <w:rFonts w:ascii="Arial" w:hAnsi="Arial" w:cs="Arial"/>
          <w:b/>
          <w:bCs/>
          <w:lang w:val="pl-PL"/>
        </w:rPr>
        <w:t>o izvršavanju Proračuna Općine Gračac za 2025. godinu</w:t>
      </w:r>
    </w:p>
    <w:p w14:paraId="61B63CB1" w14:textId="77777777" w:rsidR="00F37A92" w:rsidRDefault="00F37A92" w:rsidP="00F37A92">
      <w:pPr>
        <w:jc w:val="both"/>
        <w:rPr>
          <w:rFonts w:ascii="Arial" w:hAnsi="Arial" w:cs="Arial"/>
          <w:lang w:val="pl-PL"/>
        </w:rPr>
      </w:pPr>
    </w:p>
    <w:p w14:paraId="27433150" w14:textId="77777777" w:rsidR="00F37A92" w:rsidRDefault="00F37A92" w:rsidP="00F37A92">
      <w:pPr>
        <w:jc w:val="center"/>
        <w:rPr>
          <w:rFonts w:ascii="Arial" w:hAnsi="Arial" w:cs="Arial"/>
          <w:b/>
          <w:bCs/>
        </w:rPr>
      </w:pPr>
      <w:r>
        <w:rPr>
          <w:rFonts w:ascii="Arial" w:hAnsi="Arial" w:cs="Arial"/>
          <w:b/>
          <w:bCs/>
        </w:rPr>
        <w:t>Članak 1.</w:t>
      </w:r>
    </w:p>
    <w:p w14:paraId="57C789D3" w14:textId="77777777" w:rsidR="00F37A92" w:rsidRDefault="00F37A92" w:rsidP="00F37A92">
      <w:pPr>
        <w:jc w:val="center"/>
        <w:rPr>
          <w:rFonts w:ascii="Arial" w:hAnsi="Arial" w:cs="Arial"/>
          <w:b/>
          <w:bCs/>
        </w:rPr>
      </w:pPr>
    </w:p>
    <w:p w14:paraId="1CFF5399" w14:textId="77777777" w:rsidR="00F37A92" w:rsidRPr="00454BFD" w:rsidRDefault="00F37A92" w:rsidP="00F37A92">
      <w:pPr>
        <w:ind w:firstLine="720"/>
        <w:jc w:val="both"/>
        <w:rPr>
          <w:rFonts w:ascii="Arial" w:hAnsi="Arial" w:cs="Arial"/>
        </w:rPr>
      </w:pPr>
      <w:r w:rsidRPr="00454BFD">
        <w:rPr>
          <w:rFonts w:ascii="Arial" w:hAnsi="Arial" w:cs="Arial"/>
        </w:rPr>
        <w:t xml:space="preserve">Ovom se Odlukom uređuju prihodi i primici te rashodi i izdaci proračuna i njihovo ostvarivanje odnosno izvršavanje, opseg zaduživanja i jamstava, upravljanje financijskom i nefinancijskom imovinom, prava i obveze korisnika proračunskih sredstava, pojedine ovlasti općinskog načelnika u izvršavanju Proračuna Općine Gračac za proračunsku godinu 2025. te ostali sadržaj propisan odredbama Zakona o proračunu (“Narodne novine” 144/21, dalje: Zakon). </w:t>
      </w:r>
    </w:p>
    <w:p w14:paraId="0A36D64C" w14:textId="77777777" w:rsidR="00F37A92" w:rsidRPr="00454BFD" w:rsidRDefault="00F37A92" w:rsidP="00F37A92">
      <w:pPr>
        <w:ind w:firstLine="720"/>
        <w:jc w:val="both"/>
        <w:rPr>
          <w:rFonts w:ascii="Arial" w:hAnsi="Arial" w:cs="Arial"/>
        </w:rPr>
      </w:pPr>
    </w:p>
    <w:p w14:paraId="74C7E08C" w14:textId="77777777" w:rsidR="00F37A92" w:rsidRPr="00454BFD" w:rsidRDefault="00F37A92" w:rsidP="00F37A92">
      <w:pPr>
        <w:jc w:val="both"/>
        <w:rPr>
          <w:rFonts w:ascii="Arial" w:hAnsi="Arial" w:cs="Arial"/>
        </w:rPr>
      </w:pPr>
    </w:p>
    <w:p w14:paraId="32FE4AE1" w14:textId="77777777" w:rsidR="00F37A92" w:rsidRPr="00454BFD" w:rsidRDefault="00F37A92" w:rsidP="00F37A92">
      <w:pPr>
        <w:jc w:val="center"/>
        <w:rPr>
          <w:rFonts w:ascii="Arial" w:hAnsi="Arial" w:cs="Arial"/>
          <w:b/>
          <w:bCs/>
        </w:rPr>
      </w:pPr>
      <w:r w:rsidRPr="00454BFD">
        <w:rPr>
          <w:rFonts w:ascii="Arial" w:hAnsi="Arial" w:cs="Arial"/>
          <w:b/>
          <w:bCs/>
        </w:rPr>
        <w:t>Članak 2.</w:t>
      </w:r>
    </w:p>
    <w:p w14:paraId="608B627E" w14:textId="77777777" w:rsidR="00F37A92" w:rsidRPr="00454BFD" w:rsidRDefault="00F37A92" w:rsidP="00F37A92">
      <w:pPr>
        <w:jc w:val="center"/>
        <w:rPr>
          <w:rFonts w:ascii="Arial" w:hAnsi="Arial" w:cs="Arial"/>
          <w:b/>
          <w:bCs/>
        </w:rPr>
      </w:pPr>
    </w:p>
    <w:p w14:paraId="5E4E63EC" w14:textId="77777777" w:rsidR="00F37A92" w:rsidRPr="00454BFD" w:rsidRDefault="00F37A92" w:rsidP="00F37A92">
      <w:pPr>
        <w:ind w:firstLine="720"/>
        <w:jc w:val="both"/>
        <w:rPr>
          <w:rFonts w:ascii="Arial" w:hAnsi="Arial" w:cs="Arial"/>
        </w:rPr>
      </w:pPr>
      <w:r w:rsidRPr="00454BFD">
        <w:rPr>
          <w:rFonts w:ascii="Arial" w:hAnsi="Arial" w:cs="Arial"/>
        </w:rPr>
        <w:t>U izvršenju proračuna primjenjuju se odredbe Zakona o proračunu.</w:t>
      </w:r>
    </w:p>
    <w:p w14:paraId="005C4103" w14:textId="77777777" w:rsidR="00F37A92" w:rsidRPr="00454BFD" w:rsidRDefault="00F37A92" w:rsidP="00F37A92">
      <w:pPr>
        <w:ind w:firstLine="720"/>
        <w:jc w:val="both"/>
        <w:rPr>
          <w:rFonts w:ascii="Arial" w:hAnsi="Arial" w:cs="Arial"/>
        </w:rPr>
      </w:pPr>
      <w:r w:rsidRPr="00454BFD">
        <w:rPr>
          <w:rFonts w:ascii="Arial" w:hAnsi="Arial" w:cs="Arial"/>
        </w:rPr>
        <w:t xml:space="preserve">Osoba odgovorna za izvršenje Proračuna je općinski načelnik, koji je ujedno i nalogodavac za izvršenje Proračuna. </w:t>
      </w:r>
    </w:p>
    <w:p w14:paraId="6E36AF42" w14:textId="77777777" w:rsidR="00F37A92" w:rsidRPr="00454BFD" w:rsidRDefault="00F37A92" w:rsidP="00F37A92">
      <w:pPr>
        <w:jc w:val="both"/>
        <w:rPr>
          <w:rFonts w:ascii="Arial" w:hAnsi="Arial" w:cs="Arial"/>
        </w:rPr>
      </w:pPr>
    </w:p>
    <w:p w14:paraId="42EE6666" w14:textId="77777777" w:rsidR="00F37A92" w:rsidRPr="00454BFD" w:rsidRDefault="00F37A92" w:rsidP="00F37A92">
      <w:pPr>
        <w:jc w:val="center"/>
        <w:rPr>
          <w:rFonts w:ascii="Arial" w:hAnsi="Arial" w:cs="Arial"/>
          <w:b/>
          <w:bCs/>
        </w:rPr>
      </w:pPr>
      <w:r w:rsidRPr="00454BFD">
        <w:rPr>
          <w:rFonts w:ascii="Arial" w:hAnsi="Arial" w:cs="Arial"/>
          <w:b/>
          <w:bCs/>
        </w:rPr>
        <w:t>Članak 3.</w:t>
      </w:r>
    </w:p>
    <w:p w14:paraId="4EDB1CD0" w14:textId="77777777" w:rsidR="00F37A92" w:rsidRPr="00454BFD" w:rsidRDefault="00F37A92" w:rsidP="00F37A92">
      <w:pPr>
        <w:jc w:val="center"/>
        <w:rPr>
          <w:rFonts w:ascii="Arial" w:hAnsi="Arial" w:cs="Arial"/>
          <w:b/>
          <w:bCs/>
        </w:rPr>
      </w:pPr>
    </w:p>
    <w:p w14:paraId="46ED3586" w14:textId="77777777" w:rsidR="00F37A92" w:rsidRPr="00454BFD" w:rsidRDefault="00F37A92" w:rsidP="00F37A92">
      <w:pPr>
        <w:ind w:firstLine="708"/>
        <w:jc w:val="both"/>
        <w:rPr>
          <w:rFonts w:ascii="Arial" w:hAnsi="Arial" w:cs="Arial"/>
          <w:b/>
          <w:bCs/>
        </w:rPr>
      </w:pPr>
      <w:r w:rsidRPr="00454BFD">
        <w:rPr>
          <w:rFonts w:ascii="Arial" w:hAnsi="Arial" w:cs="Arial"/>
        </w:rPr>
        <w:t>Proračun se sastoji od plana za proračunsku godinu i projekcija za sljedeće dvije godine, a sadrži financijske planove proračunskih korisnika prikazane kroz opći i posebni dio i obrazloženje proračuna.</w:t>
      </w:r>
    </w:p>
    <w:p w14:paraId="152B26FB" w14:textId="77777777" w:rsidR="00F37A92" w:rsidRPr="00454BFD" w:rsidRDefault="00F37A92" w:rsidP="00F37A92">
      <w:pPr>
        <w:pStyle w:val="Default"/>
        <w:ind w:firstLine="720"/>
        <w:jc w:val="both"/>
        <w:rPr>
          <w:rFonts w:ascii="Arial" w:hAnsi="Arial" w:cs="Arial"/>
          <w:lang w:val="hr-HR"/>
        </w:rPr>
      </w:pPr>
    </w:p>
    <w:p w14:paraId="338321BC" w14:textId="77777777" w:rsidR="00F37A92" w:rsidRPr="00454BFD" w:rsidRDefault="00F37A92" w:rsidP="00F37A92">
      <w:pPr>
        <w:pStyle w:val="Default"/>
        <w:jc w:val="both"/>
        <w:rPr>
          <w:rFonts w:ascii="Arial" w:hAnsi="Arial" w:cs="Arial"/>
          <w:lang w:val="hr-HR"/>
        </w:rPr>
      </w:pPr>
    </w:p>
    <w:p w14:paraId="48B1E5C4" w14:textId="77777777" w:rsidR="00F37A92" w:rsidRPr="00454BFD" w:rsidRDefault="00F37A92" w:rsidP="00F37A92">
      <w:pPr>
        <w:jc w:val="center"/>
        <w:rPr>
          <w:rFonts w:ascii="Arial" w:hAnsi="Arial" w:cs="Arial"/>
          <w:b/>
          <w:bCs/>
        </w:rPr>
      </w:pPr>
      <w:r w:rsidRPr="00454BFD">
        <w:rPr>
          <w:rFonts w:ascii="Arial" w:hAnsi="Arial" w:cs="Arial"/>
          <w:b/>
          <w:bCs/>
        </w:rPr>
        <w:t>Članak 4.</w:t>
      </w:r>
    </w:p>
    <w:p w14:paraId="6BC85A14"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Plaćanje rashoda i izdataka proračuna mora se temeljiti na vjerodostojnoj knjigovodstvenoj ispravi kojom se dokazuje obveza plaćanja.</w:t>
      </w:r>
    </w:p>
    <w:p w14:paraId="0034B538"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lastRenderedPageBreak/>
        <w:t>Odgovorna osoba dužna je prije isplate provjeriti pravni temelj i visinu obveze koja proizlazi iz knjigovodstvene isprave.</w:t>
      </w:r>
    </w:p>
    <w:p w14:paraId="0118D3E1"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Za isporuke robe, radova i usluga plaćanje predujmom predviđa se samo iznimno, na temelju prethodno dobivene suglasnosti općinskog načelnika, a ista se može dobiti u slučaju postojanja opravdanog, osnovanog i dokazanog razloga.</w:t>
      </w:r>
    </w:p>
    <w:p w14:paraId="30850A80"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Plaćanje predujmom bez prethodno dobivene suglasnosti iz stavka 3. ovoga moguće je do iznosa od 1.500,00 eura.</w:t>
      </w:r>
    </w:p>
    <w:p w14:paraId="7AF09558"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Stvarna naplata i ostvarenje prihoda i primitaka nisu ograničeni planom i procjenom prihoda u Proračunu.</w:t>
      </w:r>
    </w:p>
    <w:p w14:paraId="7A9E4302" w14:textId="77777777" w:rsidR="00F37A92" w:rsidRPr="00454BFD" w:rsidRDefault="00F37A92" w:rsidP="00F37A92">
      <w:pPr>
        <w:pStyle w:val="Bezproreda"/>
        <w:ind w:firstLine="708"/>
        <w:jc w:val="both"/>
        <w:rPr>
          <w:rFonts w:ascii="Arial" w:hAnsi="Arial" w:cs="Arial"/>
          <w:sz w:val="24"/>
          <w:szCs w:val="24"/>
        </w:rPr>
      </w:pPr>
    </w:p>
    <w:p w14:paraId="247D8F40" w14:textId="77777777" w:rsidR="00F37A92" w:rsidRPr="00454BFD" w:rsidRDefault="00F37A92" w:rsidP="00F37A92">
      <w:pPr>
        <w:pStyle w:val="Bezproreda"/>
        <w:jc w:val="both"/>
        <w:rPr>
          <w:rFonts w:ascii="Arial" w:hAnsi="Arial" w:cs="Arial"/>
          <w:sz w:val="24"/>
          <w:szCs w:val="24"/>
        </w:rPr>
      </w:pPr>
    </w:p>
    <w:p w14:paraId="7FED56E6" w14:textId="77777777" w:rsidR="00F37A92" w:rsidRPr="00454BFD" w:rsidRDefault="00F37A92" w:rsidP="00F37A92">
      <w:pPr>
        <w:jc w:val="center"/>
        <w:rPr>
          <w:rFonts w:ascii="Arial" w:hAnsi="Arial" w:cs="Arial"/>
          <w:b/>
          <w:bCs/>
        </w:rPr>
      </w:pPr>
      <w:r w:rsidRPr="00454BFD">
        <w:rPr>
          <w:rFonts w:ascii="Arial" w:hAnsi="Arial" w:cs="Arial"/>
          <w:b/>
          <w:bCs/>
        </w:rPr>
        <w:t>Članak 5.</w:t>
      </w:r>
    </w:p>
    <w:p w14:paraId="4F2BAECA" w14:textId="77777777" w:rsidR="00F37A92" w:rsidRPr="00454BFD" w:rsidRDefault="00F37A92" w:rsidP="00F37A92">
      <w:pPr>
        <w:jc w:val="center"/>
        <w:rPr>
          <w:rFonts w:ascii="Arial" w:hAnsi="Arial" w:cs="Arial"/>
          <w:b/>
          <w:bCs/>
        </w:rPr>
      </w:pPr>
    </w:p>
    <w:p w14:paraId="59DD5153" w14:textId="77777777" w:rsidR="00F37A92" w:rsidRPr="00454BFD" w:rsidRDefault="00F37A92" w:rsidP="00F37A92">
      <w:pPr>
        <w:ind w:firstLine="720"/>
        <w:jc w:val="both"/>
        <w:rPr>
          <w:rFonts w:ascii="Arial" w:hAnsi="Arial" w:cs="Arial"/>
        </w:rPr>
      </w:pPr>
      <w:r w:rsidRPr="00454BFD">
        <w:rPr>
          <w:rFonts w:ascii="Arial" w:hAnsi="Arial" w:cs="Arial"/>
        </w:rPr>
        <w:t>U proračunu se utvrđuju sredstva za proračunsku zalihu.</w:t>
      </w:r>
    </w:p>
    <w:p w14:paraId="1A85C41B"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Sredstva proračunske zalihe koriste se za financiranje rashoda nastalih pri otklanjanju posljedica elementarnih nepogoda, epidemija, ekoloških i ostalih nepredvidivih nesreća odnosno izvanrednih događaja tijekom godine.</w:t>
      </w:r>
    </w:p>
    <w:p w14:paraId="18C10951" w14:textId="77777777" w:rsidR="00F37A92" w:rsidRPr="00454BFD" w:rsidRDefault="00F37A92" w:rsidP="00F37A92">
      <w:pPr>
        <w:spacing w:before="100" w:beforeAutospacing="1" w:after="100" w:afterAutospacing="1"/>
        <w:ind w:firstLine="708"/>
        <w:rPr>
          <w:rFonts w:ascii="Arial" w:hAnsi="Arial" w:cs="Arial"/>
        </w:rPr>
      </w:pPr>
      <w:r w:rsidRPr="00454BFD">
        <w:rPr>
          <w:rFonts w:ascii="Arial" w:hAnsi="Arial" w:cs="Arial"/>
        </w:rPr>
        <w:t>Sredstva proračunske zalihe ne mogu se koristiti za pozajmljivanje.</w:t>
      </w:r>
    </w:p>
    <w:p w14:paraId="408F232B" w14:textId="77777777" w:rsidR="00F37A92" w:rsidRPr="00454BFD" w:rsidRDefault="00F37A92" w:rsidP="00F37A92">
      <w:pPr>
        <w:spacing w:before="100" w:beforeAutospacing="1" w:after="100" w:afterAutospacing="1"/>
        <w:ind w:firstLine="708"/>
        <w:rPr>
          <w:rFonts w:ascii="Arial" w:hAnsi="Arial" w:cs="Arial"/>
        </w:rPr>
      </w:pPr>
      <w:r w:rsidRPr="00454BFD">
        <w:rPr>
          <w:rFonts w:ascii="Arial" w:hAnsi="Arial" w:cs="Arial"/>
        </w:rPr>
        <w:t>Sredstva proračunske zalihe mogu iznositi najviše 0,50 posto planiranih općih prihoda proračuna tekuće godine bez primitaka.</w:t>
      </w:r>
    </w:p>
    <w:p w14:paraId="4E45120B" w14:textId="77777777" w:rsidR="00F37A92" w:rsidRPr="00454BFD" w:rsidRDefault="00F37A92" w:rsidP="00F37A92">
      <w:pPr>
        <w:ind w:firstLine="720"/>
        <w:jc w:val="both"/>
        <w:rPr>
          <w:rFonts w:ascii="Arial" w:hAnsi="Arial" w:cs="Arial"/>
        </w:rPr>
      </w:pPr>
      <w:r w:rsidRPr="00454BFD">
        <w:rPr>
          <w:rFonts w:ascii="Arial" w:hAnsi="Arial" w:cs="Arial"/>
        </w:rPr>
        <w:t xml:space="preserve">U 2025. godini planiraju se sredstva proračunske zalihe u visini od </w:t>
      </w:r>
      <w:r w:rsidRPr="00454BFD">
        <w:rPr>
          <w:rFonts w:ascii="Arial" w:hAnsi="Arial" w:cs="Arial"/>
          <w:bCs/>
          <w:color w:val="000000"/>
          <w:lang w:val="pl-PL" w:eastAsia="en-US"/>
        </w:rPr>
        <w:t xml:space="preserve">10.000,00 </w:t>
      </w:r>
      <w:r w:rsidRPr="00454BFD">
        <w:rPr>
          <w:rFonts w:ascii="Arial" w:hAnsi="Arial" w:cs="Arial"/>
        </w:rPr>
        <w:t>eura.</w:t>
      </w:r>
    </w:p>
    <w:p w14:paraId="4AD21FA4"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O korištenju sredstava proračunske zalihe po obrazloženom zahtjevu odlučuje općinski načelnik rješenjem o odobravanju sredstava na teret proračunske zalihe kojim se utvrđuje se namjena, način, dinamika isplate i rokovi utroška sredstava.</w:t>
      </w:r>
    </w:p>
    <w:p w14:paraId="7A14A2C7" w14:textId="77777777" w:rsidR="00F37A92" w:rsidRPr="00454BFD" w:rsidRDefault="00F37A92" w:rsidP="00F37A92">
      <w:pPr>
        <w:jc w:val="both"/>
        <w:rPr>
          <w:rFonts w:ascii="Arial" w:hAnsi="Arial" w:cs="Arial"/>
        </w:rPr>
      </w:pPr>
    </w:p>
    <w:p w14:paraId="04B5A216" w14:textId="77777777" w:rsidR="00F37A92" w:rsidRPr="00454BFD" w:rsidRDefault="00F37A92" w:rsidP="00F37A92">
      <w:pPr>
        <w:jc w:val="center"/>
        <w:rPr>
          <w:rFonts w:ascii="Arial" w:hAnsi="Arial" w:cs="Arial"/>
          <w:b/>
          <w:bCs/>
        </w:rPr>
      </w:pPr>
      <w:r w:rsidRPr="00454BFD">
        <w:rPr>
          <w:rFonts w:ascii="Arial" w:hAnsi="Arial" w:cs="Arial"/>
          <w:b/>
          <w:bCs/>
        </w:rPr>
        <w:t>Članak 6.</w:t>
      </w:r>
    </w:p>
    <w:p w14:paraId="4717C7C9" w14:textId="77777777" w:rsidR="00F37A92" w:rsidRPr="00454BFD" w:rsidRDefault="00F37A92" w:rsidP="00F37A92">
      <w:pPr>
        <w:spacing w:before="100" w:beforeAutospacing="1" w:after="100" w:afterAutospacing="1"/>
        <w:ind w:firstLine="708"/>
        <w:jc w:val="both"/>
        <w:rPr>
          <w:rFonts w:ascii="Arial" w:hAnsi="Arial" w:cs="Arial"/>
        </w:rPr>
      </w:pPr>
      <w:r w:rsidRPr="00454BFD">
        <w:rPr>
          <w:rFonts w:ascii="Arial" w:hAnsi="Arial" w:cs="Arial"/>
        </w:rPr>
        <w:t>Odgoda plaćanja, obročna otplata duga, te prodaja, otpis ili djelomičan otpis potraživanja provodi se na način i pod uvjetima utvrđenim zakonom i drugim propisima na snazi.</w:t>
      </w:r>
    </w:p>
    <w:p w14:paraId="765840C9" w14:textId="77777777" w:rsidR="00F37A92" w:rsidRPr="00454BFD" w:rsidRDefault="00F37A92" w:rsidP="00F37A92">
      <w:pPr>
        <w:jc w:val="both"/>
        <w:rPr>
          <w:rFonts w:ascii="Arial" w:hAnsi="Arial" w:cs="Arial"/>
        </w:rPr>
      </w:pPr>
    </w:p>
    <w:p w14:paraId="32BA45E6" w14:textId="77777777" w:rsidR="00F37A92" w:rsidRPr="00454BFD" w:rsidRDefault="00F37A92" w:rsidP="00F37A92">
      <w:pPr>
        <w:jc w:val="center"/>
        <w:rPr>
          <w:rFonts w:ascii="Arial" w:hAnsi="Arial" w:cs="Arial"/>
          <w:b/>
          <w:bCs/>
        </w:rPr>
      </w:pPr>
      <w:r w:rsidRPr="00454BFD">
        <w:rPr>
          <w:rFonts w:ascii="Arial" w:hAnsi="Arial" w:cs="Arial"/>
          <w:b/>
          <w:bCs/>
        </w:rPr>
        <w:t>Članak 7.</w:t>
      </w:r>
    </w:p>
    <w:p w14:paraId="2F184B2B" w14:textId="77777777" w:rsidR="00F37A92" w:rsidRPr="00454BFD" w:rsidRDefault="00F37A92" w:rsidP="00F37A92">
      <w:pPr>
        <w:jc w:val="center"/>
        <w:rPr>
          <w:rFonts w:ascii="Arial" w:hAnsi="Arial" w:cs="Arial"/>
          <w:b/>
          <w:bCs/>
        </w:rPr>
      </w:pPr>
    </w:p>
    <w:p w14:paraId="52087674" w14:textId="77777777" w:rsidR="00F37A92" w:rsidRPr="00454BFD" w:rsidRDefault="00F37A92" w:rsidP="00F37A92">
      <w:pPr>
        <w:ind w:firstLine="720"/>
        <w:jc w:val="both"/>
        <w:rPr>
          <w:rFonts w:ascii="Arial" w:hAnsi="Arial" w:cs="Arial"/>
        </w:rPr>
      </w:pPr>
      <w:r w:rsidRPr="00454BFD">
        <w:rPr>
          <w:rFonts w:ascii="Arial" w:hAnsi="Arial" w:cs="Arial"/>
        </w:rPr>
        <w:t>U 2025. godini Općina Gračac neće ići u nova zaduženja  uzimanjem kredita i zajmova, niti izdavanjem vrijednosnih papira.</w:t>
      </w:r>
    </w:p>
    <w:p w14:paraId="29B52512" w14:textId="77777777" w:rsidR="00F37A92" w:rsidRPr="00454BFD" w:rsidRDefault="00F37A92" w:rsidP="00F37A92">
      <w:pPr>
        <w:jc w:val="both"/>
        <w:rPr>
          <w:rFonts w:ascii="Arial" w:hAnsi="Arial" w:cs="Arial"/>
        </w:rPr>
      </w:pPr>
    </w:p>
    <w:p w14:paraId="5EAD969E" w14:textId="77777777" w:rsidR="00454BFD" w:rsidRPr="00454BFD" w:rsidRDefault="00454BFD" w:rsidP="00F37A92">
      <w:pPr>
        <w:jc w:val="both"/>
        <w:rPr>
          <w:rFonts w:ascii="Arial" w:hAnsi="Arial" w:cs="Arial"/>
        </w:rPr>
      </w:pPr>
    </w:p>
    <w:p w14:paraId="4D4AF15D" w14:textId="77777777" w:rsidR="00454BFD" w:rsidRPr="00454BFD" w:rsidRDefault="00454BFD" w:rsidP="00F37A92">
      <w:pPr>
        <w:jc w:val="both"/>
        <w:rPr>
          <w:rFonts w:ascii="Arial" w:hAnsi="Arial" w:cs="Arial"/>
        </w:rPr>
      </w:pPr>
    </w:p>
    <w:p w14:paraId="415FFF73" w14:textId="77777777" w:rsidR="00454BFD" w:rsidRPr="00454BFD" w:rsidRDefault="00454BFD" w:rsidP="00F37A92">
      <w:pPr>
        <w:jc w:val="both"/>
        <w:rPr>
          <w:rFonts w:ascii="Arial" w:hAnsi="Arial" w:cs="Arial"/>
        </w:rPr>
      </w:pPr>
    </w:p>
    <w:p w14:paraId="255BF0B8" w14:textId="77777777" w:rsidR="00F37A92" w:rsidRPr="00454BFD" w:rsidRDefault="00F37A92" w:rsidP="00F37A92">
      <w:pPr>
        <w:jc w:val="center"/>
        <w:rPr>
          <w:rFonts w:ascii="Arial" w:hAnsi="Arial" w:cs="Arial"/>
          <w:b/>
          <w:bCs/>
        </w:rPr>
      </w:pPr>
      <w:r w:rsidRPr="00454BFD">
        <w:rPr>
          <w:rFonts w:ascii="Arial" w:hAnsi="Arial" w:cs="Arial"/>
          <w:b/>
          <w:bCs/>
        </w:rPr>
        <w:t>Članak 8.</w:t>
      </w:r>
    </w:p>
    <w:p w14:paraId="532E79C4" w14:textId="77777777" w:rsidR="00F37A92" w:rsidRPr="00454BFD" w:rsidRDefault="00F37A92" w:rsidP="00F37A92">
      <w:pPr>
        <w:jc w:val="center"/>
        <w:rPr>
          <w:rFonts w:ascii="Arial" w:hAnsi="Arial" w:cs="Arial"/>
          <w:b/>
          <w:bCs/>
        </w:rPr>
      </w:pPr>
    </w:p>
    <w:p w14:paraId="39023383" w14:textId="77777777" w:rsidR="00F37A92" w:rsidRPr="00454BFD" w:rsidRDefault="00F37A92" w:rsidP="00F37A92">
      <w:pPr>
        <w:ind w:firstLine="720"/>
        <w:jc w:val="both"/>
        <w:rPr>
          <w:rFonts w:ascii="Arial" w:hAnsi="Arial" w:cs="Arial"/>
        </w:rPr>
      </w:pPr>
      <w:r w:rsidRPr="00454BFD">
        <w:rPr>
          <w:rFonts w:ascii="Arial" w:hAnsi="Arial" w:cs="Arial"/>
        </w:rPr>
        <w:t>Načelnik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14:paraId="247F043B" w14:textId="77777777" w:rsidR="00F37A92" w:rsidRPr="00454BFD" w:rsidRDefault="00F37A92" w:rsidP="00F37A92">
      <w:pPr>
        <w:ind w:firstLine="720"/>
        <w:jc w:val="both"/>
        <w:rPr>
          <w:rFonts w:ascii="Arial" w:hAnsi="Arial" w:cs="Arial"/>
        </w:rPr>
      </w:pPr>
    </w:p>
    <w:p w14:paraId="37D20488" w14:textId="77777777" w:rsidR="00F37A92" w:rsidRPr="00454BFD" w:rsidRDefault="00F37A92" w:rsidP="00F37A92">
      <w:pPr>
        <w:jc w:val="both"/>
        <w:rPr>
          <w:rFonts w:ascii="Arial" w:hAnsi="Arial" w:cs="Arial"/>
        </w:rPr>
      </w:pPr>
      <w:r w:rsidRPr="00454BFD">
        <w:rPr>
          <w:rFonts w:ascii="Arial" w:hAnsi="Arial" w:cs="Arial"/>
        </w:rPr>
        <w:tab/>
        <w:t>U slučaju stjecanja i otuđenja pokretnina i nekretnina odnosno raspolaganja ostalom imovinom Općine Gračac čija pojedinačna vrijednost je, u skladu s odredbama zakona, Statuta i općih akata Općine Gračac tolika da je o istome nadležno odlučivati Općinsko vijeće, načelnik može provesti prethodni postupak te onda uputiti prijedlog Općinskom vijeću za donošenje odluke.</w:t>
      </w:r>
    </w:p>
    <w:p w14:paraId="0F04989F" w14:textId="77777777" w:rsidR="00F37A92" w:rsidRPr="00454BFD" w:rsidRDefault="00F37A92" w:rsidP="00F37A92">
      <w:pPr>
        <w:jc w:val="both"/>
        <w:rPr>
          <w:rFonts w:ascii="Arial" w:hAnsi="Arial" w:cs="Arial"/>
        </w:rPr>
      </w:pPr>
    </w:p>
    <w:p w14:paraId="3E5FBC9E" w14:textId="77777777" w:rsidR="00F37A92" w:rsidRPr="00454BFD" w:rsidRDefault="00F37A92" w:rsidP="00F37A92">
      <w:pPr>
        <w:jc w:val="center"/>
        <w:rPr>
          <w:rFonts w:ascii="Arial" w:hAnsi="Arial" w:cs="Arial"/>
          <w:b/>
          <w:bCs/>
        </w:rPr>
      </w:pPr>
      <w:r w:rsidRPr="00454BFD">
        <w:rPr>
          <w:rFonts w:ascii="Arial" w:hAnsi="Arial" w:cs="Arial"/>
          <w:b/>
          <w:bCs/>
        </w:rPr>
        <w:t>Članak 9.</w:t>
      </w:r>
    </w:p>
    <w:p w14:paraId="79D3BD5B" w14:textId="77777777" w:rsidR="00F37A92" w:rsidRPr="00454BFD" w:rsidRDefault="00F37A92" w:rsidP="00F37A92">
      <w:pPr>
        <w:jc w:val="center"/>
        <w:rPr>
          <w:rFonts w:ascii="Arial" w:hAnsi="Arial" w:cs="Arial"/>
          <w:b/>
          <w:bCs/>
        </w:rPr>
      </w:pPr>
    </w:p>
    <w:p w14:paraId="4B144298" w14:textId="77777777" w:rsidR="00F37A92" w:rsidRPr="00454BFD" w:rsidRDefault="00F37A92" w:rsidP="00F37A92">
      <w:pPr>
        <w:jc w:val="both"/>
        <w:rPr>
          <w:rFonts w:ascii="Arial" w:hAnsi="Arial" w:cs="Arial"/>
        </w:rPr>
      </w:pPr>
      <w:r w:rsidRPr="00454BFD">
        <w:rPr>
          <w:rFonts w:ascii="Arial" w:hAnsi="Arial" w:cs="Arial"/>
        </w:rPr>
        <w:tab/>
        <w:t>Korisnici ovog Proračuna te trgovačka društva kojima je osnivač Općina Gračac ne mogu se zaduživati bez prethodne suglasnosti Općinskog vijeća.</w:t>
      </w:r>
    </w:p>
    <w:p w14:paraId="634BA8D8" w14:textId="77777777" w:rsidR="00F37A92" w:rsidRPr="00454BFD" w:rsidRDefault="00F37A92" w:rsidP="00F37A92">
      <w:pPr>
        <w:jc w:val="both"/>
        <w:rPr>
          <w:rFonts w:ascii="Arial" w:hAnsi="Arial" w:cs="Arial"/>
        </w:rPr>
      </w:pPr>
    </w:p>
    <w:p w14:paraId="68994853" w14:textId="77777777" w:rsidR="00F37A92" w:rsidRPr="00454BFD" w:rsidRDefault="00F37A92" w:rsidP="00F37A92">
      <w:pPr>
        <w:jc w:val="center"/>
        <w:rPr>
          <w:rFonts w:ascii="Arial" w:hAnsi="Arial" w:cs="Arial"/>
          <w:b/>
          <w:bCs/>
        </w:rPr>
      </w:pPr>
      <w:r w:rsidRPr="00454BFD">
        <w:rPr>
          <w:rFonts w:ascii="Arial" w:hAnsi="Arial" w:cs="Arial"/>
          <w:b/>
          <w:bCs/>
        </w:rPr>
        <w:t>Članak 10.</w:t>
      </w:r>
    </w:p>
    <w:p w14:paraId="5B787A88" w14:textId="77777777" w:rsidR="00F37A92" w:rsidRPr="00454BFD" w:rsidRDefault="00F37A92" w:rsidP="00F37A92">
      <w:pPr>
        <w:jc w:val="center"/>
        <w:rPr>
          <w:rFonts w:ascii="Arial" w:hAnsi="Arial" w:cs="Arial"/>
          <w:b/>
          <w:bCs/>
        </w:rPr>
      </w:pPr>
    </w:p>
    <w:p w14:paraId="3801A034" w14:textId="77777777" w:rsidR="00F37A92" w:rsidRPr="00454BFD" w:rsidRDefault="00F37A92" w:rsidP="00F37A92">
      <w:pPr>
        <w:jc w:val="both"/>
        <w:rPr>
          <w:rFonts w:ascii="Arial" w:hAnsi="Arial" w:cs="Arial"/>
        </w:rPr>
      </w:pPr>
      <w:r w:rsidRPr="00454BFD">
        <w:rPr>
          <w:rFonts w:ascii="Arial" w:hAnsi="Arial" w:cs="Arial"/>
        </w:rPr>
        <w:tab/>
        <w:t>Proračunski korisnici mogu preuzimati obveze na teret tekuće godine samo za namjene i do visine utvrđene financijskim planom ako su za to ispunjeni svi zakonom i drugim propisima utvrđeni uvjeti.</w:t>
      </w:r>
    </w:p>
    <w:p w14:paraId="316BBAD7" w14:textId="77777777" w:rsidR="00F37A92" w:rsidRPr="00454BFD" w:rsidRDefault="00F37A92" w:rsidP="00F37A92">
      <w:pPr>
        <w:jc w:val="both"/>
        <w:rPr>
          <w:rFonts w:ascii="Arial" w:hAnsi="Arial" w:cs="Arial"/>
        </w:rPr>
      </w:pPr>
    </w:p>
    <w:p w14:paraId="0CEB9CAE" w14:textId="77777777" w:rsidR="00F37A92" w:rsidRPr="00454BFD" w:rsidRDefault="00F37A92" w:rsidP="00F37A92">
      <w:pPr>
        <w:jc w:val="center"/>
        <w:rPr>
          <w:rFonts w:ascii="Arial" w:hAnsi="Arial" w:cs="Arial"/>
          <w:b/>
        </w:rPr>
      </w:pPr>
      <w:r w:rsidRPr="00454BFD">
        <w:rPr>
          <w:rFonts w:ascii="Arial" w:hAnsi="Arial" w:cs="Arial"/>
          <w:b/>
        </w:rPr>
        <w:t>Članak 11.</w:t>
      </w:r>
    </w:p>
    <w:p w14:paraId="45E67921" w14:textId="77777777" w:rsidR="00F37A92" w:rsidRPr="00454BFD" w:rsidRDefault="00F37A92" w:rsidP="00F37A92">
      <w:pPr>
        <w:jc w:val="center"/>
        <w:rPr>
          <w:rFonts w:ascii="Arial" w:hAnsi="Arial" w:cs="Arial"/>
          <w:b/>
        </w:rPr>
      </w:pPr>
    </w:p>
    <w:p w14:paraId="35C1D07D" w14:textId="77777777" w:rsidR="00F37A92" w:rsidRPr="00454BFD" w:rsidRDefault="00F37A92" w:rsidP="00F37A92">
      <w:pPr>
        <w:jc w:val="both"/>
        <w:rPr>
          <w:rFonts w:ascii="Arial" w:hAnsi="Arial" w:cs="Arial"/>
        </w:rPr>
      </w:pPr>
      <w:r w:rsidRPr="00454BFD">
        <w:rPr>
          <w:rFonts w:ascii="Arial" w:hAnsi="Arial" w:cs="Arial"/>
        </w:rPr>
        <w:tab/>
        <w:t>Vlastite prihode proračunskih korisnika ostvarene obavljanjem osnovne i ostalih djelatnosti korisnici nisu obvezni uplaćivati u proračun.</w:t>
      </w:r>
    </w:p>
    <w:p w14:paraId="67681BA8" w14:textId="77777777" w:rsidR="00F37A92" w:rsidRPr="00454BFD" w:rsidRDefault="00F37A92" w:rsidP="00F37A92">
      <w:pPr>
        <w:jc w:val="both"/>
        <w:rPr>
          <w:rFonts w:ascii="Arial" w:hAnsi="Arial" w:cs="Arial"/>
        </w:rPr>
      </w:pPr>
    </w:p>
    <w:p w14:paraId="1FF9EA7A" w14:textId="77777777" w:rsidR="00F37A92" w:rsidRPr="00454BFD" w:rsidRDefault="00F37A92" w:rsidP="00F37A92">
      <w:pPr>
        <w:jc w:val="both"/>
        <w:rPr>
          <w:rFonts w:ascii="Arial" w:hAnsi="Arial" w:cs="Arial"/>
        </w:rPr>
      </w:pPr>
      <w:r w:rsidRPr="00454BFD">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14:paraId="51A51A1E" w14:textId="77777777" w:rsidR="00F37A92" w:rsidRPr="00454BFD" w:rsidRDefault="00F37A92" w:rsidP="00F37A92">
      <w:pPr>
        <w:jc w:val="both"/>
        <w:rPr>
          <w:rFonts w:ascii="Arial" w:hAnsi="Arial" w:cs="Arial"/>
        </w:rPr>
      </w:pPr>
    </w:p>
    <w:p w14:paraId="45E7DBE5" w14:textId="77777777" w:rsidR="00F37A92" w:rsidRPr="00454BFD" w:rsidRDefault="00F37A92" w:rsidP="00F37A92">
      <w:pPr>
        <w:ind w:firstLine="720"/>
        <w:jc w:val="both"/>
        <w:rPr>
          <w:rFonts w:ascii="Arial" w:hAnsi="Arial" w:cs="Arial"/>
        </w:rPr>
      </w:pPr>
      <w:r w:rsidRPr="00454BFD">
        <w:rPr>
          <w:rFonts w:ascii="Arial" w:hAnsi="Arial" w:cs="Arial"/>
        </w:rPr>
        <w:t>Radi potrebe izrade konsolidiranog izvještaja proračunski korisnici dužni su Općini Gračac pravovremeno dostaviti polugodišnje izvještaje o strukturi ostvarenih i utrošenih vlastitih prihoda.</w:t>
      </w:r>
    </w:p>
    <w:p w14:paraId="6AEBC8B7" w14:textId="77777777" w:rsidR="00F37A92" w:rsidRPr="00454BFD" w:rsidRDefault="00F37A92" w:rsidP="00F37A92">
      <w:pPr>
        <w:jc w:val="both"/>
        <w:rPr>
          <w:rFonts w:ascii="Arial" w:hAnsi="Arial" w:cs="Arial"/>
        </w:rPr>
      </w:pPr>
    </w:p>
    <w:p w14:paraId="727FFD3A" w14:textId="77777777" w:rsidR="00F37A92" w:rsidRPr="00454BFD" w:rsidRDefault="00F37A92" w:rsidP="00F37A92">
      <w:pPr>
        <w:jc w:val="center"/>
        <w:rPr>
          <w:rFonts w:ascii="Arial" w:hAnsi="Arial" w:cs="Arial"/>
          <w:b/>
        </w:rPr>
      </w:pPr>
      <w:r w:rsidRPr="00454BFD">
        <w:rPr>
          <w:rFonts w:ascii="Arial" w:hAnsi="Arial" w:cs="Arial"/>
          <w:b/>
        </w:rPr>
        <w:t>Članak 12.</w:t>
      </w:r>
    </w:p>
    <w:p w14:paraId="332297E0" w14:textId="77777777" w:rsidR="00F37A92" w:rsidRPr="00454BFD" w:rsidRDefault="00F37A92" w:rsidP="00F37A92">
      <w:pPr>
        <w:jc w:val="center"/>
        <w:rPr>
          <w:rFonts w:ascii="Arial" w:hAnsi="Arial" w:cs="Arial"/>
          <w:b/>
        </w:rPr>
      </w:pPr>
    </w:p>
    <w:p w14:paraId="51294550" w14:textId="77777777" w:rsidR="00F37A92" w:rsidRPr="00454BFD" w:rsidRDefault="00F37A92" w:rsidP="00F37A92">
      <w:pPr>
        <w:jc w:val="both"/>
        <w:rPr>
          <w:rFonts w:ascii="Arial" w:hAnsi="Arial" w:cs="Arial"/>
        </w:rPr>
      </w:pPr>
      <w:r w:rsidRPr="00454BFD">
        <w:rPr>
          <w:rFonts w:ascii="Arial" w:hAnsi="Arial" w:cs="Arial"/>
        </w:rPr>
        <w:tab/>
        <w:t xml:space="preserve">Sredstva za tekuće rashode i održavanje objekata (osim kapitalnih ulaganja) izvršavat će se temeljem pojedinačnih zahtjeva proračunskih korisnika s rashodima </w:t>
      </w:r>
      <w:r w:rsidRPr="00454BFD">
        <w:rPr>
          <w:rFonts w:ascii="Arial" w:hAnsi="Arial" w:cs="Arial"/>
        </w:rPr>
        <w:lastRenderedPageBreak/>
        <w:t>razvrstanim po ekonomskoj klasifikaciji, a po odluci općinskog načelnika, u skladu s godišnjim planom i likvidnim mogućnostima proračuna.</w:t>
      </w:r>
    </w:p>
    <w:p w14:paraId="3754FF34" w14:textId="77777777" w:rsidR="00F37A92" w:rsidRPr="00454BFD" w:rsidRDefault="00F37A92" w:rsidP="00F37A92">
      <w:pPr>
        <w:jc w:val="both"/>
        <w:rPr>
          <w:rFonts w:ascii="Arial" w:hAnsi="Arial" w:cs="Arial"/>
        </w:rPr>
      </w:pPr>
    </w:p>
    <w:p w14:paraId="52CF525E" w14:textId="77777777" w:rsidR="00F37A92" w:rsidRPr="00454BFD" w:rsidRDefault="00F37A92" w:rsidP="00F37A92">
      <w:pPr>
        <w:jc w:val="both"/>
        <w:rPr>
          <w:rFonts w:ascii="Arial" w:hAnsi="Arial" w:cs="Arial"/>
        </w:rPr>
      </w:pPr>
      <w:r w:rsidRPr="00454BFD">
        <w:rPr>
          <w:rFonts w:ascii="Arial" w:hAnsi="Arial" w:cs="Arial"/>
        </w:rPr>
        <w:tab/>
        <w:t xml:space="preserve">Uz zahtjev za isplatu sredstava iz proračuna, prilaže se dokumentacija koja dokazuje osnovanost i visinu traženih sredstava (račun, predračun, ponuda, obračun, ugovor i slično). </w:t>
      </w:r>
    </w:p>
    <w:p w14:paraId="7697D03D" w14:textId="77777777" w:rsidR="00F37A92" w:rsidRPr="00454BFD" w:rsidRDefault="00F37A92" w:rsidP="00F37A92">
      <w:pPr>
        <w:jc w:val="both"/>
        <w:rPr>
          <w:rFonts w:ascii="Arial" w:hAnsi="Arial" w:cs="Arial"/>
        </w:rPr>
      </w:pPr>
    </w:p>
    <w:p w14:paraId="391CAA2C" w14:textId="77777777" w:rsidR="00F37A92" w:rsidRPr="00454BFD" w:rsidRDefault="00F37A92" w:rsidP="00F37A92">
      <w:pPr>
        <w:jc w:val="center"/>
        <w:rPr>
          <w:rFonts w:ascii="Arial" w:hAnsi="Arial" w:cs="Arial"/>
          <w:b/>
        </w:rPr>
      </w:pPr>
      <w:r w:rsidRPr="00454BFD">
        <w:rPr>
          <w:rFonts w:ascii="Arial" w:hAnsi="Arial" w:cs="Arial"/>
          <w:b/>
        </w:rPr>
        <w:t>Članak 13.</w:t>
      </w:r>
    </w:p>
    <w:p w14:paraId="1BB9371F" w14:textId="77777777" w:rsidR="00F37A92" w:rsidRPr="00454BFD" w:rsidRDefault="00F37A92" w:rsidP="00F37A92">
      <w:pPr>
        <w:jc w:val="center"/>
        <w:rPr>
          <w:rFonts w:ascii="Arial" w:hAnsi="Arial" w:cs="Arial"/>
          <w:b/>
        </w:rPr>
      </w:pPr>
    </w:p>
    <w:p w14:paraId="2B8471A3" w14:textId="77777777" w:rsidR="00F37A92" w:rsidRPr="00454BFD" w:rsidRDefault="00F37A92" w:rsidP="00F37A92">
      <w:pPr>
        <w:jc w:val="both"/>
        <w:rPr>
          <w:rFonts w:ascii="Arial" w:hAnsi="Arial" w:cs="Arial"/>
        </w:rPr>
      </w:pPr>
      <w:r w:rsidRPr="00454BFD">
        <w:rPr>
          <w:rFonts w:ascii="Arial" w:hAnsi="Arial" w:cs="Arial"/>
        </w:rPr>
        <w:tab/>
        <w:t>Načelnik i Jedinstveni upravni odjel imaju pravo nadzora nad financijskim, materijalnim i računovodstvenim poslovanjem korisnika te nad zakonitošću i svrsishodnom uporabom proračunskih sredstava.</w:t>
      </w:r>
    </w:p>
    <w:p w14:paraId="130837BC" w14:textId="77777777" w:rsidR="00F37A92" w:rsidRPr="00454BFD" w:rsidRDefault="00F37A92" w:rsidP="00F37A92">
      <w:pPr>
        <w:jc w:val="both"/>
        <w:rPr>
          <w:rFonts w:ascii="Arial" w:hAnsi="Arial" w:cs="Arial"/>
        </w:rPr>
      </w:pPr>
    </w:p>
    <w:p w14:paraId="3D4EDFA5" w14:textId="77777777" w:rsidR="00F37A92" w:rsidRPr="00454BFD" w:rsidRDefault="00F37A92" w:rsidP="00F37A92">
      <w:pPr>
        <w:jc w:val="both"/>
        <w:rPr>
          <w:rFonts w:ascii="Arial" w:hAnsi="Arial" w:cs="Arial"/>
        </w:rPr>
      </w:pPr>
      <w:r w:rsidRPr="00454BFD">
        <w:rPr>
          <w:rFonts w:ascii="Arial" w:hAnsi="Arial" w:cs="Arial"/>
        </w:rPr>
        <w:tab/>
        <w:t>Korisnici su obvezni dati sve potrebne podatke i izvješća koja se od njih traže.</w:t>
      </w:r>
    </w:p>
    <w:p w14:paraId="15E68733" w14:textId="77777777" w:rsidR="00F37A92" w:rsidRPr="00454BFD" w:rsidRDefault="00F37A92" w:rsidP="00F37A92">
      <w:pPr>
        <w:jc w:val="both"/>
        <w:rPr>
          <w:rFonts w:ascii="Arial" w:hAnsi="Arial" w:cs="Arial"/>
        </w:rPr>
      </w:pPr>
    </w:p>
    <w:p w14:paraId="47DD633A" w14:textId="77777777" w:rsidR="00F37A92" w:rsidRPr="00454BFD" w:rsidRDefault="00F37A92" w:rsidP="00F37A92">
      <w:pPr>
        <w:jc w:val="both"/>
        <w:rPr>
          <w:rFonts w:ascii="Arial" w:hAnsi="Arial" w:cs="Arial"/>
        </w:rPr>
      </w:pPr>
      <w:r w:rsidRPr="00454BFD">
        <w:rPr>
          <w:rFonts w:ascii="Arial" w:hAnsi="Arial" w:cs="Arial"/>
        </w:rPr>
        <w:tab/>
        <w:t xml:space="preserve">Ako se prilikom vršenja proračunskog nadzora utvrdi da su sredstva bila utrošena protivno zakonu ili Proračunu, </w:t>
      </w:r>
      <w:proofErr w:type="spellStart"/>
      <w:r w:rsidRPr="00454BFD">
        <w:rPr>
          <w:rFonts w:ascii="Arial" w:hAnsi="Arial" w:cs="Arial"/>
        </w:rPr>
        <w:t>izvjestit</w:t>
      </w:r>
      <w:proofErr w:type="spellEnd"/>
      <w:r w:rsidRPr="00454BFD">
        <w:rPr>
          <w:rFonts w:ascii="Arial" w:hAnsi="Arial" w:cs="Arial"/>
        </w:rPr>
        <w:t xml:space="preserve"> će se načelnik i poduzeti mjere da se nadoknade tako utrošena sredstva, ili će se privremeno obustaviti isplata na stavci s koje su sredstva bila nenamjenski utrošena.</w:t>
      </w:r>
    </w:p>
    <w:p w14:paraId="13348EA6" w14:textId="77777777" w:rsidR="00F37A92" w:rsidRPr="00454BFD" w:rsidRDefault="00F37A92" w:rsidP="00F37A92">
      <w:pPr>
        <w:jc w:val="both"/>
        <w:rPr>
          <w:rFonts w:ascii="Arial" w:hAnsi="Arial" w:cs="Arial"/>
        </w:rPr>
      </w:pPr>
      <w:r w:rsidRPr="00454BFD">
        <w:rPr>
          <w:rFonts w:ascii="Arial" w:hAnsi="Arial" w:cs="Arial"/>
        </w:rPr>
        <w:t xml:space="preserve"> </w:t>
      </w:r>
    </w:p>
    <w:p w14:paraId="62514354" w14:textId="77777777" w:rsidR="00F37A92" w:rsidRPr="00454BFD" w:rsidRDefault="00F37A92" w:rsidP="00F37A92">
      <w:pPr>
        <w:jc w:val="center"/>
        <w:rPr>
          <w:rFonts w:ascii="Arial" w:hAnsi="Arial" w:cs="Arial"/>
          <w:b/>
        </w:rPr>
      </w:pPr>
      <w:r w:rsidRPr="00454BFD">
        <w:rPr>
          <w:rFonts w:ascii="Arial" w:hAnsi="Arial" w:cs="Arial"/>
          <w:b/>
        </w:rPr>
        <w:t>Članak 14.</w:t>
      </w:r>
    </w:p>
    <w:p w14:paraId="6290E33A" w14:textId="77777777" w:rsidR="00F37A92" w:rsidRPr="00454BFD" w:rsidRDefault="00F37A92" w:rsidP="00F37A92">
      <w:pPr>
        <w:jc w:val="center"/>
        <w:rPr>
          <w:rFonts w:ascii="Arial" w:hAnsi="Arial" w:cs="Arial"/>
          <w:b/>
        </w:rPr>
      </w:pPr>
    </w:p>
    <w:p w14:paraId="6B6A0F9E" w14:textId="77777777" w:rsidR="00F37A92" w:rsidRPr="00454BFD" w:rsidRDefault="00F37A92" w:rsidP="00F37A92">
      <w:pPr>
        <w:ind w:firstLine="708"/>
        <w:jc w:val="both"/>
        <w:rPr>
          <w:rFonts w:ascii="Arial" w:hAnsi="Arial" w:cs="Arial"/>
          <w:lang w:eastAsia="en-US"/>
        </w:rPr>
      </w:pPr>
      <w:r w:rsidRPr="00454BFD">
        <w:rPr>
          <w:rFonts w:ascii="Arial" w:hAnsi="Arial" w:cs="Arial"/>
        </w:rPr>
        <w:t>Općinski načelnik može, zbog nastupa posebnih okolnosti, donosi odluke kojima se osiguravaju sredstva za financiranje mjera i aktivnosti vezanih za te posebne okolnosti, uključujući i odluke o preraspodjelama bez ograničenja odnosno u postotku većem od propisanog Zakonom o proračunu.</w:t>
      </w:r>
    </w:p>
    <w:p w14:paraId="5EE621A6" w14:textId="77777777" w:rsidR="00F37A92" w:rsidRPr="00454BFD" w:rsidRDefault="00F37A92" w:rsidP="00F37A92">
      <w:pPr>
        <w:jc w:val="both"/>
        <w:rPr>
          <w:rFonts w:ascii="Arial" w:hAnsi="Arial" w:cs="Arial"/>
        </w:rPr>
      </w:pPr>
    </w:p>
    <w:p w14:paraId="3DA5C3E2" w14:textId="77777777" w:rsidR="00F37A92" w:rsidRPr="00454BFD" w:rsidRDefault="00F37A92" w:rsidP="00F37A92">
      <w:pPr>
        <w:ind w:firstLine="708"/>
        <w:jc w:val="both"/>
        <w:rPr>
          <w:rFonts w:ascii="Arial" w:hAnsi="Arial" w:cs="Arial"/>
        </w:rPr>
      </w:pPr>
      <w:r w:rsidRPr="00454BFD">
        <w:rPr>
          <w:rFonts w:ascii="Arial" w:hAnsi="Arial" w:cs="Arial"/>
        </w:rPr>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1B588221" w14:textId="77777777" w:rsidR="00F37A92" w:rsidRPr="00454BFD" w:rsidRDefault="00F37A92" w:rsidP="00F37A92">
      <w:pPr>
        <w:jc w:val="both"/>
        <w:rPr>
          <w:rFonts w:ascii="Arial" w:hAnsi="Arial" w:cs="Arial"/>
        </w:rPr>
      </w:pPr>
    </w:p>
    <w:p w14:paraId="2D84FB57" w14:textId="77777777" w:rsidR="00F37A92" w:rsidRPr="00454BFD" w:rsidRDefault="00F37A92" w:rsidP="00F37A92">
      <w:pPr>
        <w:ind w:firstLine="708"/>
        <w:jc w:val="both"/>
        <w:rPr>
          <w:rFonts w:ascii="Arial" w:hAnsi="Arial" w:cs="Arial"/>
        </w:rPr>
      </w:pPr>
      <w:r w:rsidRPr="00454BFD">
        <w:rPr>
          <w:rFonts w:ascii="Arial" w:hAnsi="Arial" w:cs="Arial"/>
        </w:rPr>
        <w:t>Nastup posebnih okolnosti iz stavka 1. ovoga članka utvrđuje posebnom odlukom Općinsko vijeće, u kojoj određuje i rok trajanja odluke o nastupu posebnih okolnosti.</w:t>
      </w:r>
    </w:p>
    <w:p w14:paraId="61AAF9CB" w14:textId="77777777" w:rsidR="00F37A92" w:rsidRPr="00454BFD" w:rsidRDefault="00F37A92" w:rsidP="00F37A92">
      <w:pPr>
        <w:jc w:val="both"/>
        <w:rPr>
          <w:rFonts w:ascii="Arial" w:hAnsi="Arial" w:cs="Arial"/>
        </w:rPr>
      </w:pPr>
    </w:p>
    <w:p w14:paraId="773DBBA2" w14:textId="77777777" w:rsidR="00F37A92" w:rsidRPr="00454BFD" w:rsidRDefault="00F37A92" w:rsidP="00F37A92">
      <w:pPr>
        <w:ind w:firstLine="708"/>
        <w:jc w:val="both"/>
        <w:rPr>
          <w:rFonts w:ascii="Arial" w:hAnsi="Arial" w:cs="Arial"/>
        </w:rPr>
      </w:pPr>
      <w:r w:rsidRPr="00454BFD">
        <w:rPr>
          <w:rFonts w:ascii="Arial" w:hAnsi="Arial" w:cs="Arial"/>
        </w:rPr>
        <w:t>O svim odlukama koje se donose u skladu sa stavkom 1. ovoga članka, kao i o njihovoj primjeni općinski načelnik dužan je izvještavati Općinsko vijeće.</w:t>
      </w:r>
    </w:p>
    <w:p w14:paraId="16541C5B" w14:textId="77777777" w:rsidR="00F37A92" w:rsidRPr="00454BFD" w:rsidRDefault="00F37A92" w:rsidP="00F37A92">
      <w:pPr>
        <w:jc w:val="both"/>
        <w:rPr>
          <w:rFonts w:ascii="Arial" w:hAnsi="Arial" w:cs="Arial"/>
          <w:b/>
        </w:rPr>
      </w:pPr>
    </w:p>
    <w:p w14:paraId="33D0951E" w14:textId="77777777" w:rsidR="00F37A92" w:rsidRPr="00454BFD" w:rsidRDefault="00F37A92" w:rsidP="00F37A92">
      <w:pPr>
        <w:pStyle w:val="Bezproreda"/>
        <w:jc w:val="center"/>
        <w:rPr>
          <w:rFonts w:ascii="Arial" w:hAnsi="Arial" w:cs="Arial"/>
          <w:b/>
          <w:sz w:val="24"/>
          <w:szCs w:val="24"/>
        </w:rPr>
      </w:pPr>
      <w:r w:rsidRPr="00454BFD">
        <w:rPr>
          <w:rFonts w:ascii="Arial" w:hAnsi="Arial" w:cs="Arial"/>
          <w:b/>
          <w:sz w:val="24"/>
          <w:szCs w:val="24"/>
        </w:rPr>
        <w:t>Članak 15.</w:t>
      </w:r>
    </w:p>
    <w:p w14:paraId="63F5735E" w14:textId="77777777" w:rsidR="00F37A92" w:rsidRPr="00454BFD" w:rsidRDefault="00F37A92" w:rsidP="00F37A92">
      <w:pPr>
        <w:pStyle w:val="Bezproreda"/>
        <w:jc w:val="both"/>
        <w:rPr>
          <w:rFonts w:ascii="Arial" w:hAnsi="Arial" w:cs="Arial"/>
          <w:sz w:val="24"/>
          <w:szCs w:val="24"/>
        </w:rPr>
      </w:pPr>
    </w:p>
    <w:p w14:paraId="5A57C453"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Općinski načelnik može odobriti preraspodjelu sredstava na proračunskim stavkama unutar pojedinog razdjele ili između pojedinih razdjela, unutar izvora financiranja opći prihodi i primici i unutar izvora financiranja namjenski primici, s time da umanjenje pojedine stavke donesene od strane Općinskog vijeća na razini skupine ekonomske klasifikacije ne može biti veće od 5 posto.</w:t>
      </w:r>
    </w:p>
    <w:p w14:paraId="7413828F" w14:textId="77777777" w:rsidR="00F37A92" w:rsidRPr="00454BFD" w:rsidRDefault="00F37A92" w:rsidP="00F37A92">
      <w:pPr>
        <w:pStyle w:val="Bezproreda"/>
        <w:jc w:val="both"/>
        <w:rPr>
          <w:rFonts w:ascii="Arial" w:hAnsi="Arial" w:cs="Arial"/>
          <w:sz w:val="24"/>
          <w:szCs w:val="24"/>
        </w:rPr>
      </w:pPr>
    </w:p>
    <w:p w14:paraId="2B84A30F"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lastRenderedPageBreak/>
        <w:t>Iznimno od stavka 1. ovoga članka, preraspodjela sredstava unutar izvora opći prihodi i primici može se izvršiti najviše do 15 posto na razini stavke ekonomske klasifikacije koju donosi Općinsko vijeće ako se time osigurava povećanje sredstava učešća Općine Gračac ili njezinih proračunskih korisnika za financiranje  projekata koji se sufinanciraju iz sredstava Europske unije.</w:t>
      </w:r>
    </w:p>
    <w:p w14:paraId="1A703AB6" w14:textId="77777777" w:rsidR="00F37A92" w:rsidRPr="00454BFD" w:rsidRDefault="00F37A92" w:rsidP="00F37A92">
      <w:pPr>
        <w:pStyle w:val="Bezproreda"/>
        <w:jc w:val="both"/>
        <w:rPr>
          <w:rFonts w:ascii="Arial" w:hAnsi="Arial" w:cs="Arial"/>
          <w:sz w:val="24"/>
          <w:szCs w:val="24"/>
        </w:rPr>
      </w:pPr>
    </w:p>
    <w:p w14:paraId="5E891DCD"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Iznimno od stavka 1. ovoga članka, sredstva učešća Općine Gračac ili njezinih proračunskih korisnika planirana u proračunu za financiranje projekata koji se sufinanciraju iz sredstava Europske unije iz izvora financiranja opći prihodi i primici te sredstava za financiranje projekata koja se refundiraju iz pomoći Europske unije mogu se preraspodjeljivati:</w:t>
      </w:r>
    </w:p>
    <w:p w14:paraId="4D491877" w14:textId="77777777" w:rsidR="00F37A92" w:rsidRPr="00454BFD" w:rsidRDefault="00F37A92" w:rsidP="00F37A92">
      <w:pPr>
        <w:pStyle w:val="Bezproreda"/>
        <w:jc w:val="both"/>
        <w:rPr>
          <w:rFonts w:ascii="Arial" w:hAnsi="Arial" w:cs="Arial"/>
          <w:sz w:val="24"/>
          <w:szCs w:val="24"/>
        </w:rPr>
      </w:pPr>
      <w:r w:rsidRPr="00454BFD">
        <w:rPr>
          <w:rFonts w:ascii="Arial" w:hAnsi="Arial" w:cs="Arial"/>
          <w:sz w:val="24"/>
          <w:szCs w:val="24"/>
        </w:rPr>
        <w:t>- bez ograničenja unutar istog razdjela organizacijske klasifikacije</w:t>
      </w:r>
    </w:p>
    <w:p w14:paraId="083C62A7" w14:textId="77777777" w:rsidR="00F37A92" w:rsidRPr="00454BFD" w:rsidRDefault="00F37A92" w:rsidP="00F37A92">
      <w:pPr>
        <w:pStyle w:val="Bezproreda"/>
        <w:jc w:val="both"/>
        <w:rPr>
          <w:rFonts w:ascii="Arial" w:hAnsi="Arial" w:cs="Arial"/>
          <w:sz w:val="24"/>
          <w:szCs w:val="24"/>
        </w:rPr>
      </w:pPr>
      <w:r w:rsidRPr="00454BFD">
        <w:rPr>
          <w:rFonts w:ascii="Arial" w:hAnsi="Arial" w:cs="Arial"/>
          <w:sz w:val="24"/>
          <w:szCs w:val="24"/>
        </w:rPr>
        <w:t>- najviše do 15 posto između projekata različitih razdjela organizacijske klasifikacije.</w:t>
      </w:r>
    </w:p>
    <w:p w14:paraId="0FA156D8" w14:textId="77777777" w:rsidR="00F37A92" w:rsidRPr="00454BFD" w:rsidRDefault="00F37A92" w:rsidP="00F37A92">
      <w:pPr>
        <w:pStyle w:val="Bezproreda"/>
        <w:jc w:val="both"/>
        <w:rPr>
          <w:rFonts w:ascii="Arial" w:hAnsi="Arial" w:cs="Arial"/>
          <w:sz w:val="24"/>
          <w:szCs w:val="24"/>
        </w:rPr>
      </w:pPr>
    </w:p>
    <w:p w14:paraId="3B8D5C75"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Sredstva iz stavaka 2. i 3. ovoga članka mogu se preraspodjelom osigurati za naknadno utvrđene aktivnosti i/ili stavke na razini ekonomske klasifikacije.</w:t>
      </w:r>
    </w:p>
    <w:p w14:paraId="3920D2FD" w14:textId="77777777" w:rsidR="00F37A92" w:rsidRPr="00454BFD" w:rsidRDefault="00F37A92" w:rsidP="00F37A92">
      <w:pPr>
        <w:pStyle w:val="Bezproreda"/>
        <w:jc w:val="both"/>
        <w:rPr>
          <w:rFonts w:ascii="Arial" w:hAnsi="Arial" w:cs="Arial"/>
          <w:sz w:val="24"/>
          <w:szCs w:val="24"/>
        </w:rPr>
      </w:pPr>
    </w:p>
    <w:p w14:paraId="3B4B0F9F"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Iznimno od stavka 1. ovoga članka, sredstva za otplatu glavnice i kamata duga i jamstava, negativne tečajne razlike i razlike zbog primjene valutne klauzule mogu se, tijekom proračunske godine, osiguravati preraspodjelom bez ograničenja.</w:t>
      </w:r>
    </w:p>
    <w:p w14:paraId="49A32D30" w14:textId="77777777" w:rsidR="00F37A92" w:rsidRPr="00454BFD" w:rsidRDefault="00F37A92" w:rsidP="00F37A92">
      <w:pPr>
        <w:pStyle w:val="Bezproreda"/>
        <w:jc w:val="both"/>
        <w:rPr>
          <w:rFonts w:ascii="Arial" w:hAnsi="Arial" w:cs="Arial"/>
          <w:sz w:val="24"/>
          <w:szCs w:val="24"/>
        </w:rPr>
      </w:pPr>
    </w:p>
    <w:p w14:paraId="14096FE5"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Za preraspodjelu sredstava podnosi se obrazloženi zahtjev za preraspodjelom sredstava, uz prilog odgovarajuće dokumentacije kojom se dokazuje opravdanost razloga za dodatnim sredstvima na proračunskoj stavci koja se povećava do kraja godine, odnosno razlozi za smanjenje odobrenih proračunskih stavki.</w:t>
      </w:r>
    </w:p>
    <w:p w14:paraId="4916556B" w14:textId="77777777" w:rsidR="00F37A92" w:rsidRPr="00454BFD" w:rsidRDefault="00F37A92" w:rsidP="00F37A92">
      <w:pPr>
        <w:pStyle w:val="Bezproreda"/>
        <w:jc w:val="both"/>
        <w:rPr>
          <w:rFonts w:ascii="Arial" w:hAnsi="Arial" w:cs="Arial"/>
          <w:sz w:val="24"/>
          <w:szCs w:val="24"/>
        </w:rPr>
      </w:pPr>
    </w:p>
    <w:p w14:paraId="78D7D0AB" w14:textId="77777777" w:rsidR="00F37A92" w:rsidRPr="00454BFD" w:rsidRDefault="00F37A92" w:rsidP="00F37A92">
      <w:pPr>
        <w:pStyle w:val="Bezproreda"/>
        <w:ind w:firstLine="708"/>
        <w:jc w:val="both"/>
        <w:rPr>
          <w:rFonts w:ascii="Arial" w:hAnsi="Arial" w:cs="Arial"/>
          <w:sz w:val="24"/>
          <w:szCs w:val="24"/>
        </w:rPr>
      </w:pPr>
      <w:r w:rsidRPr="00454BFD">
        <w:rPr>
          <w:rFonts w:ascii="Arial" w:hAnsi="Arial" w:cs="Arial"/>
          <w:sz w:val="24"/>
          <w:szCs w:val="24"/>
        </w:rPr>
        <w:t>O izvršenim preraspodjelama u proteklom razdoblju općinski načelnik izvještava Općinsko vijeće u sklopu Polugodišnjeg i Godišnjeg izvještaja o izvršenju Proračuna.</w:t>
      </w:r>
    </w:p>
    <w:p w14:paraId="0A6D386B" w14:textId="77777777" w:rsidR="00F37A92" w:rsidRPr="00454BFD" w:rsidRDefault="00F37A92" w:rsidP="00F37A92">
      <w:pPr>
        <w:pStyle w:val="Bezproreda"/>
        <w:ind w:firstLine="708"/>
        <w:jc w:val="both"/>
        <w:rPr>
          <w:rFonts w:ascii="Arial" w:hAnsi="Arial" w:cs="Arial"/>
          <w:sz w:val="24"/>
          <w:szCs w:val="24"/>
        </w:rPr>
      </w:pPr>
    </w:p>
    <w:p w14:paraId="1B1A23EF" w14:textId="77777777" w:rsidR="00F37A92" w:rsidRPr="00454BFD" w:rsidRDefault="00F37A92" w:rsidP="00F37A92">
      <w:pPr>
        <w:pStyle w:val="Bezproreda"/>
        <w:jc w:val="both"/>
        <w:rPr>
          <w:rFonts w:ascii="Arial" w:hAnsi="Arial" w:cs="Arial"/>
          <w:sz w:val="24"/>
          <w:szCs w:val="24"/>
        </w:rPr>
      </w:pPr>
      <w:r w:rsidRPr="00454BFD">
        <w:rPr>
          <w:rFonts w:ascii="Arial" w:hAnsi="Arial" w:cs="Arial"/>
          <w:sz w:val="24"/>
          <w:szCs w:val="24"/>
        </w:rPr>
        <w:tab/>
        <w:t>Preraspodjele se ne mogu raditi između Računa prihoda i rashoda i računa financiranja.</w:t>
      </w:r>
    </w:p>
    <w:p w14:paraId="54E1511A" w14:textId="77777777" w:rsidR="00F37A92" w:rsidRPr="00454BFD" w:rsidRDefault="00F37A92" w:rsidP="00F37A92">
      <w:pPr>
        <w:pStyle w:val="Bezproreda"/>
        <w:jc w:val="both"/>
        <w:rPr>
          <w:rFonts w:ascii="Arial" w:hAnsi="Arial" w:cs="Arial"/>
          <w:sz w:val="24"/>
          <w:szCs w:val="24"/>
        </w:rPr>
      </w:pPr>
      <w:r w:rsidRPr="00454BFD">
        <w:rPr>
          <w:rFonts w:ascii="Arial" w:hAnsi="Arial" w:cs="Arial"/>
          <w:sz w:val="24"/>
          <w:szCs w:val="24"/>
        </w:rPr>
        <w:tab/>
      </w:r>
    </w:p>
    <w:p w14:paraId="62F14502" w14:textId="77777777" w:rsidR="00F37A92" w:rsidRPr="00454BFD" w:rsidRDefault="00F37A92" w:rsidP="00F37A92">
      <w:pPr>
        <w:pStyle w:val="Bezproreda"/>
        <w:jc w:val="both"/>
        <w:rPr>
          <w:rFonts w:ascii="Arial" w:hAnsi="Arial" w:cs="Arial"/>
          <w:sz w:val="24"/>
          <w:szCs w:val="24"/>
        </w:rPr>
      </w:pPr>
    </w:p>
    <w:p w14:paraId="5CF15383" w14:textId="77777777" w:rsidR="00F37A92" w:rsidRPr="00454BFD" w:rsidRDefault="00F37A92" w:rsidP="00F37A92">
      <w:pPr>
        <w:jc w:val="center"/>
        <w:rPr>
          <w:rFonts w:ascii="Arial" w:hAnsi="Arial" w:cs="Arial"/>
          <w:b/>
        </w:rPr>
      </w:pPr>
      <w:r w:rsidRPr="00454BFD">
        <w:rPr>
          <w:rFonts w:ascii="Arial" w:hAnsi="Arial" w:cs="Arial"/>
          <w:b/>
        </w:rPr>
        <w:t>Članak 16.</w:t>
      </w:r>
    </w:p>
    <w:p w14:paraId="311DB71C" w14:textId="77777777" w:rsidR="00F37A92" w:rsidRPr="00454BFD" w:rsidRDefault="00F37A92" w:rsidP="00F37A92">
      <w:pPr>
        <w:jc w:val="center"/>
        <w:rPr>
          <w:rFonts w:ascii="Arial" w:hAnsi="Arial" w:cs="Arial"/>
          <w:b/>
        </w:rPr>
      </w:pPr>
    </w:p>
    <w:p w14:paraId="5C0683F0" w14:textId="77777777" w:rsidR="00F37A92" w:rsidRPr="00454BFD" w:rsidRDefault="00F37A92" w:rsidP="00F37A92">
      <w:pPr>
        <w:ind w:firstLine="708"/>
        <w:jc w:val="both"/>
        <w:rPr>
          <w:rFonts w:ascii="Arial" w:hAnsi="Arial" w:cs="Arial"/>
        </w:rPr>
      </w:pPr>
      <w:r w:rsidRPr="00454BFD">
        <w:rPr>
          <w:rFonts w:ascii="Arial" w:hAnsi="Arial" w:cs="Arial"/>
        </w:rPr>
        <w:t>Ako se tijekom godine zbog izvanrednih i nepredviđenih okolnosti povećaju rashodi, odnosno smanje prihodi, financijski plan se mora uravnotežiti smanjivanjem predviđenih rashoda, odnosno pronalaženjem novih prihoda (pristupiti izmjenama i dopunama financijskog plana).</w:t>
      </w:r>
    </w:p>
    <w:p w14:paraId="01007511" w14:textId="77777777" w:rsidR="00F37A92" w:rsidRPr="00454BFD" w:rsidRDefault="00F37A92" w:rsidP="00F37A92">
      <w:pPr>
        <w:rPr>
          <w:rFonts w:ascii="Arial" w:hAnsi="Arial" w:cs="Arial"/>
          <w:b/>
        </w:rPr>
      </w:pPr>
    </w:p>
    <w:p w14:paraId="0997CFB7" w14:textId="77777777" w:rsidR="00F37A92" w:rsidRPr="00454BFD" w:rsidRDefault="00F37A92" w:rsidP="00F37A92">
      <w:pPr>
        <w:pStyle w:val="Default"/>
        <w:ind w:firstLine="708"/>
        <w:jc w:val="both"/>
        <w:rPr>
          <w:rFonts w:ascii="Arial" w:hAnsi="Arial" w:cs="Arial"/>
          <w:bCs/>
          <w:color w:val="auto"/>
          <w:lang w:val="pl-PL"/>
        </w:rPr>
      </w:pPr>
      <w:r w:rsidRPr="00454BFD">
        <w:rPr>
          <w:rFonts w:ascii="Arial" w:hAnsi="Arial" w:cs="Arial"/>
          <w:color w:val="auto"/>
          <w:lang w:val="pl-PL"/>
        </w:rPr>
        <w:t xml:space="preserve">Sukladno odredbama Zakona o proračunu izmjenama i dopunama financijskog plana </w:t>
      </w:r>
      <w:r w:rsidRPr="00454BFD">
        <w:rPr>
          <w:rFonts w:ascii="Arial" w:hAnsi="Arial" w:cs="Arial"/>
          <w:bCs/>
          <w:color w:val="auto"/>
          <w:lang w:val="pl-PL"/>
        </w:rPr>
        <w:t xml:space="preserve">mijenja se isključivo usvojeni plan za tekuću proračunsku godinu. </w:t>
      </w:r>
    </w:p>
    <w:p w14:paraId="20085E59" w14:textId="77777777" w:rsidR="00F37A92" w:rsidRPr="00454BFD" w:rsidRDefault="00F37A92" w:rsidP="00F37A92">
      <w:pPr>
        <w:pStyle w:val="Default"/>
        <w:ind w:firstLine="708"/>
        <w:jc w:val="both"/>
        <w:rPr>
          <w:rFonts w:ascii="Arial" w:hAnsi="Arial" w:cs="Arial"/>
          <w:bCs/>
          <w:color w:val="auto"/>
          <w:lang w:val="pl-PL"/>
        </w:rPr>
      </w:pPr>
    </w:p>
    <w:p w14:paraId="7C184A84" w14:textId="77777777" w:rsidR="00F37A92" w:rsidRPr="00454BFD" w:rsidRDefault="00F37A92" w:rsidP="00F37A92">
      <w:pPr>
        <w:pStyle w:val="Default"/>
        <w:ind w:firstLine="708"/>
        <w:jc w:val="both"/>
        <w:rPr>
          <w:rFonts w:ascii="Arial" w:hAnsi="Arial" w:cs="Arial"/>
          <w:color w:val="auto"/>
          <w:lang w:val="pl-PL"/>
        </w:rPr>
      </w:pPr>
      <w:r w:rsidRPr="00454BFD">
        <w:rPr>
          <w:rFonts w:ascii="Arial" w:hAnsi="Arial" w:cs="Arial"/>
          <w:color w:val="auto"/>
          <w:lang w:val="pl-PL"/>
        </w:rPr>
        <w:t xml:space="preserve">Na postupak donošenja izmjena i dopuna financijskog plana na odgovarajući se način primjenjuju odredbe Zakona o proračunu za postupak donošenja financijskog plana, Upute za izradu Proračuna Općine Gračac za razdoblje 2025. - 2027. godine te ostalih uputa Općine Gračac vezanih uz planiranje, izvršavanje i izvještavanje. </w:t>
      </w:r>
    </w:p>
    <w:p w14:paraId="4AEFABC4" w14:textId="77777777" w:rsidR="00F37A92" w:rsidRPr="00454BFD" w:rsidRDefault="00F37A92" w:rsidP="00F37A92">
      <w:pPr>
        <w:pStyle w:val="Default"/>
        <w:ind w:firstLine="708"/>
        <w:jc w:val="both"/>
        <w:rPr>
          <w:rFonts w:ascii="Arial" w:hAnsi="Arial" w:cs="Arial"/>
          <w:color w:val="auto"/>
          <w:lang w:val="pl-PL"/>
        </w:rPr>
      </w:pPr>
    </w:p>
    <w:p w14:paraId="679D5F88" w14:textId="77777777" w:rsidR="00F37A92" w:rsidRPr="00454BFD" w:rsidRDefault="00F37A92" w:rsidP="00F37A92">
      <w:pPr>
        <w:pStyle w:val="Default"/>
        <w:ind w:firstLine="708"/>
        <w:jc w:val="both"/>
        <w:rPr>
          <w:rFonts w:ascii="Arial" w:hAnsi="Arial" w:cs="Arial"/>
          <w:color w:val="auto"/>
          <w:lang w:val="pl-PL"/>
        </w:rPr>
      </w:pPr>
      <w:r w:rsidRPr="00454BFD">
        <w:rPr>
          <w:rFonts w:ascii="Arial" w:hAnsi="Arial" w:cs="Arial"/>
          <w:color w:val="auto"/>
          <w:lang w:val="pl-PL"/>
        </w:rPr>
        <w:t xml:space="preserve">Izmjenama i dopunama financijskog plana </w:t>
      </w:r>
      <w:r w:rsidRPr="00454BFD">
        <w:rPr>
          <w:rFonts w:ascii="Arial" w:hAnsi="Arial" w:cs="Arial"/>
          <w:bCs/>
          <w:color w:val="auto"/>
          <w:lang w:val="pl-PL"/>
        </w:rPr>
        <w:t xml:space="preserve">ne mogu se </w:t>
      </w:r>
      <w:r w:rsidRPr="00454BFD">
        <w:rPr>
          <w:rFonts w:ascii="Arial" w:hAnsi="Arial" w:cs="Arial"/>
          <w:color w:val="auto"/>
          <w:lang w:val="pl-PL"/>
        </w:rPr>
        <w:t xml:space="preserve">umanjiti rashodi i izdaci ispod razine izvršenja i preuzetih obveza po investicijskim projektima te preuzetih obveza iz ugovora koji zahtijevaju plaćanje u sljedećim godinama. </w:t>
      </w:r>
    </w:p>
    <w:p w14:paraId="1B66E2BD" w14:textId="77777777" w:rsidR="00F37A92" w:rsidRPr="00454BFD" w:rsidRDefault="00F37A92" w:rsidP="00F37A92">
      <w:pPr>
        <w:pStyle w:val="Default"/>
        <w:ind w:firstLine="708"/>
        <w:jc w:val="both"/>
        <w:rPr>
          <w:rFonts w:ascii="Arial" w:hAnsi="Arial" w:cs="Arial"/>
          <w:color w:val="auto"/>
          <w:lang w:val="pl-PL"/>
        </w:rPr>
      </w:pPr>
    </w:p>
    <w:p w14:paraId="55152993" w14:textId="77777777" w:rsidR="00F37A92" w:rsidRPr="00454BFD" w:rsidRDefault="00F37A92" w:rsidP="00F37A92">
      <w:pPr>
        <w:pStyle w:val="Default"/>
        <w:ind w:firstLine="708"/>
        <w:jc w:val="both"/>
        <w:rPr>
          <w:rFonts w:ascii="Arial" w:hAnsi="Arial" w:cs="Arial"/>
          <w:bCs/>
          <w:color w:val="auto"/>
          <w:lang w:val="pl-PL"/>
        </w:rPr>
      </w:pPr>
      <w:r w:rsidRPr="00454BFD">
        <w:rPr>
          <w:rFonts w:ascii="Arial" w:hAnsi="Arial" w:cs="Arial"/>
          <w:color w:val="auto"/>
          <w:lang w:val="pl-PL"/>
        </w:rPr>
        <w:t xml:space="preserve">Ostvareni namjenski prihodi i primici i ostvareni vlastiti prihodi te rashodi i izdaci izvršeni iznad iznosa utvrđenih u financijskom planu, izmjenama i dopunama financijskog plana </w:t>
      </w:r>
      <w:r w:rsidRPr="00454BFD">
        <w:rPr>
          <w:rFonts w:ascii="Arial" w:hAnsi="Arial" w:cs="Arial"/>
          <w:bCs/>
          <w:color w:val="auto"/>
          <w:lang w:val="pl-PL"/>
        </w:rPr>
        <w:t xml:space="preserve">moraju se planirati minimalno na razini ostvarenih prihoda i primitaka, odnosno izvršenih rashoda i izdataka. </w:t>
      </w:r>
    </w:p>
    <w:p w14:paraId="27E8E018" w14:textId="77777777" w:rsidR="00F37A92" w:rsidRPr="00454BFD" w:rsidRDefault="00F37A92" w:rsidP="00F37A92">
      <w:pPr>
        <w:pStyle w:val="Default"/>
        <w:ind w:firstLine="708"/>
        <w:jc w:val="both"/>
        <w:rPr>
          <w:rFonts w:ascii="Arial" w:hAnsi="Arial" w:cs="Arial"/>
          <w:bCs/>
          <w:color w:val="auto"/>
          <w:lang w:val="pl-PL"/>
        </w:rPr>
      </w:pPr>
    </w:p>
    <w:p w14:paraId="2BE9BD94" w14:textId="77777777" w:rsidR="00F37A92" w:rsidRPr="00454BFD" w:rsidRDefault="00F37A92" w:rsidP="00F37A92">
      <w:pPr>
        <w:pStyle w:val="Default"/>
        <w:ind w:firstLine="708"/>
        <w:jc w:val="both"/>
        <w:rPr>
          <w:rFonts w:ascii="Arial" w:hAnsi="Arial" w:cs="Arial"/>
          <w:color w:val="auto"/>
          <w:lang w:val="pl-PL"/>
        </w:rPr>
      </w:pPr>
      <w:r w:rsidRPr="00454BFD">
        <w:rPr>
          <w:rFonts w:ascii="Arial" w:hAnsi="Arial" w:cs="Arial"/>
          <w:color w:val="auto"/>
          <w:lang w:val="pl-PL"/>
        </w:rPr>
        <w:t xml:space="preserve">Uz svake izmjene i dopune financijskog plana obvezno je izraditi obrazloženja izmjena i dopuna financijskog plana (općeg i posebnog dijela). </w:t>
      </w:r>
    </w:p>
    <w:p w14:paraId="411AADD5" w14:textId="77777777" w:rsidR="00F37A92" w:rsidRPr="00454BFD" w:rsidRDefault="00F37A92" w:rsidP="00F37A92">
      <w:pPr>
        <w:pStyle w:val="Default"/>
        <w:jc w:val="both"/>
        <w:rPr>
          <w:rFonts w:ascii="Arial" w:hAnsi="Arial" w:cs="Arial"/>
          <w:color w:val="auto"/>
          <w:lang w:val="pl-PL"/>
        </w:rPr>
      </w:pPr>
    </w:p>
    <w:p w14:paraId="378BA0C4" w14:textId="77777777" w:rsidR="00F37A92" w:rsidRPr="00454BFD" w:rsidRDefault="00F37A92" w:rsidP="00F37A92">
      <w:pPr>
        <w:pStyle w:val="Bezproreda"/>
        <w:ind w:firstLine="708"/>
        <w:jc w:val="both"/>
        <w:rPr>
          <w:rFonts w:ascii="Arial" w:hAnsi="Arial" w:cs="Arial"/>
          <w:color w:val="FF0000"/>
          <w:sz w:val="24"/>
          <w:szCs w:val="24"/>
        </w:rPr>
      </w:pPr>
      <w:r w:rsidRPr="00454BFD">
        <w:rPr>
          <w:rFonts w:ascii="Arial" w:hAnsi="Arial" w:cs="Arial"/>
          <w:sz w:val="24"/>
          <w:szCs w:val="24"/>
        </w:rPr>
        <w:t>Svi proračunski korisnici dužni su uskladiti svoj financijski plan s izmijenjenim i dopunjenim proračunom Općine Gračac.</w:t>
      </w:r>
      <w:r w:rsidRPr="00454BFD">
        <w:rPr>
          <w:rFonts w:ascii="Arial" w:hAnsi="Arial" w:cs="Arial"/>
          <w:color w:val="FF0000"/>
          <w:sz w:val="24"/>
          <w:szCs w:val="24"/>
        </w:rPr>
        <w:t xml:space="preserve"> </w:t>
      </w:r>
    </w:p>
    <w:p w14:paraId="02A3579F" w14:textId="77777777" w:rsidR="00F37A92" w:rsidRPr="00454BFD" w:rsidRDefault="00F37A92" w:rsidP="00F37A92">
      <w:pPr>
        <w:jc w:val="both"/>
        <w:rPr>
          <w:rFonts w:ascii="Arial" w:hAnsi="Arial" w:cs="Arial"/>
          <w:highlight w:val="yellow"/>
        </w:rPr>
      </w:pPr>
    </w:p>
    <w:p w14:paraId="4F652F20" w14:textId="77777777" w:rsidR="00F37A92" w:rsidRPr="00454BFD" w:rsidRDefault="00F37A92" w:rsidP="00F37A92">
      <w:pPr>
        <w:ind w:firstLine="708"/>
        <w:jc w:val="both"/>
        <w:rPr>
          <w:rFonts w:ascii="Arial" w:hAnsi="Arial" w:cs="Arial"/>
        </w:rPr>
      </w:pPr>
      <w:r w:rsidRPr="00454BFD">
        <w:rPr>
          <w:rFonts w:ascii="Arial" w:hAnsi="Arial" w:cs="Arial"/>
        </w:rPr>
        <w:t xml:space="preserve">Kada su promjene u financijskom planu vezane uz vlastite i namjenske prihode i primitke, postupa se tako da se izmjene i dopune financijskog plana izrađuju se prema istoj proceduri kao i sam financijski plan, a podrazumijevaju izmjenu iznosa plana u odnosu na plan donesen na početku godine. Izmjene i dopune financijskog plana obvezno se provode u slučaju značajnih odstupanja nastalih prihoda i rashoda u odnosu na planirane, a posebice kod nastanka novih obveza za čije podmirenje sredstva nisu osigurana (npr. slučaj sudske presude čiji troškovi nisu planirani). </w:t>
      </w:r>
    </w:p>
    <w:p w14:paraId="77CDB996" w14:textId="77777777" w:rsidR="00F37A92" w:rsidRPr="00454BFD" w:rsidRDefault="00F37A92" w:rsidP="00F37A92">
      <w:pPr>
        <w:jc w:val="both"/>
        <w:rPr>
          <w:rFonts w:ascii="Arial" w:hAnsi="Arial" w:cs="Arial"/>
        </w:rPr>
      </w:pPr>
    </w:p>
    <w:p w14:paraId="2A55B3F8" w14:textId="77777777" w:rsidR="00F37A92" w:rsidRPr="00454BFD" w:rsidRDefault="00F37A92" w:rsidP="00F37A92">
      <w:pPr>
        <w:ind w:firstLine="708"/>
        <w:jc w:val="both"/>
        <w:rPr>
          <w:rFonts w:ascii="Arial" w:hAnsi="Arial" w:cs="Arial"/>
        </w:rPr>
      </w:pPr>
      <w:r w:rsidRPr="00454BFD">
        <w:rPr>
          <w:rFonts w:ascii="Arial" w:hAnsi="Arial" w:cs="Arial"/>
        </w:rPr>
        <w:t xml:space="preserve">Rokovi izrade izmjena planova propisani su Uputom o načinu komunikacije, izvještavanju i načinu praćenja, ostvarivanja i trošenja prihoda i primitaka te ostalih aktivnosti proračunskih korisnika Općine Gračac. </w:t>
      </w:r>
    </w:p>
    <w:p w14:paraId="34E5E9F7" w14:textId="77777777" w:rsidR="00F37A92" w:rsidRPr="00454BFD" w:rsidRDefault="00F37A92" w:rsidP="00F37A92">
      <w:pPr>
        <w:ind w:firstLine="708"/>
        <w:jc w:val="both"/>
        <w:rPr>
          <w:rFonts w:ascii="Arial" w:hAnsi="Arial" w:cs="Arial"/>
        </w:rPr>
      </w:pPr>
    </w:p>
    <w:p w14:paraId="734D7D66" w14:textId="77777777" w:rsidR="00F37A92" w:rsidRPr="00454BFD" w:rsidRDefault="00F37A92" w:rsidP="00F37A92">
      <w:pPr>
        <w:ind w:firstLine="708"/>
        <w:jc w:val="both"/>
        <w:rPr>
          <w:rFonts w:ascii="Arial" w:hAnsi="Arial" w:cs="Arial"/>
        </w:rPr>
      </w:pPr>
      <w:r w:rsidRPr="00454BFD">
        <w:rPr>
          <w:rFonts w:ascii="Arial" w:hAnsi="Arial" w:cs="Arial"/>
        </w:rPr>
        <w:t>Ukoliko je potreba za češćim izmjenama, nego što su određene Uputom, korisnik je dužan iste izraditi.</w:t>
      </w:r>
    </w:p>
    <w:p w14:paraId="7ED095A2" w14:textId="77777777" w:rsidR="00F37A92" w:rsidRPr="00454BFD" w:rsidRDefault="00F37A92" w:rsidP="00F37A92">
      <w:pPr>
        <w:jc w:val="both"/>
        <w:rPr>
          <w:rFonts w:ascii="Arial" w:hAnsi="Arial" w:cs="Arial"/>
          <w:b/>
        </w:rPr>
      </w:pPr>
    </w:p>
    <w:p w14:paraId="23095121" w14:textId="77777777" w:rsidR="00F37A92" w:rsidRPr="00454BFD" w:rsidRDefault="00F37A92" w:rsidP="00F37A92">
      <w:pPr>
        <w:ind w:firstLine="708"/>
        <w:jc w:val="both"/>
        <w:rPr>
          <w:rFonts w:ascii="Arial" w:hAnsi="Arial" w:cs="Arial"/>
          <w:b/>
        </w:rPr>
      </w:pPr>
      <w:r w:rsidRPr="00454BFD">
        <w:rPr>
          <w:rFonts w:ascii="Arial" w:hAnsi="Arial" w:cs="Arial"/>
        </w:rPr>
        <w:t>U ukupnim prihodima proračunskih korisnika, najveći udio imaju prihodi iz nadležnog proračuna za financiranje redovne djelatnosti, čija se namjena utvrđuje samim planom, te samim time promjene u visini navedenih sredstava ne ovise o samim korisnicima, nego o unaprijed utvrđenim programima koje provodi Općina Gračac.</w:t>
      </w:r>
      <w:r w:rsidRPr="00454BFD">
        <w:rPr>
          <w:rFonts w:ascii="Arial" w:hAnsi="Arial" w:cs="Arial"/>
          <w:b/>
        </w:rPr>
        <w:tab/>
      </w:r>
    </w:p>
    <w:p w14:paraId="377A1A68" w14:textId="77777777" w:rsidR="00F37A92" w:rsidRPr="00454BFD" w:rsidRDefault="00F37A92" w:rsidP="00F37A92">
      <w:pPr>
        <w:jc w:val="both"/>
        <w:rPr>
          <w:rFonts w:ascii="Arial" w:hAnsi="Arial" w:cs="Arial"/>
          <w:highlight w:val="yellow"/>
        </w:rPr>
      </w:pPr>
    </w:p>
    <w:p w14:paraId="6253E331" w14:textId="77777777" w:rsidR="00F37A92" w:rsidRPr="00454BFD" w:rsidRDefault="00F37A92" w:rsidP="00F37A92">
      <w:pPr>
        <w:jc w:val="center"/>
        <w:rPr>
          <w:rFonts w:ascii="Arial" w:hAnsi="Arial" w:cs="Arial"/>
          <w:b/>
        </w:rPr>
      </w:pPr>
      <w:r w:rsidRPr="00454BFD">
        <w:rPr>
          <w:rFonts w:ascii="Arial" w:hAnsi="Arial" w:cs="Arial"/>
          <w:b/>
        </w:rPr>
        <w:t>Članak 17.</w:t>
      </w:r>
    </w:p>
    <w:p w14:paraId="473FBFB8" w14:textId="77777777" w:rsidR="00F37A92" w:rsidRPr="00454BFD" w:rsidRDefault="00F37A92" w:rsidP="00F37A92">
      <w:pPr>
        <w:jc w:val="both"/>
        <w:rPr>
          <w:rFonts w:ascii="Arial" w:hAnsi="Arial" w:cs="Arial"/>
          <w:highlight w:val="yellow"/>
        </w:rPr>
      </w:pPr>
    </w:p>
    <w:p w14:paraId="73AAC56A" w14:textId="77777777" w:rsidR="00F37A92" w:rsidRPr="00454BFD" w:rsidRDefault="00F37A92" w:rsidP="00F37A92">
      <w:pPr>
        <w:ind w:firstLine="708"/>
        <w:jc w:val="both"/>
        <w:rPr>
          <w:rFonts w:ascii="Arial" w:hAnsi="Arial" w:cs="Arial"/>
        </w:rPr>
      </w:pPr>
      <w:r w:rsidRPr="00454BFD">
        <w:rPr>
          <w:rFonts w:ascii="Arial" w:hAnsi="Arial" w:cs="Arial"/>
        </w:rPr>
        <w:t>Financijski plan proračunskog korisnika izvršava se u skladu s raspoloživim financijskim sredstvima i dospjelim obvezama.</w:t>
      </w:r>
    </w:p>
    <w:p w14:paraId="79646FF6" w14:textId="77777777" w:rsidR="00F37A92" w:rsidRPr="00454BFD" w:rsidRDefault="00F37A92" w:rsidP="00F37A92">
      <w:pPr>
        <w:ind w:firstLine="708"/>
        <w:jc w:val="both"/>
        <w:rPr>
          <w:rFonts w:ascii="Arial" w:hAnsi="Arial" w:cs="Arial"/>
        </w:rPr>
      </w:pPr>
    </w:p>
    <w:p w14:paraId="1D282555" w14:textId="77777777" w:rsidR="00F37A92" w:rsidRPr="00454BFD" w:rsidRDefault="00F37A92" w:rsidP="00F37A92">
      <w:pPr>
        <w:ind w:firstLine="708"/>
        <w:jc w:val="both"/>
        <w:rPr>
          <w:rFonts w:ascii="Arial" w:hAnsi="Arial" w:cs="Arial"/>
        </w:rPr>
      </w:pPr>
    </w:p>
    <w:p w14:paraId="282CF630" w14:textId="77777777" w:rsidR="00F37A92" w:rsidRPr="00454BFD" w:rsidRDefault="00F37A92" w:rsidP="00F37A92">
      <w:pPr>
        <w:ind w:firstLine="708"/>
        <w:jc w:val="both"/>
        <w:rPr>
          <w:rFonts w:ascii="Arial" w:hAnsi="Arial" w:cs="Arial"/>
        </w:rPr>
      </w:pPr>
      <w:r w:rsidRPr="00454BFD">
        <w:rPr>
          <w:rFonts w:ascii="Arial" w:hAnsi="Arial" w:cs="Arial"/>
        </w:rPr>
        <w:t>Nije dozvoljeno povećavati rashode ako za to nema izvora prihoda ili ako se ne smanjuju drugi rashodi unutar istog izvora prihoda.</w:t>
      </w:r>
    </w:p>
    <w:p w14:paraId="5FED4DC7" w14:textId="77777777" w:rsidR="00F37A92" w:rsidRPr="00454BFD" w:rsidRDefault="00F37A92" w:rsidP="00F37A92">
      <w:pPr>
        <w:ind w:firstLine="708"/>
        <w:jc w:val="both"/>
        <w:rPr>
          <w:rFonts w:ascii="Arial" w:hAnsi="Arial" w:cs="Arial"/>
        </w:rPr>
      </w:pPr>
    </w:p>
    <w:p w14:paraId="2DCDA9EE" w14:textId="77777777" w:rsidR="00F37A92" w:rsidRPr="00454BFD" w:rsidRDefault="00F37A92" w:rsidP="00F37A92">
      <w:pPr>
        <w:ind w:firstLine="708"/>
        <w:jc w:val="both"/>
        <w:rPr>
          <w:rFonts w:ascii="Arial" w:hAnsi="Arial" w:cs="Arial"/>
        </w:rPr>
      </w:pPr>
      <w:r w:rsidRPr="00454BFD">
        <w:rPr>
          <w:rFonts w:ascii="Arial" w:hAnsi="Arial" w:cs="Arial"/>
        </w:rPr>
        <w:lastRenderedPageBreak/>
        <w:t xml:space="preserve"> Za povećanje rashoda, ako postoji potreba za time, proračunski korisnik je dužan konzultirati Odsjek za proračun i financije, posebice kad se radi o kapitalnim izdacima, koji su često značajniji ili ako se radi o sredstvima pomoći za decentralizirane funkcije.</w:t>
      </w:r>
    </w:p>
    <w:p w14:paraId="45FCD2BF" w14:textId="77777777" w:rsidR="00F37A92" w:rsidRPr="00454BFD" w:rsidRDefault="00F37A92" w:rsidP="00F37A92">
      <w:pPr>
        <w:ind w:firstLine="708"/>
        <w:jc w:val="both"/>
        <w:rPr>
          <w:rFonts w:ascii="Arial" w:hAnsi="Arial" w:cs="Arial"/>
          <w:highlight w:val="yellow"/>
        </w:rPr>
      </w:pPr>
    </w:p>
    <w:p w14:paraId="0F2DC793" w14:textId="77777777" w:rsidR="00F37A92" w:rsidRPr="00454BFD" w:rsidRDefault="00F37A92" w:rsidP="00F37A92">
      <w:pPr>
        <w:jc w:val="center"/>
        <w:rPr>
          <w:rFonts w:ascii="Arial" w:hAnsi="Arial" w:cs="Arial"/>
          <w:b/>
        </w:rPr>
      </w:pPr>
      <w:r w:rsidRPr="00454BFD">
        <w:rPr>
          <w:rFonts w:ascii="Arial" w:hAnsi="Arial" w:cs="Arial"/>
          <w:b/>
        </w:rPr>
        <w:t>Članak 18.</w:t>
      </w:r>
    </w:p>
    <w:p w14:paraId="6A4E123D" w14:textId="77777777" w:rsidR="00F37A92" w:rsidRPr="00454BFD" w:rsidRDefault="00F37A92" w:rsidP="00F37A92">
      <w:pPr>
        <w:jc w:val="both"/>
        <w:rPr>
          <w:rFonts w:ascii="Arial" w:hAnsi="Arial" w:cs="Arial"/>
          <w:highlight w:val="yellow"/>
        </w:rPr>
      </w:pPr>
    </w:p>
    <w:p w14:paraId="501EA512" w14:textId="77777777" w:rsidR="00F37A92" w:rsidRPr="00454BFD" w:rsidRDefault="00F37A92" w:rsidP="00F37A92">
      <w:pPr>
        <w:ind w:firstLine="708"/>
        <w:jc w:val="both"/>
        <w:rPr>
          <w:rFonts w:ascii="Arial" w:hAnsi="Arial" w:cs="Arial"/>
          <w:lang w:eastAsia="en-US"/>
        </w:rPr>
      </w:pPr>
      <w:r w:rsidRPr="00454BFD">
        <w:rPr>
          <w:rFonts w:ascii="Arial" w:hAnsi="Arial" w:cs="Arial"/>
        </w:rPr>
        <w:t>Sredstva vlastitih prihoda koja nisu iskorištena u prethodnoj godini prenose se u tekuću proračunsku godinu.</w:t>
      </w:r>
    </w:p>
    <w:p w14:paraId="42AF877E" w14:textId="77777777" w:rsidR="00F37A92" w:rsidRPr="00454BFD" w:rsidRDefault="00F37A92" w:rsidP="00F37A92">
      <w:pPr>
        <w:jc w:val="both"/>
        <w:rPr>
          <w:rFonts w:ascii="Arial" w:hAnsi="Arial" w:cs="Arial"/>
        </w:rPr>
      </w:pPr>
    </w:p>
    <w:p w14:paraId="62EDD273" w14:textId="77777777" w:rsidR="00F37A92" w:rsidRPr="00454BFD" w:rsidRDefault="00F37A92" w:rsidP="00F37A92">
      <w:pPr>
        <w:ind w:firstLine="708"/>
        <w:jc w:val="both"/>
        <w:rPr>
          <w:rFonts w:ascii="Arial" w:hAnsi="Arial" w:cs="Arial"/>
        </w:rPr>
      </w:pPr>
      <w:r w:rsidRPr="00454BFD">
        <w:rPr>
          <w:rFonts w:ascii="Arial" w:hAnsi="Arial" w:cs="Arial"/>
        </w:rPr>
        <w:t>Ako su vlastiti prihodi uplaćeni u nižem iznosu nego što je planirano, mogu se preuzeti i plaćati obveze do visine uplaćenih odnosno prenesenih sredstava.</w:t>
      </w:r>
    </w:p>
    <w:p w14:paraId="58AF7246" w14:textId="77777777" w:rsidR="00F37A92" w:rsidRPr="00454BFD" w:rsidRDefault="00F37A92" w:rsidP="00F37A92">
      <w:pPr>
        <w:jc w:val="both"/>
        <w:rPr>
          <w:rFonts w:ascii="Arial" w:hAnsi="Arial" w:cs="Arial"/>
        </w:rPr>
      </w:pPr>
    </w:p>
    <w:p w14:paraId="5DBFC1DE" w14:textId="77777777" w:rsidR="00F37A92" w:rsidRPr="00454BFD" w:rsidRDefault="00F37A92" w:rsidP="00F37A92">
      <w:pPr>
        <w:ind w:firstLine="708"/>
        <w:jc w:val="both"/>
        <w:rPr>
          <w:rFonts w:ascii="Arial" w:hAnsi="Arial" w:cs="Arial"/>
        </w:rPr>
      </w:pPr>
      <w:r w:rsidRPr="00454BFD">
        <w:rPr>
          <w:rFonts w:ascii="Arial" w:hAnsi="Arial" w:cs="Arial"/>
        </w:rPr>
        <w:t>Vlastiti prihodi mogu se izvršavati iznad planiranih iznosa, a do visine uplaćenih odnosno prenesenih sredstava.</w:t>
      </w:r>
    </w:p>
    <w:p w14:paraId="207D44B5" w14:textId="77777777" w:rsidR="00F37A92" w:rsidRPr="00454BFD" w:rsidRDefault="00F37A92" w:rsidP="00F37A92">
      <w:pPr>
        <w:jc w:val="both"/>
        <w:rPr>
          <w:rFonts w:ascii="Arial" w:hAnsi="Arial" w:cs="Arial"/>
        </w:rPr>
      </w:pPr>
    </w:p>
    <w:p w14:paraId="00C18C2E" w14:textId="77777777" w:rsidR="00F37A92" w:rsidRPr="00454BFD" w:rsidRDefault="00F37A92" w:rsidP="00F37A92">
      <w:pPr>
        <w:ind w:firstLine="708"/>
        <w:jc w:val="both"/>
        <w:rPr>
          <w:rFonts w:ascii="Arial" w:hAnsi="Arial" w:cs="Arial"/>
        </w:rPr>
      </w:pPr>
      <w:r w:rsidRPr="00454BFD">
        <w:rPr>
          <w:rFonts w:ascii="Arial" w:hAnsi="Arial" w:cs="Arial"/>
        </w:rPr>
        <w:t>Naplaćeni i preneseni, a neplanirani vlastiti prihodi mogu se koristiti prema naknadno utvrđenim aktivnostima i/ili projektima i/ili stavkama ako se za to prethodno ishodi suglasnost Jedinstvenog upravnog odjela.</w:t>
      </w:r>
    </w:p>
    <w:p w14:paraId="1C2B6B93" w14:textId="77777777" w:rsidR="00F37A92" w:rsidRPr="00454BFD" w:rsidRDefault="00F37A92" w:rsidP="00F37A92">
      <w:pPr>
        <w:jc w:val="both"/>
        <w:rPr>
          <w:rFonts w:ascii="Arial" w:hAnsi="Arial" w:cs="Arial"/>
          <w:highlight w:val="yellow"/>
        </w:rPr>
      </w:pPr>
    </w:p>
    <w:p w14:paraId="48CA95FC" w14:textId="77777777" w:rsidR="00F37A92" w:rsidRPr="00454BFD" w:rsidRDefault="00F37A92" w:rsidP="00F37A92">
      <w:pPr>
        <w:jc w:val="both"/>
        <w:rPr>
          <w:rFonts w:ascii="Arial" w:hAnsi="Arial" w:cs="Arial"/>
        </w:rPr>
      </w:pPr>
    </w:p>
    <w:p w14:paraId="1EE8B0A4" w14:textId="77777777" w:rsidR="00F37A92" w:rsidRPr="00454BFD" w:rsidRDefault="00F37A92" w:rsidP="00F37A92">
      <w:pPr>
        <w:jc w:val="center"/>
        <w:rPr>
          <w:rFonts w:ascii="Arial" w:hAnsi="Arial" w:cs="Arial"/>
          <w:b/>
        </w:rPr>
      </w:pPr>
      <w:r w:rsidRPr="00454BFD">
        <w:rPr>
          <w:rFonts w:ascii="Arial" w:hAnsi="Arial" w:cs="Arial"/>
          <w:b/>
        </w:rPr>
        <w:t xml:space="preserve">Članak 19. </w:t>
      </w:r>
    </w:p>
    <w:p w14:paraId="5FCD3554" w14:textId="77777777" w:rsidR="00F37A92" w:rsidRPr="00454BFD" w:rsidRDefault="00F37A92" w:rsidP="00F37A92">
      <w:pPr>
        <w:jc w:val="center"/>
        <w:rPr>
          <w:rFonts w:ascii="Arial" w:hAnsi="Arial" w:cs="Arial"/>
          <w:b/>
        </w:rPr>
      </w:pPr>
    </w:p>
    <w:p w14:paraId="5E83C8BB" w14:textId="77777777" w:rsidR="00F37A92" w:rsidRPr="00454BFD" w:rsidRDefault="00F37A92" w:rsidP="00F37A92">
      <w:pPr>
        <w:ind w:firstLine="720"/>
        <w:jc w:val="both"/>
        <w:rPr>
          <w:rFonts w:ascii="Arial" w:hAnsi="Arial" w:cs="Arial"/>
        </w:rPr>
      </w:pPr>
      <w:r w:rsidRPr="00454BFD">
        <w:rPr>
          <w:rFonts w:ascii="Arial" w:hAnsi="Arial" w:cs="Arial"/>
        </w:rPr>
        <w:t xml:space="preserve">Trgovačka društva kojima je osnivač, odnosno većinski vlasnik Općina Gračac </w:t>
      </w:r>
      <w:r w:rsidRPr="00454BFD">
        <w:rPr>
          <w:rFonts w:ascii="Arial" w:hAnsi="Arial" w:cs="Arial"/>
          <w:color w:val="231F20"/>
          <w:shd w:val="clear" w:color="auto" w:fill="FFFFFF"/>
        </w:rPr>
        <w:t xml:space="preserve">dužna su najkasnije u roku od devet mjeseci od isteka poslovne godine dostaviti </w:t>
      </w:r>
      <w:r w:rsidRPr="00454BFD">
        <w:rPr>
          <w:rFonts w:ascii="Arial" w:hAnsi="Arial" w:cs="Arial"/>
        </w:rPr>
        <w:t xml:space="preserve">Jedinstvenom upravnom odjelu Općine Gračac </w:t>
      </w:r>
      <w:r w:rsidRPr="00454BFD">
        <w:rPr>
          <w:rFonts w:ascii="Arial" w:hAnsi="Arial" w:cs="Arial"/>
          <w:color w:val="231F20"/>
          <w:shd w:val="clear" w:color="auto" w:fill="FFFFFF"/>
        </w:rPr>
        <w:t xml:space="preserve">godišnje financijske izvještaje </w:t>
      </w:r>
      <w:r w:rsidRPr="00454BFD">
        <w:rPr>
          <w:rFonts w:ascii="Arial" w:hAnsi="Arial" w:cs="Arial"/>
        </w:rPr>
        <w:t>radi dostave općinskom načelniku.</w:t>
      </w:r>
    </w:p>
    <w:p w14:paraId="00B89963" w14:textId="77777777" w:rsidR="00F37A92" w:rsidRPr="00454BFD" w:rsidRDefault="00F37A92" w:rsidP="00F37A92">
      <w:pPr>
        <w:ind w:firstLine="720"/>
        <w:rPr>
          <w:rFonts w:ascii="Arial" w:hAnsi="Arial" w:cs="Arial"/>
        </w:rPr>
      </w:pPr>
      <w:r w:rsidRPr="00454BFD">
        <w:rPr>
          <w:rFonts w:ascii="Arial" w:hAnsi="Arial" w:cs="Arial"/>
        </w:rPr>
        <w:t xml:space="preserve"> </w:t>
      </w:r>
    </w:p>
    <w:p w14:paraId="44E10A36" w14:textId="77777777" w:rsidR="00F37A92" w:rsidRPr="00454BFD" w:rsidRDefault="00F37A92" w:rsidP="00F37A92">
      <w:pPr>
        <w:ind w:firstLine="708"/>
        <w:jc w:val="both"/>
        <w:rPr>
          <w:rFonts w:ascii="Arial" w:hAnsi="Arial" w:cs="Arial"/>
        </w:rPr>
      </w:pPr>
      <w:r w:rsidRPr="00454BFD">
        <w:rPr>
          <w:rFonts w:ascii="Arial" w:hAnsi="Arial" w:cs="Arial"/>
        </w:rPr>
        <w:t xml:space="preserve">Ostale pravne osobe kojima se isplaćuju sredstva iz Proračuna, dostavljaju izvješća o utrošenim sredstvima za utrošena sredstva u prethodnoj godini sukladno važećim propisima, a dodatno i po zahtjevu Općine Gračac.  </w:t>
      </w:r>
    </w:p>
    <w:p w14:paraId="085189A5" w14:textId="77777777" w:rsidR="00F37A92" w:rsidRPr="00454BFD" w:rsidRDefault="00F37A92" w:rsidP="00F37A92">
      <w:pPr>
        <w:pStyle w:val="Bezproreda"/>
        <w:jc w:val="both"/>
        <w:rPr>
          <w:rFonts w:ascii="Arial" w:hAnsi="Arial" w:cs="Arial"/>
          <w:sz w:val="24"/>
          <w:szCs w:val="24"/>
        </w:rPr>
      </w:pPr>
    </w:p>
    <w:p w14:paraId="3B1A3D95" w14:textId="77777777" w:rsidR="00F37A92" w:rsidRPr="00454BFD" w:rsidRDefault="00F37A92" w:rsidP="00F37A92">
      <w:pPr>
        <w:jc w:val="both"/>
        <w:rPr>
          <w:rFonts w:ascii="Arial" w:hAnsi="Arial" w:cs="Arial"/>
        </w:rPr>
      </w:pPr>
    </w:p>
    <w:p w14:paraId="78B95145" w14:textId="77777777" w:rsidR="00F37A92" w:rsidRPr="00454BFD" w:rsidRDefault="00F37A92" w:rsidP="00F37A92">
      <w:pPr>
        <w:jc w:val="center"/>
        <w:rPr>
          <w:rFonts w:ascii="Arial" w:hAnsi="Arial" w:cs="Arial"/>
          <w:b/>
        </w:rPr>
      </w:pPr>
      <w:r w:rsidRPr="00454BFD">
        <w:rPr>
          <w:rFonts w:ascii="Arial" w:hAnsi="Arial" w:cs="Arial"/>
          <w:b/>
        </w:rPr>
        <w:t>Članak 20.</w:t>
      </w:r>
    </w:p>
    <w:p w14:paraId="786FC397" w14:textId="77777777" w:rsidR="00F37A92" w:rsidRPr="00454BFD" w:rsidRDefault="00F37A92" w:rsidP="00F37A92">
      <w:pPr>
        <w:jc w:val="center"/>
        <w:rPr>
          <w:rFonts w:ascii="Arial" w:hAnsi="Arial" w:cs="Arial"/>
          <w:b/>
        </w:rPr>
      </w:pPr>
    </w:p>
    <w:p w14:paraId="72AF7E0D" w14:textId="77777777" w:rsidR="00F37A92" w:rsidRPr="00454BFD" w:rsidRDefault="00F37A92" w:rsidP="00F37A92">
      <w:pPr>
        <w:ind w:firstLine="720"/>
        <w:jc w:val="both"/>
        <w:rPr>
          <w:rFonts w:ascii="Arial" w:hAnsi="Arial" w:cs="Arial"/>
          <w:lang w:val="de-DE"/>
        </w:rPr>
      </w:pPr>
      <w:r w:rsidRPr="00454BFD">
        <w:rPr>
          <w:rFonts w:ascii="Arial" w:hAnsi="Arial" w:cs="Arial"/>
          <w:lang w:val="de-DE"/>
        </w:rPr>
        <w:t xml:space="preserve">Ova </w:t>
      </w:r>
      <w:proofErr w:type="spellStart"/>
      <w:r w:rsidRPr="00454BFD">
        <w:rPr>
          <w:rFonts w:ascii="Arial" w:hAnsi="Arial" w:cs="Arial"/>
          <w:lang w:val="de-DE"/>
        </w:rPr>
        <w:t>Odluka</w:t>
      </w:r>
      <w:proofErr w:type="spellEnd"/>
      <w:r w:rsidRPr="00454BFD">
        <w:rPr>
          <w:rFonts w:ascii="Arial" w:hAnsi="Arial" w:cs="Arial"/>
          <w:lang w:val="de-DE"/>
        </w:rPr>
        <w:t xml:space="preserve"> </w:t>
      </w:r>
      <w:proofErr w:type="spellStart"/>
      <w:r w:rsidRPr="00454BFD">
        <w:rPr>
          <w:rFonts w:ascii="Arial" w:hAnsi="Arial" w:cs="Arial"/>
          <w:lang w:val="de-DE"/>
        </w:rPr>
        <w:t>objavit</w:t>
      </w:r>
      <w:proofErr w:type="spellEnd"/>
      <w:r w:rsidRPr="00454BFD">
        <w:rPr>
          <w:rFonts w:ascii="Arial" w:hAnsi="Arial" w:cs="Arial"/>
          <w:lang w:val="de-DE"/>
        </w:rPr>
        <w:t xml:space="preserve"> </w:t>
      </w:r>
      <w:proofErr w:type="spellStart"/>
      <w:r w:rsidRPr="00454BFD">
        <w:rPr>
          <w:rFonts w:ascii="Arial" w:hAnsi="Arial" w:cs="Arial"/>
          <w:lang w:val="de-DE"/>
        </w:rPr>
        <w:t>će</w:t>
      </w:r>
      <w:proofErr w:type="spellEnd"/>
      <w:r w:rsidRPr="00454BFD">
        <w:rPr>
          <w:rFonts w:ascii="Arial" w:hAnsi="Arial" w:cs="Arial"/>
          <w:lang w:val="de-DE"/>
        </w:rPr>
        <w:t xml:space="preserve"> se u “</w:t>
      </w:r>
      <w:proofErr w:type="spellStart"/>
      <w:r w:rsidRPr="00454BFD">
        <w:rPr>
          <w:rFonts w:ascii="Arial" w:hAnsi="Arial" w:cs="Arial"/>
          <w:lang w:val="de-DE"/>
        </w:rPr>
        <w:t>Službenom</w:t>
      </w:r>
      <w:proofErr w:type="spellEnd"/>
      <w:r w:rsidRPr="00454BFD">
        <w:rPr>
          <w:rFonts w:ascii="Arial" w:hAnsi="Arial" w:cs="Arial"/>
          <w:lang w:val="de-DE"/>
        </w:rPr>
        <w:t xml:space="preserve"> </w:t>
      </w:r>
      <w:proofErr w:type="spellStart"/>
      <w:r w:rsidRPr="00454BFD">
        <w:rPr>
          <w:rFonts w:ascii="Arial" w:hAnsi="Arial" w:cs="Arial"/>
          <w:lang w:val="de-DE"/>
        </w:rPr>
        <w:t>glasniku</w:t>
      </w:r>
      <w:proofErr w:type="spellEnd"/>
      <w:r w:rsidRPr="00454BFD">
        <w:rPr>
          <w:rFonts w:ascii="Arial" w:hAnsi="Arial" w:cs="Arial"/>
          <w:lang w:val="de-DE"/>
        </w:rPr>
        <w:t xml:space="preserve"> </w:t>
      </w:r>
      <w:proofErr w:type="spellStart"/>
      <w:r w:rsidRPr="00454BFD">
        <w:rPr>
          <w:rFonts w:ascii="Arial" w:hAnsi="Arial" w:cs="Arial"/>
          <w:lang w:val="de-DE"/>
        </w:rPr>
        <w:t>Općine</w:t>
      </w:r>
      <w:proofErr w:type="spellEnd"/>
      <w:r w:rsidRPr="00454BFD">
        <w:rPr>
          <w:rFonts w:ascii="Arial" w:hAnsi="Arial" w:cs="Arial"/>
          <w:lang w:val="de-DE"/>
        </w:rPr>
        <w:t xml:space="preserve"> </w:t>
      </w:r>
      <w:proofErr w:type="spellStart"/>
      <w:r w:rsidRPr="00454BFD">
        <w:rPr>
          <w:rFonts w:ascii="Arial" w:hAnsi="Arial" w:cs="Arial"/>
          <w:lang w:val="de-DE"/>
        </w:rPr>
        <w:t>Gračac</w:t>
      </w:r>
      <w:proofErr w:type="spellEnd"/>
      <w:r w:rsidRPr="00454BFD">
        <w:rPr>
          <w:rFonts w:ascii="Arial" w:hAnsi="Arial" w:cs="Arial"/>
          <w:lang w:val="de-DE"/>
        </w:rPr>
        <w:t xml:space="preserve">”, a </w:t>
      </w:r>
      <w:proofErr w:type="spellStart"/>
      <w:r w:rsidRPr="00454BFD">
        <w:rPr>
          <w:rFonts w:ascii="Arial" w:hAnsi="Arial" w:cs="Arial"/>
          <w:lang w:val="de-DE"/>
        </w:rPr>
        <w:t>stupa</w:t>
      </w:r>
      <w:proofErr w:type="spellEnd"/>
      <w:r w:rsidRPr="00454BFD">
        <w:rPr>
          <w:rFonts w:ascii="Arial" w:hAnsi="Arial" w:cs="Arial"/>
          <w:lang w:val="de-DE"/>
        </w:rPr>
        <w:t xml:space="preserve"> na </w:t>
      </w:r>
      <w:proofErr w:type="spellStart"/>
      <w:r w:rsidRPr="00454BFD">
        <w:rPr>
          <w:rFonts w:ascii="Arial" w:hAnsi="Arial" w:cs="Arial"/>
          <w:lang w:val="de-DE"/>
        </w:rPr>
        <w:t>snagu</w:t>
      </w:r>
      <w:proofErr w:type="spellEnd"/>
      <w:r w:rsidRPr="00454BFD">
        <w:rPr>
          <w:rFonts w:ascii="Arial" w:hAnsi="Arial" w:cs="Arial"/>
          <w:lang w:val="de-DE"/>
        </w:rPr>
        <w:t xml:space="preserve"> 1. </w:t>
      </w:r>
      <w:proofErr w:type="spellStart"/>
      <w:r w:rsidRPr="00454BFD">
        <w:rPr>
          <w:rFonts w:ascii="Arial" w:hAnsi="Arial" w:cs="Arial"/>
          <w:lang w:val="de-DE"/>
        </w:rPr>
        <w:t>siječnja</w:t>
      </w:r>
      <w:proofErr w:type="spellEnd"/>
      <w:r w:rsidRPr="00454BFD">
        <w:rPr>
          <w:rFonts w:ascii="Arial" w:hAnsi="Arial" w:cs="Arial"/>
          <w:lang w:val="de-DE"/>
        </w:rPr>
        <w:t xml:space="preserve"> 2025. </w:t>
      </w:r>
      <w:proofErr w:type="spellStart"/>
      <w:r w:rsidRPr="00454BFD">
        <w:rPr>
          <w:rFonts w:ascii="Arial" w:hAnsi="Arial" w:cs="Arial"/>
          <w:lang w:val="de-DE"/>
        </w:rPr>
        <w:t>godine</w:t>
      </w:r>
      <w:proofErr w:type="spellEnd"/>
      <w:r w:rsidRPr="00454BFD">
        <w:rPr>
          <w:rFonts w:ascii="Arial" w:hAnsi="Arial" w:cs="Arial"/>
          <w:lang w:val="de-DE"/>
        </w:rPr>
        <w:t>.</w:t>
      </w:r>
    </w:p>
    <w:p w14:paraId="51839ED9" w14:textId="77777777" w:rsidR="00F37A92" w:rsidRPr="00454BFD" w:rsidRDefault="00F37A92" w:rsidP="00F37A92">
      <w:pPr>
        <w:jc w:val="both"/>
        <w:rPr>
          <w:rFonts w:ascii="Arial" w:hAnsi="Arial" w:cs="Arial"/>
        </w:rPr>
      </w:pPr>
    </w:p>
    <w:p w14:paraId="4171DADA" w14:textId="77777777" w:rsidR="00F37A92" w:rsidRPr="00454BFD" w:rsidRDefault="00F37A92" w:rsidP="00F37A92">
      <w:pPr>
        <w:jc w:val="both"/>
        <w:rPr>
          <w:rStyle w:val="Istaknuto"/>
          <w:rFonts w:ascii="Arial" w:hAnsi="Arial" w:cs="Arial"/>
          <w:i w:val="0"/>
          <w:iCs w:val="0"/>
        </w:rPr>
      </w:pPr>
    </w:p>
    <w:p w14:paraId="47E5A5E0" w14:textId="77777777" w:rsidR="00F37A92" w:rsidRPr="00454BFD" w:rsidRDefault="00F37A92" w:rsidP="00F37A92">
      <w:pPr>
        <w:pStyle w:val="Bezproreda"/>
        <w:jc w:val="right"/>
        <w:rPr>
          <w:rFonts w:ascii="Arial" w:hAnsi="Arial" w:cs="Arial"/>
          <w:b/>
          <w:sz w:val="24"/>
          <w:szCs w:val="24"/>
        </w:rPr>
      </w:pPr>
      <w:r w:rsidRPr="00454BFD">
        <w:rPr>
          <w:rFonts w:ascii="Arial" w:hAnsi="Arial" w:cs="Arial"/>
          <w:b/>
          <w:sz w:val="24"/>
          <w:szCs w:val="24"/>
        </w:rPr>
        <w:t xml:space="preserve">                                     </w:t>
      </w:r>
      <w:r w:rsidRPr="00454BFD">
        <w:rPr>
          <w:rFonts w:ascii="Arial" w:hAnsi="Arial" w:cs="Arial"/>
          <w:b/>
          <w:sz w:val="24"/>
          <w:szCs w:val="24"/>
        </w:rPr>
        <w:tab/>
      </w:r>
      <w:r w:rsidRPr="00454BFD">
        <w:rPr>
          <w:rFonts w:ascii="Arial" w:hAnsi="Arial" w:cs="Arial"/>
          <w:b/>
          <w:sz w:val="24"/>
          <w:szCs w:val="24"/>
        </w:rPr>
        <w:tab/>
      </w:r>
      <w:r w:rsidRPr="00454BFD">
        <w:rPr>
          <w:rFonts w:ascii="Arial" w:hAnsi="Arial" w:cs="Arial"/>
          <w:b/>
          <w:sz w:val="24"/>
          <w:szCs w:val="24"/>
        </w:rPr>
        <w:tab/>
      </w:r>
      <w:r w:rsidRPr="00454BFD">
        <w:rPr>
          <w:rFonts w:ascii="Arial" w:hAnsi="Arial" w:cs="Arial"/>
          <w:b/>
          <w:sz w:val="24"/>
          <w:szCs w:val="24"/>
        </w:rPr>
        <w:tab/>
        <w:t xml:space="preserve">     PREDSJEDNICA:</w:t>
      </w:r>
    </w:p>
    <w:p w14:paraId="5019638E" w14:textId="77777777" w:rsidR="00F37A92" w:rsidRPr="00454BFD" w:rsidRDefault="00F37A92" w:rsidP="00F37A92">
      <w:pPr>
        <w:pStyle w:val="Bezproreda"/>
        <w:jc w:val="right"/>
        <w:rPr>
          <w:rFonts w:ascii="Arial" w:hAnsi="Arial" w:cs="Arial"/>
          <w:sz w:val="24"/>
          <w:szCs w:val="24"/>
        </w:rPr>
      </w:pPr>
      <w:r w:rsidRPr="00454BFD">
        <w:rPr>
          <w:rFonts w:ascii="Arial" w:hAnsi="Arial" w:cs="Arial"/>
          <w:b/>
          <w:sz w:val="24"/>
          <w:szCs w:val="24"/>
        </w:rPr>
        <w:t xml:space="preserve">Ankica Rosandić, </w:t>
      </w:r>
      <w:proofErr w:type="spellStart"/>
      <w:r w:rsidRPr="00454BFD">
        <w:rPr>
          <w:rFonts w:ascii="Arial" w:hAnsi="Arial" w:cs="Arial"/>
          <w:b/>
          <w:sz w:val="24"/>
          <w:szCs w:val="24"/>
        </w:rPr>
        <w:t>uč</w:t>
      </w:r>
      <w:proofErr w:type="spellEnd"/>
      <w:r w:rsidRPr="00454BFD">
        <w:rPr>
          <w:rFonts w:ascii="Arial" w:hAnsi="Arial" w:cs="Arial"/>
          <w:b/>
          <w:sz w:val="24"/>
          <w:szCs w:val="24"/>
        </w:rPr>
        <w:t xml:space="preserve">. </w:t>
      </w:r>
      <w:proofErr w:type="spellStart"/>
      <w:r w:rsidRPr="00454BFD">
        <w:rPr>
          <w:rFonts w:ascii="Arial" w:hAnsi="Arial" w:cs="Arial"/>
          <w:b/>
          <w:sz w:val="24"/>
          <w:szCs w:val="24"/>
        </w:rPr>
        <w:t>raz</w:t>
      </w:r>
      <w:proofErr w:type="spellEnd"/>
      <w:r w:rsidRPr="00454BFD">
        <w:rPr>
          <w:rFonts w:ascii="Arial" w:hAnsi="Arial" w:cs="Arial"/>
          <w:b/>
          <w:sz w:val="24"/>
          <w:szCs w:val="24"/>
        </w:rPr>
        <w:t xml:space="preserve">. </w:t>
      </w:r>
      <w:proofErr w:type="spellStart"/>
      <w:r w:rsidRPr="00454BFD">
        <w:rPr>
          <w:rFonts w:ascii="Arial" w:hAnsi="Arial" w:cs="Arial"/>
          <w:b/>
          <w:sz w:val="24"/>
          <w:szCs w:val="24"/>
        </w:rPr>
        <w:t>nast</w:t>
      </w:r>
      <w:proofErr w:type="spellEnd"/>
      <w:r w:rsidRPr="00454BFD">
        <w:rPr>
          <w:rFonts w:ascii="Arial" w:hAnsi="Arial" w:cs="Arial"/>
          <w:b/>
          <w:sz w:val="24"/>
          <w:szCs w:val="24"/>
        </w:rPr>
        <w:t>.</w:t>
      </w:r>
    </w:p>
    <w:p w14:paraId="790D2EFA" w14:textId="77777777" w:rsidR="00F37A92" w:rsidRDefault="00F37A92" w:rsidP="00F37A92">
      <w:pPr>
        <w:rPr>
          <w:rFonts w:ascii="Arial" w:hAnsi="Arial" w:cs="Arial"/>
        </w:rPr>
      </w:pPr>
    </w:p>
    <w:p w14:paraId="09D01859" w14:textId="77777777" w:rsidR="00F37A92" w:rsidRDefault="00F37A92" w:rsidP="00F37A92">
      <w:pPr>
        <w:rPr>
          <w:rFonts w:ascii="Arial" w:hAnsi="Arial" w:cs="Arial"/>
        </w:rPr>
      </w:pPr>
    </w:p>
    <w:p w14:paraId="0132FC90" w14:textId="77777777" w:rsidR="00F37A92" w:rsidRDefault="00F37A92" w:rsidP="00C31869">
      <w:pPr>
        <w:rPr>
          <w:rFonts w:asciiTheme="minorBidi" w:hAnsiTheme="minorBidi" w:cstheme="minorBidi"/>
          <w:sz w:val="22"/>
          <w:szCs w:val="22"/>
        </w:rPr>
      </w:pPr>
    </w:p>
    <w:p w14:paraId="2487D1B7" w14:textId="77777777" w:rsidR="00F37A92" w:rsidRDefault="00F37A92" w:rsidP="00C31869">
      <w:pPr>
        <w:rPr>
          <w:rFonts w:asciiTheme="minorBidi" w:hAnsiTheme="minorBidi" w:cstheme="minorBidi"/>
          <w:sz w:val="22"/>
          <w:szCs w:val="22"/>
        </w:rPr>
      </w:pPr>
    </w:p>
    <w:p w14:paraId="536E5FD0" w14:textId="77777777" w:rsidR="00454BFD" w:rsidRDefault="00454BFD" w:rsidP="00C31869">
      <w:pPr>
        <w:rPr>
          <w:rFonts w:asciiTheme="minorBidi" w:hAnsiTheme="minorBidi" w:cstheme="minorBidi"/>
          <w:sz w:val="22"/>
          <w:szCs w:val="22"/>
        </w:rPr>
      </w:pPr>
    </w:p>
    <w:p w14:paraId="62E59A9A" w14:textId="77777777" w:rsidR="00454BFD" w:rsidRDefault="00454BFD" w:rsidP="00C31869">
      <w:pPr>
        <w:rPr>
          <w:rFonts w:asciiTheme="minorBidi" w:hAnsiTheme="minorBidi" w:cstheme="minorBidi"/>
          <w:sz w:val="22"/>
          <w:szCs w:val="22"/>
        </w:rPr>
      </w:pPr>
    </w:p>
    <w:p w14:paraId="60DE7452" w14:textId="77777777" w:rsidR="00454BFD" w:rsidRDefault="00454BFD" w:rsidP="00C31869">
      <w:pPr>
        <w:rPr>
          <w:rFonts w:asciiTheme="minorBidi" w:hAnsiTheme="minorBidi" w:cstheme="minorBidi"/>
          <w:sz w:val="22"/>
          <w:szCs w:val="22"/>
        </w:rPr>
      </w:pPr>
    </w:p>
    <w:p w14:paraId="06CB25E3" w14:textId="77777777" w:rsidR="00454BFD" w:rsidRDefault="00454BFD" w:rsidP="00C31869">
      <w:pPr>
        <w:rPr>
          <w:rFonts w:asciiTheme="minorBidi" w:hAnsiTheme="minorBidi" w:cstheme="minorBidi"/>
          <w:sz w:val="22"/>
          <w:szCs w:val="22"/>
        </w:rPr>
      </w:pPr>
    </w:p>
    <w:p w14:paraId="5324CE3E" w14:textId="77777777" w:rsidR="00454BFD" w:rsidRDefault="00454BFD" w:rsidP="00C31869">
      <w:pPr>
        <w:rPr>
          <w:rFonts w:asciiTheme="minorBidi" w:hAnsiTheme="minorBidi" w:cstheme="minorBidi"/>
          <w:sz w:val="22"/>
          <w:szCs w:val="22"/>
        </w:rPr>
      </w:pPr>
    </w:p>
    <w:p w14:paraId="0985249A" w14:textId="77777777" w:rsidR="00F37A92" w:rsidRPr="00454BFD" w:rsidRDefault="00F37A92" w:rsidP="00F37A92">
      <w:pPr>
        <w:rPr>
          <w:rFonts w:asciiTheme="minorBidi" w:eastAsia="Calibri" w:hAnsiTheme="minorBidi" w:cstheme="minorBidi"/>
          <w:b/>
          <w:sz w:val="22"/>
          <w:szCs w:val="22"/>
          <w:lang w:val="de-DE"/>
        </w:rPr>
      </w:pPr>
      <w:r w:rsidRPr="00454BFD">
        <w:rPr>
          <w:rFonts w:asciiTheme="minorBidi" w:eastAsia="Calibri" w:hAnsiTheme="minorBidi" w:cstheme="minorBidi"/>
          <w:b/>
          <w:sz w:val="22"/>
          <w:szCs w:val="22"/>
          <w:lang w:val="de-DE"/>
        </w:rPr>
        <w:t>OPĆINSKO VIJEĆE</w:t>
      </w:r>
    </w:p>
    <w:p w14:paraId="53D9CBDF" w14:textId="77777777" w:rsidR="00F37A92" w:rsidRPr="00454BFD" w:rsidRDefault="00F37A92" w:rsidP="00F37A92">
      <w:pPr>
        <w:rPr>
          <w:rFonts w:asciiTheme="minorBidi" w:eastAsia="Calibri" w:hAnsiTheme="minorBidi" w:cstheme="minorBidi"/>
          <w:b/>
          <w:sz w:val="22"/>
          <w:szCs w:val="22"/>
          <w:lang w:val="de-DE"/>
        </w:rPr>
      </w:pPr>
      <w:r w:rsidRPr="00454BFD">
        <w:rPr>
          <w:rFonts w:asciiTheme="minorBidi" w:eastAsia="Calibri" w:hAnsiTheme="minorBidi" w:cstheme="minorBidi"/>
          <w:b/>
          <w:sz w:val="22"/>
          <w:szCs w:val="22"/>
          <w:lang w:val="de-DE"/>
        </w:rPr>
        <w:t>KLASA:370-01/24-01/1</w:t>
      </w:r>
    </w:p>
    <w:p w14:paraId="656F1ABD" w14:textId="77777777" w:rsidR="00F37A92" w:rsidRPr="00454BFD" w:rsidRDefault="00F37A92" w:rsidP="00F37A92">
      <w:pPr>
        <w:rPr>
          <w:rFonts w:asciiTheme="minorBidi" w:eastAsia="Calibri" w:hAnsiTheme="minorBidi" w:cstheme="minorBidi"/>
          <w:b/>
          <w:sz w:val="22"/>
          <w:szCs w:val="22"/>
          <w:lang w:val="de-DE"/>
        </w:rPr>
      </w:pPr>
      <w:r w:rsidRPr="00454BFD">
        <w:rPr>
          <w:rFonts w:asciiTheme="minorBidi" w:eastAsia="Calibri" w:hAnsiTheme="minorBidi" w:cstheme="minorBidi"/>
          <w:b/>
          <w:sz w:val="22"/>
          <w:szCs w:val="22"/>
          <w:lang w:val="de-DE"/>
        </w:rPr>
        <w:t>URBROJ:2198-31-02-24-1</w:t>
      </w:r>
    </w:p>
    <w:p w14:paraId="7261BC65" w14:textId="77777777" w:rsidR="00F37A92" w:rsidRPr="00454BFD" w:rsidRDefault="00F37A92" w:rsidP="00F37A92">
      <w:pPr>
        <w:jc w:val="both"/>
        <w:rPr>
          <w:rFonts w:asciiTheme="minorBidi" w:hAnsiTheme="minorBidi" w:cstheme="minorBidi"/>
          <w:b/>
          <w:sz w:val="22"/>
          <w:szCs w:val="22"/>
          <w:lang w:val="de-DE"/>
        </w:rPr>
      </w:pPr>
      <w:r w:rsidRPr="00454BFD">
        <w:rPr>
          <w:rFonts w:asciiTheme="minorBidi" w:hAnsiTheme="minorBidi" w:cstheme="minorBidi"/>
          <w:b/>
          <w:sz w:val="22"/>
          <w:szCs w:val="22"/>
          <w:lang w:val="de-DE"/>
        </w:rPr>
        <w:t xml:space="preserve">GRAČAC, 12. </w:t>
      </w:r>
      <w:proofErr w:type="spellStart"/>
      <w:r w:rsidRPr="00454BFD">
        <w:rPr>
          <w:rFonts w:asciiTheme="minorBidi" w:hAnsiTheme="minorBidi" w:cstheme="minorBidi"/>
          <w:b/>
          <w:sz w:val="22"/>
          <w:szCs w:val="22"/>
          <w:lang w:val="de-DE"/>
        </w:rPr>
        <w:t>prosinca</w:t>
      </w:r>
      <w:proofErr w:type="spellEnd"/>
      <w:r w:rsidRPr="00454BFD">
        <w:rPr>
          <w:rFonts w:asciiTheme="minorBidi" w:hAnsiTheme="minorBidi" w:cstheme="minorBidi"/>
          <w:b/>
          <w:sz w:val="22"/>
          <w:szCs w:val="22"/>
          <w:lang w:val="de-DE"/>
        </w:rPr>
        <w:t xml:space="preserve"> 2024. g.</w:t>
      </w:r>
    </w:p>
    <w:p w14:paraId="2A855293" w14:textId="77777777" w:rsidR="00F37A92" w:rsidRPr="00454BFD" w:rsidRDefault="00F37A92" w:rsidP="00F37A92">
      <w:pPr>
        <w:autoSpaceDE w:val="0"/>
        <w:autoSpaceDN w:val="0"/>
        <w:adjustRightInd w:val="0"/>
        <w:rPr>
          <w:rFonts w:asciiTheme="minorBidi" w:hAnsiTheme="minorBidi" w:cstheme="minorBidi"/>
          <w:b/>
          <w:sz w:val="22"/>
          <w:szCs w:val="22"/>
        </w:rPr>
      </w:pPr>
    </w:p>
    <w:p w14:paraId="57BD89D2"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 xml:space="preserve">Na temelju članka 32. Statuta Općine Gračac («Službeni glasnik Zadarske županije» 11/13, „Službeni glasnik Općine Gračac“ 1/18, 1/20, 4/21) i članka 33. Zakona o stambenom zbrinjavanju na potpomognutim područjima (NN 106/18, 98/19, 82/23), Općinsko vijeće Općine Gračac je na 25. sjednici održanoj 12.  prosinca 2024. godine donijelo </w:t>
      </w:r>
    </w:p>
    <w:p w14:paraId="1D5D34E1" w14:textId="77777777" w:rsidR="00F37A92" w:rsidRPr="00454BFD" w:rsidRDefault="00F37A92" w:rsidP="00F37A92">
      <w:pPr>
        <w:rPr>
          <w:rFonts w:asciiTheme="minorBidi" w:hAnsiTheme="minorBidi" w:cstheme="minorBidi"/>
          <w:sz w:val="22"/>
          <w:szCs w:val="22"/>
        </w:rPr>
      </w:pPr>
    </w:p>
    <w:p w14:paraId="1BC24B52" w14:textId="77777777" w:rsidR="00F37A92" w:rsidRPr="00454BFD" w:rsidRDefault="00F37A92" w:rsidP="00F37A92">
      <w:pPr>
        <w:autoSpaceDE w:val="0"/>
        <w:autoSpaceDN w:val="0"/>
        <w:adjustRightInd w:val="0"/>
        <w:jc w:val="center"/>
        <w:rPr>
          <w:rFonts w:asciiTheme="minorBidi" w:hAnsiTheme="minorBidi" w:cstheme="minorBidi"/>
          <w:b/>
          <w:bCs/>
          <w:sz w:val="22"/>
          <w:szCs w:val="22"/>
        </w:rPr>
      </w:pPr>
    </w:p>
    <w:p w14:paraId="07D04962" w14:textId="77777777" w:rsidR="00F37A92" w:rsidRPr="00454BFD" w:rsidRDefault="00F37A92" w:rsidP="00F37A92">
      <w:pPr>
        <w:autoSpaceDE w:val="0"/>
        <w:autoSpaceDN w:val="0"/>
        <w:adjustRightInd w:val="0"/>
        <w:jc w:val="center"/>
        <w:rPr>
          <w:rFonts w:asciiTheme="minorBidi" w:hAnsiTheme="minorBidi" w:cstheme="minorBidi"/>
          <w:b/>
          <w:bCs/>
          <w:sz w:val="22"/>
          <w:szCs w:val="22"/>
        </w:rPr>
      </w:pPr>
      <w:r w:rsidRPr="00454BFD">
        <w:rPr>
          <w:rFonts w:asciiTheme="minorBidi" w:hAnsiTheme="minorBidi" w:cstheme="minorBidi"/>
          <w:b/>
          <w:bCs/>
          <w:sz w:val="22"/>
          <w:szCs w:val="22"/>
        </w:rPr>
        <w:t xml:space="preserve">P L A N </w:t>
      </w:r>
    </w:p>
    <w:p w14:paraId="5C9BD7BE" w14:textId="77777777" w:rsidR="00F37A92" w:rsidRPr="00454BFD" w:rsidRDefault="00F37A92" w:rsidP="00F37A92">
      <w:pPr>
        <w:autoSpaceDE w:val="0"/>
        <w:autoSpaceDN w:val="0"/>
        <w:adjustRightInd w:val="0"/>
        <w:jc w:val="center"/>
        <w:rPr>
          <w:rFonts w:asciiTheme="minorBidi" w:hAnsiTheme="minorBidi" w:cstheme="minorBidi"/>
          <w:b/>
          <w:bCs/>
          <w:sz w:val="22"/>
          <w:szCs w:val="22"/>
        </w:rPr>
      </w:pPr>
      <w:r w:rsidRPr="00454BFD">
        <w:rPr>
          <w:rFonts w:asciiTheme="minorBidi" w:hAnsiTheme="minorBidi" w:cstheme="minorBidi"/>
          <w:b/>
          <w:bCs/>
          <w:sz w:val="22"/>
          <w:szCs w:val="22"/>
        </w:rPr>
        <w:t xml:space="preserve">utroška sredstava od prodaje obiteljske kuće ili stana u državnom vlasništvu na </w:t>
      </w:r>
      <w:r w:rsidRPr="00454BFD">
        <w:rPr>
          <w:rFonts w:asciiTheme="minorBidi" w:hAnsiTheme="minorBidi" w:cstheme="minorBidi"/>
          <w:sz w:val="22"/>
          <w:szCs w:val="22"/>
        </w:rPr>
        <w:t xml:space="preserve"> </w:t>
      </w:r>
      <w:r w:rsidRPr="00454BFD">
        <w:rPr>
          <w:rFonts w:asciiTheme="minorBidi" w:hAnsiTheme="minorBidi" w:cstheme="minorBidi"/>
          <w:b/>
          <w:sz w:val="22"/>
          <w:szCs w:val="22"/>
        </w:rPr>
        <w:t>potpomognutom području Općine Gračac u</w:t>
      </w:r>
      <w:r w:rsidRPr="00454BFD">
        <w:rPr>
          <w:rFonts w:asciiTheme="minorBidi" w:hAnsiTheme="minorBidi" w:cstheme="minorBidi"/>
          <w:b/>
          <w:bCs/>
          <w:sz w:val="22"/>
          <w:szCs w:val="22"/>
        </w:rPr>
        <w:t xml:space="preserve"> 2025. godini</w:t>
      </w:r>
    </w:p>
    <w:p w14:paraId="61B07521" w14:textId="77777777" w:rsidR="00F37A92" w:rsidRPr="00454BFD" w:rsidRDefault="00F37A92" w:rsidP="00F37A92">
      <w:pPr>
        <w:autoSpaceDE w:val="0"/>
        <w:autoSpaceDN w:val="0"/>
        <w:adjustRightInd w:val="0"/>
        <w:rPr>
          <w:rFonts w:asciiTheme="minorBidi" w:hAnsiTheme="minorBidi" w:cstheme="minorBidi"/>
          <w:b/>
          <w:bCs/>
          <w:sz w:val="22"/>
          <w:szCs w:val="22"/>
        </w:rPr>
      </w:pPr>
    </w:p>
    <w:p w14:paraId="498A5C6A" w14:textId="77777777" w:rsidR="00F37A92" w:rsidRPr="00454BFD" w:rsidRDefault="00F37A92" w:rsidP="00F37A92">
      <w:pPr>
        <w:autoSpaceDE w:val="0"/>
        <w:autoSpaceDN w:val="0"/>
        <w:adjustRightInd w:val="0"/>
        <w:rPr>
          <w:rFonts w:asciiTheme="minorBidi" w:hAnsiTheme="minorBidi" w:cstheme="minorBidi"/>
          <w:b/>
          <w:bCs/>
          <w:sz w:val="22"/>
          <w:szCs w:val="22"/>
        </w:rPr>
      </w:pPr>
    </w:p>
    <w:p w14:paraId="5C0817C9" w14:textId="77777777" w:rsidR="00F37A92" w:rsidRPr="00454BFD" w:rsidRDefault="00F37A92" w:rsidP="00F37A92">
      <w:pPr>
        <w:jc w:val="center"/>
        <w:rPr>
          <w:rFonts w:asciiTheme="minorBidi" w:eastAsia="Calibri" w:hAnsiTheme="minorBidi" w:cstheme="minorBidi"/>
          <w:sz w:val="22"/>
          <w:szCs w:val="22"/>
        </w:rPr>
      </w:pPr>
      <w:r w:rsidRPr="00454BFD">
        <w:rPr>
          <w:rFonts w:asciiTheme="minorBidi" w:eastAsia="Calibri" w:hAnsiTheme="minorBidi" w:cstheme="minorBidi"/>
          <w:sz w:val="22"/>
          <w:szCs w:val="22"/>
        </w:rPr>
        <w:t>Članak 1.</w:t>
      </w:r>
    </w:p>
    <w:p w14:paraId="3D856C96" w14:textId="77777777" w:rsidR="00F37A92" w:rsidRPr="00454BFD" w:rsidRDefault="00F37A92" w:rsidP="00F37A92">
      <w:pPr>
        <w:jc w:val="center"/>
        <w:rPr>
          <w:rFonts w:asciiTheme="minorBidi" w:eastAsia="Calibri" w:hAnsiTheme="minorBidi" w:cstheme="minorBidi"/>
          <w:sz w:val="22"/>
          <w:szCs w:val="22"/>
        </w:rPr>
      </w:pPr>
    </w:p>
    <w:p w14:paraId="42A385EB"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Utvrđuje se Plan utroška sredstava od prodaje obiteljske kuće ili stana u državnom vlasništvu na potpomognutom području Općine Gračac u 2025. godini  temeljem članka 33. Zakona o stambenom zbrinjavanju na potpomognutim područjima (NN 106/18, 98/19, 82/23).</w:t>
      </w:r>
    </w:p>
    <w:p w14:paraId="16555088" w14:textId="77777777" w:rsidR="00F37A92" w:rsidRPr="00454BFD" w:rsidRDefault="00F37A92" w:rsidP="00F37A92">
      <w:pPr>
        <w:autoSpaceDE w:val="0"/>
        <w:autoSpaceDN w:val="0"/>
        <w:adjustRightInd w:val="0"/>
        <w:jc w:val="both"/>
        <w:rPr>
          <w:rFonts w:asciiTheme="minorBidi" w:hAnsiTheme="minorBidi" w:cstheme="minorBidi"/>
          <w:sz w:val="22"/>
          <w:szCs w:val="22"/>
        </w:rPr>
      </w:pPr>
    </w:p>
    <w:p w14:paraId="61FF21CF"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Sredstva od prodaje obiteljske kuće ili stana u državnom vlasništvu na potpomognutim područjima prihod su jedinica lokalne samouprave na čijem se području nekretnina nalazi i uplaćuju se na njihov račun.</w:t>
      </w:r>
    </w:p>
    <w:p w14:paraId="13C0E914" w14:textId="77777777" w:rsidR="00F37A92" w:rsidRPr="00454BFD" w:rsidRDefault="00F37A92" w:rsidP="00F37A92">
      <w:pPr>
        <w:autoSpaceDE w:val="0"/>
        <w:autoSpaceDN w:val="0"/>
        <w:adjustRightInd w:val="0"/>
        <w:jc w:val="both"/>
        <w:rPr>
          <w:rFonts w:asciiTheme="minorBidi" w:hAnsiTheme="minorBidi" w:cstheme="minorBidi"/>
          <w:sz w:val="22"/>
          <w:szCs w:val="22"/>
        </w:rPr>
      </w:pPr>
    </w:p>
    <w:p w14:paraId="6ABA66CD"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Uplaćeni prihod će se koristiti sukladno odredbama Zakona:</w:t>
      </w:r>
    </w:p>
    <w:p w14:paraId="0C06ABB4"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Sredstva iz stavka 1. ovoga članka koriste se za izgradnju i obnovu objekata komunalne i socijalne infrastrukture, stambeno zbrinjavanje te podizanje standarda stambenog fonda na području Općine Gračac. Općina Gračac će najkasnije do 31. ožujka 2026. godine, za 2025. godinu, dostaviti Središnjem državnom uredu Izvješće o utrošku sredstava iz ovog Plana.</w:t>
      </w:r>
    </w:p>
    <w:p w14:paraId="76F5DB13" w14:textId="77777777" w:rsidR="00F37A92" w:rsidRPr="00454BFD" w:rsidRDefault="00F37A92" w:rsidP="00F37A92">
      <w:pPr>
        <w:autoSpaceDE w:val="0"/>
        <w:autoSpaceDN w:val="0"/>
        <w:adjustRightInd w:val="0"/>
        <w:rPr>
          <w:rFonts w:asciiTheme="minorBidi" w:hAnsiTheme="minorBidi" w:cstheme="minorBidi"/>
          <w:sz w:val="22"/>
          <w:szCs w:val="22"/>
        </w:rPr>
      </w:pPr>
      <w:r w:rsidRPr="00454BFD">
        <w:rPr>
          <w:rFonts w:asciiTheme="minorBidi" w:hAnsiTheme="minorBidi" w:cstheme="minorBidi"/>
          <w:sz w:val="22"/>
          <w:szCs w:val="22"/>
        </w:rPr>
        <w:tab/>
      </w:r>
      <w:r w:rsidRPr="00454BFD">
        <w:rPr>
          <w:rFonts w:asciiTheme="minorBidi" w:hAnsiTheme="minorBidi" w:cstheme="minorBidi"/>
          <w:sz w:val="22"/>
          <w:szCs w:val="22"/>
        </w:rPr>
        <w:tab/>
      </w:r>
      <w:r w:rsidRPr="00454BFD">
        <w:rPr>
          <w:rFonts w:asciiTheme="minorBidi" w:hAnsiTheme="minorBidi" w:cstheme="minorBidi"/>
          <w:sz w:val="22"/>
          <w:szCs w:val="22"/>
        </w:rPr>
        <w:tab/>
      </w:r>
      <w:r w:rsidRPr="00454BFD">
        <w:rPr>
          <w:rFonts w:asciiTheme="minorBidi" w:hAnsiTheme="minorBidi" w:cstheme="minorBidi"/>
          <w:sz w:val="22"/>
          <w:szCs w:val="22"/>
        </w:rPr>
        <w:tab/>
      </w:r>
      <w:r w:rsidRPr="00454BFD">
        <w:rPr>
          <w:rFonts w:asciiTheme="minorBidi" w:hAnsiTheme="minorBidi" w:cstheme="minorBidi"/>
          <w:sz w:val="22"/>
          <w:szCs w:val="22"/>
        </w:rPr>
        <w:tab/>
        <w:t xml:space="preserve">   </w:t>
      </w:r>
    </w:p>
    <w:p w14:paraId="50E25B11" w14:textId="77777777" w:rsidR="00F37A92" w:rsidRPr="00454BFD" w:rsidRDefault="00F37A92" w:rsidP="00F37A92">
      <w:pPr>
        <w:autoSpaceDE w:val="0"/>
        <w:autoSpaceDN w:val="0"/>
        <w:adjustRightInd w:val="0"/>
        <w:jc w:val="center"/>
        <w:rPr>
          <w:rFonts w:asciiTheme="minorBidi" w:hAnsiTheme="minorBidi" w:cstheme="minorBidi"/>
          <w:sz w:val="22"/>
          <w:szCs w:val="22"/>
        </w:rPr>
      </w:pPr>
      <w:r w:rsidRPr="00454BFD">
        <w:rPr>
          <w:rFonts w:asciiTheme="minorBidi" w:hAnsiTheme="minorBidi" w:cstheme="minorBidi"/>
          <w:sz w:val="22"/>
          <w:szCs w:val="22"/>
        </w:rPr>
        <w:t>Članak 2.</w:t>
      </w:r>
    </w:p>
    <w:p w14:paraId="16CC7C10" w14:textId="77777777" w:rsidR="00F37A92" w:rsidRPr="00454BFD" w:rsidRDefault="00F37A92" w:rsidP="00F37A92">
      <w:pPr>
        <w:autoSpaceDE w:val="0"/>
        <w:autoSpaceDN w:val="0"/>
        <w:adjustRightInd w:val="0"/>
        <w:jc w:val="both"/>
        <w:rPr>
          <w:rFonts w:asciiTheme="minorBidi" w:hAnsiTheme="minorBidi" w:cstheme="minorBidi"/>
          <w:sz w:val="22"/>
          <w:szCs w:val="22"/>
        </w:rPr>
      </w:pPr>
      <w:r w:rsidRPr="00454BFD">
        <w:rPr>
          <w:rFonts w:asciiTheme="minorBidi" w:hAnsiTheme="minorBidi" w:cstheme="minorBidi"/>
          <w:sz w:val="22"/>
          <w:szCs w:val="22"/>
        </w:rPr>
        <w:t>Ovim Planom sukladno Proračunu Općine Gračac za 2025. godinu te odredbama navedenim u Članku 1. ovog Plana određuje se da će se prihodi u planiranom iznosu od 20.200,00 eura koristiti za podizanje standarda stambenog fonda i komunalne infrastrukture i to za:</w:t>
      </w:r>
    </w:p>
    <w:p w14:paraId="3DC01FF8" w14:textId="77777777" w:rsidR="00F37A92" w:rsidRPr="00454BFD" w:rsidRDefault="00F37A92" w:rsidP="00F37A92">
      <w:pPr>
        <w:autoSpaceDE w:val="0"/>
        <w:autoSpaceDN w:val="0"/>
        <w:adjustRightInd w:val="0"/>
        <w:ind w:left="720"/>
        <w:rPr>
          <w:rFonts w:asciiTheme="minorBidi" w:hAnsiTheme="minorBidi" w:cstheme="minorBidi"/>
          <w:sz w:val="22"/>
          <w:szCs w:val="22"/>
        </w:rPr>
      </w:pPr>
    </w:p>
    <w:p w14:paraId="0E9742BD" w14:textId="77777777" w:rsidR="00F37A92" w:rsidRPr="00454BFD" w:rsidRDefault="00F37A92" w:rsidP="00F37A92">
      <w:pPr>
        <w:numPr>
          <w:ilvl w:val="0"/>
          <w:numId w:val="129"/>
        </w:numPr>
        <w:autoSpaceDE w:val="0"/>
        <w:autoSpaceDN w:val="0"/>
        <w:adjustRightInd w:val="0"/>
        <w:rPr>
          <w:rFonts w:asciiTheme="minorBidi" w:hAnsiTheme="minorBidi" w:cstheme="minorBidi"/>
          <w:sz w:val="22"/>
          <w:szCs w:val="22"/>
        </w:rPr>
      </w:pPr>
      <w:r w:rsidRPr="00454BFD">
        <w:rPr>
          <w:rFonts w:asciiTheme="minorBidi" w:hAnsiTheme="minorBidi" w:cstheme="minorBidi"/>
          <w:sz w:val="22"/>
          <w:szCs w:val="22"/>
        </w:rPr>
        <w:t xml:space="preserve">Financiranje Kapitalnog projekta K100070 „Proširenje i modernizacija javne rasvjete u naselju Gračac na poziciji rashoda R497, konto 4214, u iznosu od 20.200,00 eura.   </w:t>
      </w:r>
    </w:p>
    <w:p w14:paraId="5BE817BD" w14:textId="77777777" w:rsidR="00F37A92" w:rsidRPr="00454BFD" w:rsidRDefault="00F37A92" w:rsidP="00F37A92">
      <w:pPr>
        <w:autoSpaceDE w:val="0"/>
        <w:autoSpaceDN w:val="0"/>
        <w:adjustRightInd w:val="0"/>
        <w:ind w:left="720"/>
        <w:rPr>
          <w:rFonts w:asciiTheme="minorBidi" w:hAnsiTheme="minorBidi" w:cstheme="minorBidi"/>
          <w:sz w:val="22"/>
          <w:szCs w:val="22"/>
        </w:rPr>
      </w:pPr>
    </w:p>
    <w:p w14:paraId="71E387A5" w14:textId="77777777" w:rsidR="00F37A92" w:rsidRPr="00454BFD" w:rsidRDefault="00F37A92" w:rsidP="00F37A92">
      <w:pPr>
        <w:autoSpaceDE w:val="0"/>
        <w:autoSpaceDN w:val="0"/>
        <w:adjustRightInd w:val="0"/>
        <w:jc w:val="center"/>
        <w:rPr>
          <w:rFonts w:asciiTheme="minorBidi" w:hAnsiTheme="minorBidi" w:cstheme="minorBidi"/>
          <w:sz w:val="22"/>
          <w:szCs w:val="22"/>
        </w:rPr>
      </w:pPr>
    </w:p>
    <w:p w14:paraId="40D7CAEA" w14:textId="77777777" w:rsidR="00F37A92" w:rsidRPr="00454BFD" w:rsidRDefault="00F37A92" w:rsidP="00F37A92">
      <w:pPr>
        <w:autoSpaceDE w:val="0"/>
        <w:autoSpaceDN w:val="0"/>
        <w:adjustRightInd w:val="0"/>
        <w:jc w:val="center"/>
        <w:rPr>
          <w:rFonts w:asciiTheme="minorBidi" w:hAnsiTheme="minorBidi" w:cstheme="minorBidi"/>
          <w:sz w:val="22"/>
          <w:szCs w:val="22"/>
        </w:rPr>
      </w:pPr>
      <w:r w:rsidRPr="00454BFD">
        <w:rPr>
          <w:rFonts w:asciiTheme="minorBidi" w:hAnsiTheme="minorBidi" w:cstheme="minorBidi"/>
          <w:sz w:val="22"/>
          <w:szCs w:val="22"/>
        </w:rPr>
        <w:t>Članak 3.</w:t>
      </w:r>
    </w:p>
    <w:p w14:paraId="31904428" w14:textId="77777777" w:rsidR="00F37A92" w:rsidRPr="00454BFD" w:rsidRDefault="00F37A92" w:rsidP="00F37A92">
      <w:pPr>
        <w:autoSpaceDE w:val="0"/>
        <w:autoSpaceDN w:val="0"/>
        <w:adjustRightInd w:val="0"/>
        <w:ind w:firstLine="708"/>
        <w:rPr>
          <w:rFonts w:asciiTheme="minorBidi" w:hAnsiTheme="minorBidi" w:cstheme="minorBidi"/>
          <w:sz w:val="22"/>
          <w:szCs w:val="22"/>
        </w:rPr>
      </w:pPr>
      <w:r w:rsidRPr="00454BFD">
        <w:rPr>
          <w:rFonts w:asciiTheme="minorBidi" w:hAnsiTheme="minorBidi" w:cstheme="minorBidi"/>
          <w:sz w:val="22"/>
          <w:szCs w:val="22"/>
        </w:rPr>
        <w:t>Ovaj Plan objavit će se u „Službenom glasniku Općine Gračac“, a stupa na snagu 1. siječnja 2025. godine.</w:t>
      </w:r>
    </w:p>
    <w:p w14:paraId="06938182" w14:textId="77777777" w:rsidR="00F37A92" w:rsidRPr="00454BFD" w:rsidRDefault="00F37A92" w:rsidP="00F37A92">
      <w:pPr>
        <w:autoSpaceDE w:val="0"/>
        <w:autoSpaceDN w:val="0"/>
        <w:adjustRightInd w:val="0"/>
        <w:ind w:firstLine="708"/>
        <w:rPr>
          <w:rFonts w:asciiTheme="minorBidi" w:hAnsiTheme="minorBidi" w:cstheme="minorBidi"/>
          <w:sz w:val="22"/>
          <w:szCs w:val="22"/>
        </w:rPr>
      </w:pPr>
    </w:p>
    <w:p w14:paraId="63DC1CEF" w14:textId="77777777" w:rsidR="00F37A92" w:rsidRPr="00454BFD" w:rsidRDefault="00F37A92" w:rsidP="00F37A92">
      <w:pPr>
        <w:autoSpaceDE w:val="0"/>
        <w:autoSpaceDN w:val="0"/>
        <w:adjustRightInd w:val="0"/>
        <w:ind w:firstLine="708"/>
        <w:rPr>
          <w:rFonts w:asciiTheme="minorBidi" w:hAnsiTheme="minorBidi" w:cstheme="minorBidi"/>
          <w:sz w:val="22"/>
          <w:szCs w:val="22"/>
        </w:rPr>
      </w:pPr>
    </w:p>
    <w:p w14:paraId="0E4EEC52" w14:textId="77777777" w:rsidR="00F37A92" w:rsidRPr="00454BFD" w:rsidRDefault="00F37A92" w:rsidP="00F37A92">
      <w:pPr>
        <w:autoSpaceDE w:val="0"/>
        <w:autoSpaceDN w:val="0"/>
        <w:adjustRightInd w:val="0"/>
        <w:ind w:left="4248" w:firstLine="708"/>
        <w:rPr>
          <w:rFonts w:asciiTheme="minorBidi" w:hAnsiTheme="minorBidi" w:cstheme="minorBidi"/>
          <w:b/>
          <w:sz w:val="22"/>
          <w:szCs w:val="22"/>
        </w:rPr>
      </w:pPr>
      <w:r w:rsidRPr="00454BFD">
        <w:rPr>
          <w:rFonts w:asciiTheme="minorBidi" w:hAnsiTheme="minorBidi" w:cstheme="minorBidi"/>
          <w:b/>
          <w:sz w:val="22"/>
          <w:szCs w:val="22"/>
        </w:rPr>
        <w:t xml:space="preserve">            PREDSJEDNICA:</w:t>
      </w:r>
    </w:p>
    <w:p w14:paraId="04CCC40F" w14:textId="77777777" w:rsidR="00F37A92" w:rsidRPr="00454BFD" w:rsidRDefault="00F37A92" w:rsidP="00F37A92">
      <w:pPr>
        <w:autoSpaceDE w:val="0"/>
        <w:autoSpaceDN w:val="0"/>
        <w:adjustRightInd w:val="0"/>
        <w:ind w:left="4248" w:firstLine="708"/>
        <w:jc w:val="both"/>
        <w:rPr>
          <w:rFonts w:asciiTheme="minorBidi" w:hAnsiTheme="minorBidi" w:cstheme="minorBidi"/>
          <w:b/>
          <w:sz w:val="22"/>
          <w:szCs w:val="22"/>
        </w:rPr>
      </w:pPr>
      <w:r w:rsidRPr="00454BFD">
        <w:rPr>
          <w:rFonts w:asciiTheme="minorBidi" w:hAnsiTheme="minorBidi" w:cstheme="minorBidi"/>
          <w:b/>
          <w:sz w:val="22"/>
          <w:szCs w:val="22"/>
        </w:rPr>
        <w:t xml:space="preserve">   Ankica Rosandić, </w:t>
      </w:r>
      <w:proofErr w:type="spellStart"/>
      <w:r w:rsidRPr="00454BFD">
        <w:rPr>
          <w:rFonts w:asciiTheme="minorBidi" w:hAnsiTheme="minorBidi" w:cstheme="minorBidi"/>
          <w:b/>
          <w:sz w:val="22"/>
          <w:szCs w:val="22"/>
        </w:rPr>
        <w:t>uč</w:t>
      </w:r>
      <w:proofErr w:type="spellEnd"/>
      <w:r w:rsidRPr="00454BFD">
        <w:rPr>
          <w:rFonts w:asciiTheme="minorBidi" w:hAnsiTheme="minorBidi" w:cstheme="minorBidi"/>
          <w:b/>
          <w:sz w:val="22"/>
          <w:szCs w:val="22"/>
        </w:rPr>
        <w:t xml:space="preserve">. </w:t>
      </w:r>
      <w:proofErr w:type="spellStart"/>
      <w:r w:rsidRPr="00454BFD">
        <w:rPr>
          <w:rFonts w:asciiTheme="minorBidi" w:hAnsiTheme="minorBidi" w:cstheme="minorBidi"/>
          <w:b/>
          <w:sz w:val="22"/>
          <w:szCs w:val="22"/>
        </w:rPr>
        <w:t>raz</w:t>
      </w:r>
      <w:proofErr w:type="spellEnd"/>
      <w:r w:rsidRPr="00454BFD">
        <w:rPr>
          <w:rFonts w:asciiTheme="minorBidi" w:hAnsiTheme="minorBidi" w:cstheme="minorBidi"/>
          <w:b/>
          <w:sz w:val="22"/>
          <w:szCs w:val="22"/>
        </w:rPr>
        <w:t xml:space="preserve">. </w:t>
      </w:r>
      <w:proofErr w:type="spellStart"/>
      <w:r w:rsidRPr="00454BFD">
        <w:rPr>
          <w:rFonts w:asciiTheme="minorBidi" w:hAnsiTheme="minorBidi" w:cstheme="minorBidi"/>
          <w:b/>
          <w:sz w:val="22"/>
          <w:szCs w:val="22"/>
        </w:rPr>
        <w:t>nast</w:t>
      </w:r>
      <w:proofErr w:type="spellEnd"/>
      <w:r w:rsidRPr="00454BFD">
        <w:rPr>
          <w:rFonts w:asciiTheme="minorBidi" w:hAnsiTheme="minorBidi" w:cstheme="minorBidi"/>
          <w:b/>
          <w:sz w:val="22"/>
          <w:szCs w:val="22"/>
        </w:rPr>
        <w:t>.</w:t>
      </w:r>
    </w:p>
    <w:p w14:paraId="7F135147" w14:textId="77777777" w:rsidR="00F37A92" w:rsidRPr="00454BFD" w:rsidRDefault="00F37A92" w:rsidP="00C31869">
      <w:pPr>
        <w:rPr>
          <w:rFonts w:asciiTheme="minorBidi" w:hAnsiTheme="minorBidi" w:cstheme="minorBidi"/>
          <w:sz w:val="22"/>
          <w:szCs w:val="22"/>
        </w:rPr>
      </w:pPr>
    </w:p>
    <w:p w14:paraId="6B074E6C" w14:textId="77777777" w:rsidR="00F37A92" w:rsidRDefault="00F37A92" w:rsidP="00C31869">
      <w:pPr>
        <w:rPr>
          <w:rFonts w:asciiTheme="minorBidi" w:hAnsiTheme="minorBidi" w:cstheme="minorBidi"/>
          <w:sz w:val="22"/>
          <w:szCs w:val="22"/>
        </w:rPr>
      </w:pPr>
    </w:p>
    <w:p w14:paraId="6552360E" w14:textId="77777777" w:rsidR="00F37A92" w:rsidRDefault="00F37A92" w:rsidP="00C31869">
      <w:pPr>
        <w:rPr>
          <w:rFonts w:asciiTheme="minorBidi" w:hAnsiTheme="minorBidi" w:cstheme="minorBidi"/>
          <w:sz w:val="22"/>
          <w:szCs w:val="22"/>
        </w:rPr>
      </w:pPr>
    </w:p>
    <w:p w14:paraId="34F117DC" w14:textId="77777777" w:rsidR="00F37A92" w:rsidRDefault="00F37A92" w:rsidP="00C31869">
      <w:pPr>
        <w:rPr>
          <w:rFonts w:asciiTheme="minorBidi" w:hAnsiTheme="minorBidi" w:cstheme="minorBidi"/>
          <w:sz w:val="22"/>
          <w:szCs w:val="22"/>
        </w:rPr>
      </w:pPr>
    </w:p>
    <w:p w14:paraId="7F437035" w14:textId="77777777" w:rsidR="00F37A92" w:rsidRDefault="00F37A92" w:rsidP="00C31869">
      <w:pPr>
        <w:rPr>
          <w:rFonts w:asciiTheme="minorBidi" w:hAnsiTheme="minorBidi" w:cstheme="minorBidi"/>
          <w:sz w:val="22"/>
          <w:szCs w:val="22"/>
        </w:rPr>
      </w:pPr>
    </w:p>
    <w:p w14:paraId="5934A32E" w14:textId="77777777" w:rsidR="00F37A92" w:rsidRPr="00F4456D" w:rsidRDefault="00F37A92" w:rsidP="00F37A92">
      <w:pPr>
        <w:rPr>
          <w:rFonts w:ascii="Arial" w:hAnsi="Arial" w:cs="Arial"/>
          <w:b/>
          <w:bCs/>
        </w:rPr>
      </w:pPr>
      <w:r w:rsidRPr="00F4456D">
        <w:rPr>
          <w:rFonts w:ascii="Arial" w:hAnsi="Arial" w:cs="Arial"/>
          <w:b/>
          <w:bCs/>
        </w:rPr>
        <w:t xml:space="preserve">OPĆINSKO VIJEĆE </w:t>
      </w:r>
    </w:p>
    <w:p w14:paraId="5364F45A" w14:textId="77777777" w:rsidR="00F37A92" w:rsidRPr="00F4456D" w:rsidRDefault="00F37A92" w:rsidP="00F37A92">
      <w:pPr>
        <w:rPr>
          <w:rFonts w:ascii="Arial" w:hAnsi="Arial" w:cs="Arial"/>
          <w:b/>
        </w:rPr>
      </w:pPr>
      <w:r w:rsidRPr="00F4456D">
        <w:rPr>
          <w:rFonts w:ascii="Arial" w:hAnsi="Arial" w:cs="Arial"/>
          <w:b/>
        </w:rPr>
        <w:t>KLASA: 361-01/2</w:t>
      </w:r>
      <w:r>
        <w:rPr>
          <w:rFonts w:ascii="Arial" w:hAnsi="Arial" w:cs="Arial"/>
          <w:b/>
        </w:rPr>
        <w:t>4</w:t>
      </w:r>
      <w:r w:rsidRPr="00F4456D">
        <w:rPr>
          <w:rFonts w:ascii="Arial" w:hAnsi="Arial" w:cs="Arial"/>
          <w:b/>
        </w:rPr>
        <w:t>-01/</w:t>
      </w:r>
      <w:r>
        <w:rPr>
          <w:rFonts w:ascii="Arial" w:hAnsi="Arial" w:cs="Arial"/>
          <w:b/>
        </w:rPr>
        <w:t>2</w:t>
      </w:r>
    </w:p>
    <w:p w14:paraId="62FEF5F6" w14:textId="77777777" w:rsidR="00F37A92" w:rsidRPr="00F4456D" w:rsidRDefault="00F37A92" w:rsidP="00F37A92">
      <w:pPr>
        <w:rPr>
          <w:rFonts w:ascii="Arial" w:hAnsi="Arial" w:cs="Arial"/>
          <w:b/>
        </w:rPr>
      </w:pPr>
      <w:r w:rsidRPr="00F4456D">
        <w:rPr>
          <w:rFonts w:ascii="Arial" w:hAnsi="Arial" w:cs="Arial"/>
          <w:b/>
        </w:rPr>
        <w:t>URBROJ: 2198-31-02-2</w:t>
      </w:r>
      <w:r>
        <w:rPr>
          <w:rFonts w:ascii="Arial" w:hAnsi="Arial" w:cs="Arial"/>
          <w:b/>
        </w:rPr>
        <w:t>4</w:t>
      </w:r>
      <w:r w:rsidRPr="00F4456D">
        <w:rPr>
          <w:rFonts w:ascii="Arial" w:hAnsi="Arial" w:cs="Arial"/>
          <w:b/>
        </w:rPr>
        <w:t>-1</w:t>
      </w:r>
    </w:p>
    <w:p w14:paraId="6A2ED354" w14:textId="77777777" w:rsidR="00F37A92" w:rsidRPr="00F4456D" w:rsidRDefault="00F37A92" w:rsidP="00F37A92">
      <w:pPr>
        <w:rPr>
          <w:rFonts w:ascii="Arial" w:hAnsi="Arial" w:cs="Arial"/>
          <w:b/>
        </w:rPr>
      </w:pPr>
      <w:r w:rsidRPr="00F4456D">
        <w:rPr>
          <w:rFonts w:ascii="Arial" w:hAnsi="Arial" w:cs="Arial"/>
          <w:b/>
        </w:rPr>
        <w:t xml:space="preserve">Gračac, </w:t>
      </w:r>
      <w:r w:rsidRPr="000135A7">
        <w:rPr>
          <w:rFonts w:ascii="Arial" w:hAnsi="Arial" w:cs="Arial"/>
          <w:b/>
        </w:rPr>
        <w:t xml:space="preserve">12. prosinca 2024. </w:t>
      </w:r>
      <w:r w:rsidRPr="00F4456D">
        <w:rPr>
          <w:rFonts w:ascii="Arial" w:hAnsi="Arial" w:cs="Arial"/>
          <w:b/>
        </w:rPr>
        <w:t>god.</w:t>
      </w:r>
    </w:p>
    <w:p w14:paraId="216E2C1D" w14:textId="77777777" w:rsidR="00F37A92" w:rsidRPr="00F4456D" w:rsidRDefault="00F37A92" w:rsidP="00F37A92">
      <w:pPr>
        <w:spacing w:before="100" w:beforeAutospacing="1" w:after="100" w:afterAutospacing="1"/>
        <w:ind w:firstLine="708"/>
        <w:jc w:val="both"/>
        <w:rPr>
          <w:rFonts w:ascii="Arial" w:hAnsi="Arial" w:cs="Arial"/>
          <w:b/>
          <w:bCs/>
        </w:rPr>
      </w:pPr>
      <w:r w:rsidRPr="00F4456D">
        <w:rPr>
          <w:rFonts w:ascii="Arial" w:hAnsi="Arial" w:cs="Arial"/>
        </w:rPr>
        <w:t>Na temelju članka 31. stavka 3. Zakona o postupanju s nezakonito izgrađenim zgradama (“Narodne novine”, broj 86/12, 143/13, 65/17, 14/19) i  članka 32. Statuta Općine Gračac ("Službeni glasnik Zadarske županije" 11/13, „Službeni glasnik Općine Gračac“ 1/18, 1/20, 4/21), Općinsko vijeće Općine Gračac na svojoj</w:t>
      </w:r>
      <w:r w:rsidRPr="00F4456D">
        <w:rPr>
          <w:rFonts w:ascii="Arial" w:hAnsi="Arial" w:cs="Arial"/>
        </w:rPr>
        <w:softHyphen/>
        <w:t xml:space="preserve"> </w:t>
      </w:r>
      <w:r>
        <w:rPr>
          <w:rFonts w:ascii="Arial" w:hAnsi="Arial" w:cs="Arial"/>
        </w:rPr>
        <w:t>25.</w:t>
      </w:r>
      <w:r w:rsidRPr="00F4456D">
        <w:rPr>
          <w:rFonts w:ascii="Arial" w:hAnsi="Arial" w:cs="Arial"/>
        </w:rPr>
        <w:t xml:space="preserve"> sjednici održanoj </w:t>
      </w:r>
      <w:r w:rsidRPr="000135A7">
        <w:rPr>
          <w:rFonts w:ascii="Arial" w:hAnsi="Arial" w:cs="Arial"/>
        </w:rPr>
        <w:t>12. prosinca 2024.</w:t>
      </w:r>
      <w:r w:rsidRPr="00F4456D">
        <w:rPr>
          <w:rFonts w:ascii="Arial" w:hAnsi="Arial" w:cs="Arial"/>
        </w:rPr>
        <w:t xml:space="preserve"> godine, donosi</w:t>
      </w:r>
      <w:r w:rsidRPr="00F4456D">
        <w:rPr>
          <w:rFonts w:ascii="Arial" w:hAnsi="Arial" w:cs="Arial"/>
          <w:b/>
          <w:bCs/>
        </w:rPr>
        <w:tab/>
      </w:r>
      <w:r w:rsidRPr="00F4456D">
        <w:rPr>
          <w:rFonts w:ascii="Arial" w:hAnsi="Arial" w:cs="Arial"/>
          <w:b/>
          <w:bCs/>
        </w:rPr>
        <w:tab/>
      </w:r>
      <w:r w:rsidRPr="00F4456D">
        <w:rPr>
          <w:rFonts w:ascii="Arial" w:hAnsi="Arial" w:cs="Arial"/>
          <w:b/>
          <w:bCs/>
        </w:rPr>
        <w:tab/>
      </w:r>
      <w:r w:rsidRPr="00F4456D">
        <w:rPr>
          <w:rFonts w:ascii="Arial" w:hAnsi="Arial" w:cs="Arial"/>
          <w:b/>
          <w:bCs/>
        </w:rPr>
        <w:tab/>
        <w:t xml:space="preserve"> </w:t>
      </w:r>
    </w:p>
    <w:p w14:paraId="1A9F0BE9" w14:textId="77777777" w:rsidR="00F37A92" w:rsidRPr="00F4456D" w:rsidRDefault="00F37A92" w:rsidP="00F37A92">
      <w:pPr>
        <w:ind w:left="2844" w:firstLine="696"/>
        <w:rPr>
          <w:rFonts w:ascii="Arial" w:hAnsi="Arial" w:cs="Arial"/>
          <w:b/>
          <w:bCs/>
        </w:rPr>
      </w:pPr>
      <w:r w:rsidRPr="00F4456D">
        <w:rPr>
          <w:rFonts w:ascii="Arial" w:hAnsi="Arial" w:cs="Arial"/>
          <w:b/>
          <w:bCs/>
        </w:rPr>
        <w:t xml:space="preserve">  </w:t>
      </w:r>
    </w:p>
    <w:p w14:paraId="6298A609" w14:textId="77777777" w:rsidR="00F37A92" w:rsidRPr="00F4456D" w:rsidRDefault="00F37A92" w:rsidP="00F37A92">
      <w:pPr>
        <w:ind w:left="2844" w:firstLine="696"/>
        <w:rPr>
          <w:rFonts w:ascii="Arial" w:hAnsi="Arial" w:cs="Arial"/>
        </w:rPr>
      </w:pPr>
      <w:r w:rsidRPr="00F4456D">
        <w:rPr>
          <w:rFonts w:ascii="Arial" w:hAnsi="Arial" w:cs="Arial"/>
          <w:b/>
          <w:bCs/>
        </w:rPr>
        <w:t xml:space="preserve">     P R O G R A M </w:t>
      </w:r>
    </w:p>
    <w:p w14:paraId="1526908C" w14:textId="77777777" w:rsidR="00F37A92" w:rsidRPr="00F4456D" w:rsidRDefault="00F37A92" w:rsidP="00F37A92">
      <w:pPr>
        <w:spacing w:before="100" w:beforeAutospacing="1" w:after="100" w:afterAutospacing="1"/>
        <w:jc w:val="center"/>
        <w:rPr>
          <w:rFonts w:ascii="Arial" w:hAnsi="Arial" w:cs="Arial"/>
        </w:rPr>
      </w:pPr>
      <w:r w:rsidRPr="00F4456D">
        <w:rPr>
          <w:rFonts w:ascii="Arial" w:hAnsi="Arial" w:cs="Arial"/>
          <w:b/>
          <w:bCs/>
        </w:rPr>
        <w:t>utroška sredstava naknade za zadržavanje nezakonito izgrađene zgrade u prostoru za 202</w:t>
      </w:r>
      <w:r>
        <w:rPr>
          <w:rFonts w:ascii="Arial" w:hAnsi="Arial" w:cs="Arial"/>
          <w:b/>
          <w:bCs/>
        </w:rPr>
        <w:t>5</w:t>
      </w:r>
      <w:r w:rsidRPr="00F4456D">
        <w:rPr>
          <w:rFonts w:ascii="Arial" w:hAnsi="Arial" w:cs="Arial"/>
          <w:b/>
          <w:bCs/>
        </w:rPr>
        <w:t>. godinu</w:t>
      </w:r>
      <w:r w:rsidRPr="00F4456D">
        <w:rPr>
          <w:rFonts w:ascii="Arial" w:hAnsi="Arial" w:cs="Arial"/>
        </w:rPr>
        <w:t> </w:t>
      </w:r>
    </w:p>
    <w:p w14:paraId="03840635" w14:textId="77777777" w:rsidR="00F37A92" w:rsidRPr="00F4456D" w:rsidRDefault="00F37A92" w:rsidP="00F37A92">
      <w:pPr>
        <w:jc w:val="center"/>
        <w:rPr>
          <w:rFonts w:ascii="Arial" w:eastAsia="Calibri" w:hAnsi="Arial" w:cs="Arial"/>
          <w:b/>
        </w:rPr>
      </w:pPr>
      <w:r w:rsidRPr="00F4456D">
        <w:rPr>
          <w:rFonts w:ascii="Arial" w:eastAsia="Calibri" w:hAnsi="Arial" w:cs="Arial"/>
          <w:b/>
        </w:rPr>
        <w:t>Članak 1.</w:t>
      </w:r>
    </w:p>
    <w:p w14:paraId="7AEECD55" w14:textId="77777777" w:rsidR="00F37A92" w:rsidRPr="00F4456D" w:rsidRDefault="00F37A92" w:rsidP="00F37A92">
      <w:pPr>
        <w:jc w:val="both"/>
        <w:rPr>
          <w:rFonts w:ascii="Arial" w:eastAsia="Calibri" w:hAnsi="Arial" w:cs="Arial"/>
        </w:rPr>
      </w:pPr>
      <w:r w:rsidRPr="00F4456D">
        <w:rPr>
          <w:rFonts w:ascii="Arial" w:eastAsia="Calibri" w:hAnsi="Arial" w:cs="Arial"/>
        </w:rPr>
        <w:t>Ovim Programom planira se visina iznosa sredstava u 202</w:t>
      </w:r>
      <w:r>
        <w:rPr>
          <w:rFonts w:ascii="Arial" w:eastAsia="Calibri" w:hAnsi="Arial" w:cs="Arial"/>
        </w:rPr>
        <w:t>5</w:t>
      </w:r>
      <w:r w:rsidRPr="00F4456D">
        <w:rPr>
          <w:rFonts w:ascii="Arial" w:eastAsia="Calibri" w:hAnsi="Arial" w:cs="Arial"/>
        </w:rPr>
        <w:t xml:space="preserve">. godini u iznosu od </w:t>
      </w:r>
      <w:r>
        <w:rPr>
          <w:rFonts w:ascii="Arial" w:eastAsia="Calibri" w:hAnsi="Arial" w:cs="Arial"/>
        </w:rPr>
        <w:t>9.000</w:t>
      </w:r>
      <w:r w:rsidRPr="00F4456D">
        <w:rPr>
          <w:rFonts w:ascii="Arial" w:eastAsia="Calibri" w:hAnsi="Arial" w:cs="Arial"/>
        </w:rPr>
        <w:t>,00 eura.</w:t>
      </w:r>
    </w:p>
    <w:p w14:paraId="36482AEB" w14:textId="77777777" w:rsidR="00F37A92" w:rsidRPr="00F4456D" w:rsidRDefault="00F37A92" w:rsidP="00F37A92">
      <w:pPr>
        <w:rPr>
          <w:rFonts w:ascii="Arial" w:eastAsia="Calibri" w:hAnsi="Arial" w:cs="Arial"/>
        </w:rPr>
      </w:pPr>
    </w:p>
    <w:p w14:paraId="09A348B9" w14:textId="77777777" w:rsidR="00F37A92" w:rsidRPr="00F4456D" w:rsidRDefault="00F37A92" w:rsidP="00F37A92">
      <w:pPr>
        <w:jc w:val="center"/>
        <w:rPr>
          <w:rFonts w:ascii="Arial" w:eastAsia="Calibri" w:hAnsi="Arial" w:cs="Arial"/>
          <w:b/>
        </w:rPr>
      </w:pPr>
      <w:r w:rsidRPr="00F4456D">
        <w:rPr>
          <w:rFonts w:ascii="Arial" w:eastAsia="Calibri" w:hAnsi="Arial" w:cs="Arial"/>
          <w:b/>
        </w:rPr>
        <w:t>Članak 2.</w:t>
      </w:r>
    </w:p>
    <w:p w14:paraId="5829A265" w14:textId="77777777" w:rsidR="00F37A92" w:rsidRPr="00F4456D" w:rsidRDefault="00F37A92" w:rsidP="00F37A92">
      <w:pPr>
        <w:jc w:val="both"/>
        <w:rPr>
          <w:rFonts w:ascii="Arial" w:eastAsia="Calibri" w:hAnsi="Arial" w:cs="Arial"/>
        </w:rPr>
      </w:pPr>
      <w:r w:rsidRPr="00F4456D">
        <w:rPr>
          <w:rFonts w:ascii="Arial" w:eastAsia="Calibri" w:hAnsi="Arial" w:cs="Arial"/>
        </w:rPr>
        <w:t>Sredstva iz članka 1. ovog Programa planiraju se utrošiti kao izvor financiranja  kapitalnog projekta:</w:t>
      </w:r>
    </w:p>
    <w:p w14:paraId="5047D794" w14:textId="77777777" w:rsidR="00F37A92" w:rsidRPr="00F4456D" w:rsidRDefault="00F37A92" w:rsidP="00F37A92">
      <w:pPr>
        <w:numPr>
          <w:ilvl w:val="0"/>
          <w:numId w:val="130"/>
        </w:numPr>
        <w:jc w:val="both"/>
        <w:rPr>
          <w:rFonts w:ascii="Arial" w:eastAsia="Calibri" w:hAnsi="Arial" w:cs="Arial"/>
        </w:rPr>
      </w:pPr>
      <w:r w:rsidRPr="00F4456D">
        <w:rPr>
          <w:rFonts w:ascii="Arial" w:eastAsia="Calibri" w:hAnsi="Arial" w:cs="Arial"/>
        </w:rPr>
        <w:t xml:space="preserve">K100070 na poziciji rashoda R487-2, konto 4264, „Izmjene Prostornog plana uređenja Općine Gračac“ financiranje u iznosu </w:t>
      </w:r>
      <w:r>
        <w:rPr>
          <w:rFonts w:ascii="Arial" w:eastAsia="Calibri" w:hAnsi="Arial" w:cs="Arial"/>
        </w:rPr>
        <w:t>9.000,</w:t>
      </w:r>
      <w:r w:rsidRPr="00F4456D">
        <w:rPr>
          <w:rFonts w:ascii="Arial" w:eastAsia="Calibri" w:hAnsi="Arial" w:cs="Arial"/>
        </w:rPr>
        <w:t>00 eura.</w:t>
      </w:r>
    </w:p>
    <w:p w14:paraId="6F262F44" w14:textId="77777777" w:rsidR="00F37A92" w:rsidRPr="00F4456D" w:rsidRDefault="00F37A92" w:rsidP="00F37A92">
      <w:pPr>
        <w:jc w:val="both"/>
        <w:rPr>
          <w:rFonts w:ascii="Arial" w:eastAsia="Calibri" w:hAnsi="Arial" w:cs="Arial"/>
        </w:rPr>
      </w:pPr>
    </w:p>
    <w:p w14:paraId="26F03020" w14:textId="77777777" w:rsidR="00F37A92" w:rsidRPr="00F4456D" w:rsidRDefault="00F37A92" w:rsidP="00F37A92">
      <w:pPr>
        <w:jc w:val="both"/>
        <w:rPr>
          <w:rFonts w:ascii="Arial" w:eastAsia="Calibri" w:hAnsi="Arial" w:cs="Arial"/>
        </w:rPr>
      </w:pPr>
      <w:r w:rsidRPr="00F4456D">
        <w:rPr>
          <w:rFonts w:ascii="Arial" w:eastAsia="Calibri" w:hAnsi="Arial" w:cs="Arial"/>
        </w:rPr>
        <w:t xml:space="preserve">Naknada se u proračunu nalazi u sklopu  izvora financiranja na poziciji P028, konto 6429, „Naknada za zadržavanje nezakonito izgrađene zgrade“, a  predviđa se u ukupnom godišnjem iznosu od </w:t>
      </w:r>
      <w:r>
        <w:rPr>
          <w:rFonts w:ascii="Arial" w:eastAsia="Calibri" w:hAnsi="Arial" w:cs="Arial"/>
        </w:rPr>
        <w:t>9.000</w:t>
      </w:r>
      <w:r w:rsidRPr="00F4456D">
        <w:rPr>
          <w:rFonts w:ascii="Arial" w:eastAsia="Calibri" w:hAnsi="Arial" w:cs="Arial"/>
        </w:rPr>
        <w:t>,00 eura.</w:t>
      </w:r>
    </w:p>
    <w:p w14:paraId="67730F2B" w14:textId="77777777" w:rsidR="00F37A92" w:rsidRPr="00F4456D" w:rsidRDefault="00F37A92" w:rsidP="00F37A92">
      <w:pPr>
        <w:rPr>
          <w:rFonts w:ascii="Arial" w:eastAsia="Calibri" w:hAnsi="Arial" w:cs="Arial"/>
        </w:rPr>
      </w:pPr>
    </w:p>
    <w:p w14:paraId="4419D2C4" w14:textId="77777777" w:rsidR="00F37A92" w:rsidRPr="00F4456D" w:rsidRDefault="00F37A92" w:rsidP="00F37A92">
      <w:pPr>
        <w:jc w:val="center"/>
        <w:rPr>
          <w:rFonts w:ascii="Arial" w:eastAsia="Calibri" w:hAnsi="Arial" w:cs="Arial"/>
          <w:b/>
        </w:rPr>
      </w:pPr>
      <w:r w:rsidRPr="00F4456D">
        <w:rPr>
          <w:rFonts w:ascii="Arial" w:eastAsia="Calibri" w:hAnsi="Arial" w:cs="Arial"/>
          <w:b/>
        </w:rPr>
        <w:t>Članak 3.</w:t>
      </w:r>
    </w:p>
    <w:p w14:paraId="2DB7837E" w14:textId="77777777" w:rsidR="00F37A92" w:rsidRPr="00F4456D" w:rsidRDefault="00F37A92" w:rsidP="00F37A92">
      <w:pPr>
        <w:jc w:val="both"/>
        <w:rPr>
          <w:rFonts w:ascii="Arial" w:eastAsia="Calibri" w:hAnsi="Arial" w:cs="Arial"/>
        </w:rPr>
      </w:pPr>
      <w:r w:rsidRPr="00F4456D">
        <w:rPr>
          <w:rFonts w:ascii="Arial" w:eastAsia="Calibri" w:hAnsi="Arial" w:cs="Arial"/>
        </w:rPr>
        <w:t xml:space="preserve">Općinski načelnik podnijet će Općinskom vijeću Izvješće o utrošku sredstava </w:t>
      </w:r>
      <w:r w:rsidRPr="00F4456D">
        <w:rPr>
          <w:rFonts w:ascii="Arial" w:eastAsia="Calibri" w:hAnsi="Arial" w:cs="Arial"/>
          <w:bCs/>
        </w:rPr>
        <w:t>naknade za zadržavanje nezakonito izgrađene zgrade u prostoru</w:t>
      </w:r>
      <w:r w:rsidRPr="00F4456D">
        <w:rPr>
          <w:rFonts w:ascii="Arial" w:eastAsia="Calibri" w:hAnsi="Arial" w:cs="Arial"/>
        </w:rPr>
        <w:t xml:space="preserve"> naplaćene u 202</w:t>
      </w:r>
      <w:r>
        <w:rPr>
          <w:rFonts w:ascii="Arial" w:eastAsia="Calibri" w:hAnsi="Arial" w:cs="Arial"/>
        </w:rPr>
        <w:t>5</w:t>
      </w:r>
      <w:r w:rsidRPr="00F4456D">
        <w:rPr>
          <w:rFonts w:ascii="Arial" w:eastAsia="Calibri" w:hAnsi="Arial" w:cs="Arial"/>
        </w:rPr>
        <w:t>. godini najkasnije do 31. ožujka 202</w:t>
      </w:r>
      <w:r>
        <w:rPr>
          <w:rFonts w:ascii="Arial" w:eastAsia="Calibri" w:hAnsi="Arial" w:cs="Arial"/>
        </w:rPr>
        <w:t>6</w:t>
      </w:r>
      <w:r w:rsidRPr="00F4456D">
        <w:rPr>
          <w:rFonts w:ascii="Arial" w:eastAsia="Calibri" w:hAnsi="Arial" w:cs="Arial"/>
        </w:rPr>
        <w:t>. godine. </w:t>
      </w:r>
    </w:p>
    <w:p w14:paraId="743C4DE4" w14:textId="77777777" w:rsidR="00F37A92" w:rsidRPr="00F4456D" w:rsidRDefault="00F37A92" w:rsidP="00F37A92">
      <w:pPr>
        <w:rPr>
          <w:rFonts w:ascii="Arial" w:eastAsia="Calibri" w:hAnsi="Arial" w:cs="Arial"/>
        </w:rPr>
      </w:pPr>
    </w:p>
    <w:p w14:paraId="48850ADB" w14:textId="77777777" w:rsidR="00F37A92" w:rsidRPr="00F4456D" w:rsidRDefault="00F37A92" w:rsidP="00F37A92">
      <w:pPr>
        <w:jc w:val="center"/>
        <w:rPr>
          <w:rFonts w:ascii="Arial" w:eastAsia="Calibri" w:hAnsi="Arial" w:cs="Arial"/>
          <w:b/>
        </w:rPr>
      </w:pPr>
      <w:r w:rsidRPr="00F4456D">
        <w:rPr>
          <w:rFonts w:ascii="Arial" w:eastAsia="Calibri" w:hAnsi="Arial" w:cs="Arial"/>
          <w:b/>
        </w:rPr>
        <w:t>Članak 4.</w:t>
      </w:r>
    </w:p>
    <w:p w14:paraId="32FE441C" w14:textId="77777777" w:rsidR="00F37A92" w:rsidRDefault="00F37A92" w:rsidP="00F37A92">
      <w:pPr>
        <w:autoSpaceDE w:val="0"/>
        <w:autoSpaceDN w:val="0"/>
        <w:adjustRightInd w:val="0"/>
        <w:jc w:val="both"/>
        <w:rPr>
          <w:rFonts w:ascii="Arial" w:hAnsi="Arial" w:cs="Arial"/>
        </w:rPr>
      </w:pPr>
      <w:r w:rsidRPr="00F4456D">
        <w:rPr>
          <w:rFonts w:ascii="Arial" w:hAnsi="Arial" w:cs="Arial"/>
        </w:rPr>
        <w:t>Ovaj Program objavit će se u «Službenom glasniku Općine Gračac», a stupa na snagu 1. siječnja 202</w:t>
      </w:r>
      <w:r>
        <w:rPr>
          <w:rFonts w:ascii="Arial" w:hAnsi="Arial" w:cs="Arial"/>
        </w:rPr>
        <w:t>5</w:t>
      </w:r>
      <w:r w:rsidRPr="00F4456D">
        <w:rPr>
          <w:rFonts w:ascii="Arial" w:hAnsi="Arial" w:cs="Arial"/>
        </w:rPr>
        <w:t>. godine.</w:t>
      </w:r>
    </w:p>
    <w:p w14:paraId="5F87A3C3" w14:textId="77777777" w:rsidR="00F37A92" w:rsidRDefault="00F37A92" w:rsidP="00F37A92">
      <w:pPr>
        <w:autoSpaceDE w:val="0"/>
        <w:autoSpaceDN w:val="0"/>
        <w:adjustRightInd w:val="0"/>
        <w:jc w:val="both"/>
        <w:rPr>
          <w:rFonts w:ascii="Arial" w:hAnsi="Arial" w:cs="Arial"/>
        </w:rPr>
      </w:pPr>
    </w:p>
    <w:p w14:paraId="71A25584" w14:textId="77777777" w:rsidR="00F37A92" w:rsidRPr="00F4456D" w:rsidRDefault="00F37A92" w:rsidP="00F37A92">
      <w:pPr>
        <w:autoSpaceDE w:val="0"/>
        <w:autoSpaceDN w:val="0"/>
        <w:adjustRightInd w:val="0"/>
        <w:jc w:val="both"/>
        <w:rPr>
          <w:rFonts w:ascii="Arial" w:hAnsi="Arial" w:cs="Arial"/>
        </w:rPr>
      </w:pPr>
    </w:p>
    <w:p w14:paraId="7BB79572" w14:textId="77777777" w:rsidR="00F37A92" w:rsidRPr="00F4456D" w:rsidRDefault="00F37A92" w:rsidP="00F37A92">
      <w:pPr>
        <w:ind w:left="5664" w:firstLine="708"/>
        <w:rPr>
          <w:rFonts w:ascii="Arial" w:hAnsi="Arial" w:cs="Arial"/>
          <w:b/>
          <w:bCs/>
        </w:rPr>
      </w:pPr>
      <w:r w:rsidRPr="00F4456D">
        <w:rPr>
          <w:rFonts w:ascii="Arial" w:hAnsi="Arial" w:cs="Arial"/>
          <w:b/>
          <w:bCs/>
        </w:rPr>
        <w:t>Predsjednica:</w:t>
      </w:r>
    </w:p>
    <w:p w14:paraId="4CED3737" w14:textId="77777777" w:rsidR="00F37A92" w:rsidRPr="00F4456D" w:rsidRDefault="00F37A92" w:rsidP="00F37A92">
      <w:pPr>
        <w:rPr>
          <w:lang w:val="pl-PL"/>
        </w:rPr>
      </w:pPr>
      <w:r w:rsidRPr="00F4456D">
        <w:rPr>
          <w:rFonts w:ascii="Arial" w:hAnsi="Arial" w:cs="Arial"/>
          <w:b/>
        </w:rPr>
        <w:t xml:space="preserve">                                                                                   Ankica Rosandić, </w:t>
      </w:r>
      <w:proofErr w:type="spellStart"/>
      <w:r w:rsidRPr="00F4456D">
        <w:rPr>
          <w:rFonts w:ascii="Arial" w:hAnsi="Arial" w:cs="Arial"/>
          <w:b/>
        </w:rPr>
        <w:t>uč</w:t>
      </w:r>
      <w:proofErr w:type="spellEnd"/>
      <w:r w:rsidRPr="00F4456D">
        <w:rPr>
          <w:rFonts w:ascii="Arial" w:hAnsi="Arial" w:cs="Arial"/>
          <w:b/>
        </w:rPr>
        <w:t xml:space="preserve">. </w:t>
      </w:r>
      <w:proofErr w:type="spellStart"/>
      <w:r w:rsidRPr="00F4456D">
        <w:rPr>
          <w:rFonts w:ascii="Arial" w:hAnsi="Arial" w:cs="Arial"/>
          <w:b/>
        </w:rPr>
        <w:t>raz</w:t>
      </w:r>
      <w:proofErr w:type="spellEnd"/>
      <w:r w:rsidRPr="00F4456D">
        <w:rPr>
          <w:rFonts w:ascii="Arial" w:hAnsi="Arial" w:cs="Arial"/>
          <w:b/>
        </w:rPr>
        <w:t xml:space="preserve">. </w:t>
      </w:r>
      <w:proofErr w:type="spellStart"/>
      <w:r w:rsidRPr="00F4456D">
        <w:rPr>
          <w:rFonts w:ascii="Arial" w:hAnsi="Arial" w:cs="Arial"/>
          <w:b/>
        </w:rPr>
        <w:t>nast</w:t>
      </w:r>
      <w:proofErr w:type="spellEnd"/>
      <w:r w:rsidRPr="00F4456D">
        <w:rPr>
          <w:rFonts w:ascii="Arial" w:hAnsi="Arial" w:cs="Arial"/>
          <w:b/>
        </w:rPr>
        <w:t>.</w:t>
      </w:r>
    </w:p>
    <w:p w14:paraId="436C1C1C" w14:textId="77777777" w:rsidR="00F37A92" w:rsidRPr="00F4456D" w:rsidRDefault="00F37A92" w:rsidP="00F37A92">
      <w:pPr>
        <w:rPr>
          <w:lang w:val="pl-PL"/>
        </w:rPr>
      </w:pPr>
    </w:p>
    <w:p w14:paraId="13CF7714" w14:textId="77777777" w:rsidR="00F37A92" w:rsidRDefault="00F37A92" w:rsidP="00C31869">
      <w:pPr>
        <w:rPr>
          <w:rFonts w:asciiTheme="minorBidi" w:hAnsiTheme="minorBidi" w:cstheme="minorBidi"/>
          <w:sz w:val="22"/>
          <w:szCs w:val="22"/>
        </w:rPr>
      </w:pPr>
    </w:p>
    <w:p w14:paraId="46981D3B" w14:textId="77777777" w:rsidR="00F37A92" w:rsidRDefault="00F37A92" w:rsidP="00C31869">
      <w:pPr>
        <w:rPr>
          <w:rFonts w:asciiTheme="minorBidi" w:hAnsiTheme="minorBidi" w:cstheme="minorBidi"/>
          <w:sz w:val="22"/>
          <w:szCs w:val="22"/>
        </w:rPr>
      </w:pPr>
    </w:p>
    <w:p w14:paraId="54A62B96" w14:textId="77777777" w:rsidR="00F37A92" w:rsidRPr="00DB4141" w:rsidRDefault="00F37A92" w:rsidP="00F37A92">
      <w:pPr>
        <w:jc w:val="both"/>
        <w:rPr>
          <w:rFonts w:eastAsia="Calibri"/>
          <w:b/>
        </w:rPr>
      </w:pPr>
      <w:r w:rsidRPr="00DB4141">
        <w:rPr>
          <w:rFonts w:eastAsia="Calibri"/>
          <w:b/>
        </w:rPr>
        <w:t>Općinsko vijeće</w:t>
      </w:r>
    </w:p>
    <w:p w14:paraId="05E2FA74" w14:textId="77777777" w:rsidR="00F37A92" w:rsidRPr="00DB4141" w:rsidRDefault="00F37A92" w:rsidP="00F37A92">
      <w:pPr>
        <w:jc w:val="both"/>
        <w:rPr>
          <w:rFonts w:eastAsia="Calibri"/>
          <w:b/>
        </w:rPr>
      </w:pPr>
      <w:r w:rsidRPr="00DB4141">
        <w:rPr>
          <w:rFonts w:eastAsia="Calibri"/>
          <w:b/>
        </w:rPr>
        <w:t>KLASA: 320-01/2</w:t>
      </w:r>
      <w:r>
        <w:rPr>
          <w:rFonts w:eastAsia="Calibri"/>
          <w:b/>
        </w:rPr>
        <w:t>4</w:t>
      </w:r>
      <w:r w:rsidRPr="00DB4141">
        <w:rPr>
          <w:rFonts w:eastAsia="Calibri"/>
          <w:b/>
        </w:rPr>
        <w:t>-01/</w:t>
      </w:r>
      <w:r>
        <w:rPr>
          <w:rFonts w:eastAsia="Calibri"/>
          <w:b/>
        </w:rPr>
        <w:t>7</w:t>
      </w:r>
    </w:p>
    <w:p w14:paraId="6FAEE943" w14:textId="77777777" w:rsidR="00F37A92" w:rsidRPr="00DB4141" w:rsidRDefault="00F37A92" w:rsidP="00F37A92">
      <w:pPr>
        <w:jc w:val="both"/>
        <w:rPr>
          <w:rFonts w:eastAsia="Calibri"/>
          <w:b/>
        </w:rPr>
      </w:pPr>
      <w:r w:rsidRPr="00DB4141">
        <w:rPr>
          <w:rFonts w:eastAsia="Calibri"/>
          <w:b/>
        </w:rPr>
        <w:t>URBROJ: 2198-31-02-2</w:t>
      </w:r>
      <w:r>
        <w:rPr>
          <w:rFonts w:eastAsia="Calibri"/>
          <w:b/>
        </w:rPr>
        <w:t>4</w:t>
      </w:r>
      <w:r w:rsidRPr="00DB4141">
        <w:rPr>
          <w:rFonts w:eastAsia="Calibri"/>
          <w:b/>
        </w:rPr>
        <w:t>-1</w:t>
      </w:r>
    </w:p>
    <w:p w14:paraId="2437A73A" w14:textId="77777777" w:rsidR="00F37A92" w:rsidRPr="00DB4141" w:rsidRDefault="00F37A92" w:rsidP="00F37A92">
      <w:pPr>
        <w:jc w:val="both"/>
        <w:rPr>
          <w:rFonts w:eastAsia="Calibri"/>
          <w:b/>
        </w:rPr>
      </w:pPr>
      <w:r w:rsidRPr="00DB4141">
        <w:rPr>
          <w:rFonts w:eastAsia="Calibri"/>
          <w:b/>
        </w:rPr>
        <w:t xml:space="preserve">U Gračacu, </w:t>
      </w:r>
      <w:r>
        <w:rPr>
          <w:rFonts w:eastAsia="Calibri"/>
          <w:b/>
        </w:rPr>
        <w:t>12.</w:t>
      </w:r>
      <w:r w:rsidRPr="00DB4141">
        <w:rPr>
          <w:rFonts w:eastAsia="Calibri"/>
          <w:b/>
        </w:rPr>
        <w:t xml:space="preserve"> prosinca 202</w:t>
      </w:r>
      <w:r>
        <w:rPr>
          <w:rFonts w:eastAsia="Calibri"/>
          <w:b/>
        </w:rPr>
        <w:t>4</w:t>
      </w:r>
      <w:r w:rsidRPr="00DB4141">
        <w:rPr>
          <w:rFonts w:eastAsia="Calibri"/>
          <w:b/>
        </w:rPr>
        <w:t>. g.</w:t>
      </w:r>
    </w:p>
    <w:p w14:paraId="06172787" w14:textId="77777777" w:rsidR="00F37A92" w:rsidRPr="00DB4141" w:rsidRDefault="00F37A92" w:rsidP="00F37A92">
      <w:pPr>
        <w:jc w:val="both"/>
      </w:pPr>
    </w:p>
    <w:p w14:paraId="41541626" w14:textId="77777777" w:rsidR="00F37A92" w:rsidRPr="00DB4141" w:rsidRDefault="00F37A92" w:rsidP="00F37A92">
      <w:pPr>
        <w:jc w:val="both"/>
      </w:pPr>
      <w:r w:rsidRPr="00DB4141">
        <w:t xml:space="preserve">Na temelju članka 25. stavka 7., 8. i 9. i članka 49. Zakona o poljoprivrednom zemljištu („Narodne novine“ broj 20/18, 115/18, 98/19, 57/22) i članka 32. Statuta Općine Gračac („Službeni glasnik Zadarske županije“ broj 11/13, „Službeni glasnik Općine Gračac“ 1/18, 1/20, 4/21), Općinsko vijeće Općine Gračac, na </w:t>
      </w:r>
      <w:r>
        <w:t>12.</w:t>
      </w:r>
      <w:r w:rsidRPr="00DB4141">
        <w:t xml:space="preserve"> sjednici održanoj </w:t>
      </w:r>
      <w:r w:rsidRPr="00080C1E">
        <w:t xml:space="preserve">12. prosinca 2024. </w:t>
      </w:r>
      <w:r w:rsidRPr="00DB4141">
        <w:t xml:space="preserve"> godine, donijelo je</w:t>
      </w:r>
    </w:p>
    <w:p w14:paraId="51E27ACF" w14:textId="77777777" w:rsidR="00F37A92" w:rsidRPr="00DB4141" w:rsidRDefault="00F37A92" w:rsidP="00F37A92">
      <w:pPr>
        <w:jc w:val="center"/>
        <w:rPr>
          <w:b/>
        </w:rPr>
      </w:pPr>
    </w:p>
    <w:p w14:paraId="788E2A37" w14:textId="77777777" w:rsidR="00F37A92" w:rsidRPr="00DB4141" w:rsidRDefault="00F37A92" w:rsidP="00F37A92">
      <w:pPr>
        <w:jc w:val="center"/>
        <w:rPr>
          <w:b/>
        </w:rPr>
      </w:pPr>
      <w:r w:rsidRPr="00DB4141">
        <w:rPr>
          <w:b/>
        </w:rPr>
        <w:t>PROGRAM</w:t>
      </w:r>
    </w:p>
    <w:p w14:paraId="00F68A14" w14:textId="77777777" w:rsidR="00F37A92" w:rsidRPr="00DB4141" w:rsidRDefault="00F37A92" w:rsidP="00F37A92">
      <w:pPr>
        <w:jc w:val="center"/>
        <w:rPr>
          <w:b/>
        </w:rPr>
      </w:pPr>
      <w:r w:rsidRPr="00DB4141">
        <w:rPr>
          <w:b/>
        </w:rPr>
        <w:t xml:space="preserve">utroška sredstava od poljoprivrednog zemljišta u vlasništvu Republike Hrvatske </w:t>
      </w:r>
    </w:p>
    <w:p w14:paraId="0D1BCBC1" w14:textId="77777777" w:rsidR="00F37A92" w:rsidRPr="00DB4141" w:rsidRDefault="00F37A92" w:rsidP="00F37A92">
      <w:pPr>
        <w:jc w:val="center"/>
        <w:rPr>
          <w:b/>
        </w:rPr>
      </w:pPr>
      <w:r w:rsidRPr="00DB4141">
        <w:rPr>
          <w:b/>
        </w:rPr>
        <w:t>za 202</w:t>
      </w:r>
      <w:r>
        <w:rPr>
          <w:b/>
        </w:rPr>
        <w:t>5</w:t>
      </w:r>
      <w:r w:rsidRPr="00DB4141">
        <w:rPr>
          <w:b/>
        </w:rPr>
        <w:t>. godinu</w:t>
      </w:r>
    </w:p>
    <w:p w14:paraId="7E645E36" w14:textId="77777777" w:rsidR="00F37A92" w:rsidRPr="00DB4141" w:rsidRDefault="00F37A92" w:rsidP="00F37A92">
      <w:pPr>
        <w:jc w:val="center"/>
      </w:pPr>
    </w:p>
    <w:p w14:paraId="6B7F44AC" w14:textId="77777777" w:rsidR="00F37A92" w:rsidRPr="00DB4141" w:rsidRDefault="00F37A92" w:rsidP="00F37A92">
      <w:pPr>
        <w:jc w:val="center"/>
      </w:pPr>
    </w:p>
    <w:p w14:paraId="0C7A773E" w14:textId="77777777" w:rsidR="00F37A92" w:rsidRPr="00DB4141" w:rsidRDefault="00F37A92" w:rsidP="00F37A92">
      <w:pPr>
        <w:jc w:val="both"/>
        <w:rPr>
          <w:rFonts w:cs="Arial"/>
        </w:rPr>
      </w:pPr>
      <w:r w:rsidRPr="00DB4141">
        <w:rPr>
          <w:rFonts w:cs="Arial"/>
        </w:rPr>
        <w:tab/>
      </w:r>
    </w:p>
    <w:p w14:paraId="513D49A2" w14:textId="77777777" w:rsidR="00F37A92" w:rsidRPr="00DB4141" w:rsidRDefault="00F37A92" w:rsidP="00F37A92">
      <w:pPr>
        <w:rPr>
          <w:b/>
          <w:bCs/>
        </w:rPr>
      </w:pPr>
      <w:r w:rsidRPr="00DB4141">
        <w:tab/>
      </w:r>
      <w:r w:rsidRPr="00DB4141">
        <w:rPr>
          <w:b/>
          <w:bCs/>
        </w:rPr>
        <w:t xml:space="preserve">     I. UVODNE ODREDBE</w:t>
      </w:r>
    </w:p>
    <w:p w14:paraId="373EA9F6" w14:textId="77777777" w:rsidR="00F37A92" w:rsidRPr="00DB4141" w:rsidRDefault="00F37A92" w:rsidP="00F37A92">
      <w:pPr>
        <w:jc w:val="center"/>
        <w:rPr>
          <w:b/>
          <w:bCs/>
        </w:rPr>
      </w:pPr>
      <w:r w:rsidRPr="00DB4141">
        <w:rPr>
          <w:b/>
          <w:bCs/>
        </w:rPr>
        <w:t>Članak 1.</w:t>
      </w:r>
    </w:p>
    <w:p w14:paraId="7A0B2199" w14:textId="77777777" w:rsidR="00F37A92" w:rsidRPr="00DB4141" w:rsidRDefault="00F37A92" w:rsidP="00F37A92">
      <w:pPr>
        <w:jc w:val="center"/>
      </w:pPr>
    </w:p>
    <w:p w14:paraId="1814E59E" w14:textId="77777777" w:rsidR="00F37A92" w:rsidRPr="00DB4141" w:rsidRDefault="00F37A92" w:rsidP="00F37A92">
      <w:pPr>
        <w:ind w:firstLine="360"/>
        <w:jc w:val="both"/>
      </w:pPr>
      <w:r w:rsidRPr="00DB4141">
        <w:t>Ovim Programom propisuje se namjena korištenja i kontrola utroška sredstava iz Proračuna Općine Gračac za 202</w:t>
      </w:r>
      <w:r>
        <w:t>5</w:t>
      </w:r>
      <w:r w:rsidRPr="00DB4141">
        <w:t>. godinu ostvarenih od zakupa, prodaje, prodaje izravnom pogodbom, privremenog korištenja i davanja na korištenje izravnom pogodbom</w:t>
      </w:r>
      <w:r w:rsidRPr="00DB4141">
        <w:rPr>
          <w:b/>
        </w:rPr>
        <w:t xml:space="preserve">  </w:t>
      </w:r>
      <w:r w:rsidRPr="00DB4141">
        <w:t>i naknade za promjenu namjene poljoprivrednog zemljišta u vlasništvu Republike Hrvatske na području Općine Gračac.</w:t>
      </w:r>
    </w:p>
    <w:p w14:paraId="74B99BC3" w14:textId="77777777" w:rsidR="00F37A92" w:rsidRPr="00DB4141" w:rsidRDefault="00F37A92" w:rsidP="00F37A92"/>
    <w:p w14:paraId="0F997EFB" w14:textId="77777777" w:rsidR="00F37A92" w:rsidRPr="00DB4141" w:rsidRDefault="00F37A92" w:rsidP="00F37A92">
      <w:pPr>
        <w:numPr>
          <w:ilvl w:val="0"/>
          <w:numId w:val="172"/>
        </w:numPr>
        <w:contextualSpacing/>
        <w:rPr>
          <w:b/>
          <w:bCs/>
        </w:rPr>
      </w:pPr>
      <w:r w:rsidRPr="00DB4141">
        <w:rPr>
          <w:b/>
          <w:bCs/>
        </w:rPr>
        <w:t>SREDSTVA ZA OSTVARENJE PROGRAMA</w:t>
      </w:r>
    </w:p>
    <w:p w14:paraId="0EA90F78" w14:textId="77777777" w:rsidR="00F37A92" w:rsidRPr="00DB4141" w:rsidRDefault="00F37A92" w:rsidP="00F37A92">
      <w:pPr>
        <w:jc w:val="center"/>
        <w:rPr>
          <w:b/>
          <w:bCs/>
        </w:rPr>
      </w:pPr>
    </w:p>
    <w:p w14:paraId="06C32F7C" w14:textId="77777777" w:rsidR="00F37A92" w:rsidRPr="00DB4141" w:rsidRDefault="00F37A92" w:rsidP="00F37A92">
      <w:pPr>
        <w:jc w:val="center"/>
        <w:rPr>
          <w:b/>
          <w:bCs/>
        </w:rPr>
      </w:pPr>
      <w:r w:rsidRPr="00DB4141">
        <w:rPr>
          <w:b/>
          <w:bCs/>
        </w:rPr>
        <w:t>Članak 2.</w:t>
      </w:r>
    </w:p>
    <w:p w14:paraId="09016711" w14:textId="77777777" w:rsidR="00F37A92" w:rsidRPr="00DB4141" w:rsidRDefault="00F37A92" w:rsidP="00F37A92">
      <w:pPr>
        <w:jc w:val="center"/>
      </w:pPr>
    </w:p>
    <w:p w14:paraId="15DBA170" w14:textId="77777777" w:rsidR="00F37A92" w:rsidRPr="00DB4141" w:rsidRDefault="00F37A92" w:rsidP="00F37A92">
      <w:pPr>
        <w:ind w:firstLine="360"/>
        <w:jc w:val="both"/>
      </w:pPr>
      <w:r w:rsidRPr="00DB4141">
        <w:t>Sredstva ostvarena od prodaje</w:t>
      </w:r>
      <w:r w:rsidRPr="00DB4141">
        <w:rPr>
          <w:b/>
        </w:rPr>
        <w:t xml:space="preserve"> </w:t>
      </w:r>
      <w:r w:rsidRPr="00DB4141">
        <w:rPr>
          <w:bCs/>
        </w:rPr>
        <w:t>z</w:t>
      </w:r>
      <w:r w:rsidRPr="00DB4141">
        <w:t>akupa, prodaje, prodaje izravnom pogodbom, privremenog korištenja i davanja na korištenje izravnom pogodbom i naknade za promjenu namjene poljoprivrednog zemljišta u vlasništvu Republike Hrvatske</w:t>
      </w:r>
      <w:r w:rsidRPr="00DB4141">
        <w:rPr>
          <w:b/>
        </w:rPr>
        <w:t xml:space="preserve"> </w:t>
      </w:r>
      <w:r w:rsidRPr="00DB4141">
        <w:t>prihod su Općine Gračac u dijelu od 65% ukupno naplaćenih sredstava na području Općine Gračac, a u Proračunu Općine Gračac za 202</w:t>
      </w:r>
      <w:r>
        <w:t>5</w:t>
      </w:r>
      <w:r w:rsidRPr="00DB4141">
        <w:t xml:space="preserve">. godinu planiraju se u ukupnom iznosu od </w:t>
      </w:r>
      <w:r>
        <w:t>96.949,00</w:t>
      </w:r>
      <w:r w:rsidRPr="00DB4141">
        <w:t xml:space="preserve"> eura na poziciji prihoda P036, broj konta 6422.</w:t>
      </w:r>
    </w:p>
    <w:p w14:paraId="25CD0A40" w14:textId="77777777" w:rsidR="00F37A92" w:rsidRPr="00DB4141" w:rsidRDefault="00F37A92" w:rsidP="00F37A92">
      <w:pPr>
        <w:jc w:val="both"/>
      </w:pPr>
    </w:p>
    <w:p w14:paraId="460EF471" w14:textId="77777777" w:rsidR="00F37A92" w:rsidRPr="00DB4141" w:rsidRDefault="00F37A92" w:rsidP="00F37A92">
      <w:pPr>
        <w:numPr>
          <w:ilvl w:val="0"/>
          <w:numId w:val="172"/>
        </w:numPr>
        <w:contextualSpacing/>
        <w:jc w:val="both"/>
        <w:rPr>
          <w:b/>
          <w:bCs/>
        </w:rPr>
      </w:pPr>
      <w:r w:rsidRPr="00DB4141">
        <w:rPr>
          <w:b/>
          <w:bCs/>
        </w:rPr>
        <w:t>NAMJENA SREDSTAVA</w:t>
      </w:r>
    </w:p>
    <w:p w14:paraId="46C47FEC" w14:textId="77777777" w:rsidR="00F37A92" w:rsidRPr="00DB4141" w:rsidRDefault="00F37A92" w:rsidP="00F37A92">
      <w:pPr>
        <w:ind w:left="1080"/>
        <w:contextualSpacing/>
        <w:jc w:val="both"/>
        <w:rPr>
          <w:b/>
          <w:bCs/>
        </w:rPr>
      </w:pPr>
    </w:p>
    <w:p w14:paraId="7B6C57A6" w14:textId="77777777" w:rsidR="00F37A92" w:rsidRPr="00DB4141" w:rsidRDefault="00F37A92" w:rsidP="00F37A92">
      <w:pPr>
        <w:jc w:val="center"/>
        <w:rPr>
          <w:b/>
          <w:bCs/>
        </w:rPr>
      </w:pPr>
      <w:r w:rsidRPr="00DB4141">
        <w:rPr>
          <w:b/>
          <w:bCs/>
        </w:rPr>
        <w:t>Članak 3.</w:t>
      </w:r>
    </w:p>
    <w:p w14:paraId="066B701F" w14:textId="77777777" w:rsidR="00F37A92" w:rsidRPr="00DB4141" w:rsidRDefault="00F37A92" w:rsidP="00F37A92">
      <w:pPr>
        <w:jc w:val="center"/>
      </w:pPr>
    </w:p>
    <w:p w14:paraId="62B90FA1" w14:textId="77777777" w:rsidR="00F37A92" w:rsidRPr="00DB4141" w:rsidRDefault="00F37A92" w:rsidP="00F37A92">
      <w:pPr>
        <w:jc w:val="both"/>
      </w:pPr>
      <w:r w:rsidRPr="00DB4141">
        <w:t xml:space="preserve">     Novčana sredstva ostvarena od</w:t>
      </w:r>
      <w:r w:rsidRPr="00DB4141">
        <w:rPr>
          <w:b/>
        </w:rPr>
        <w:t xml:space="preserve"> </w:t>
      </w:r>
      <w:r w:rsidRPr="00DB4141">
        <w:t>zakupa, prodaje, prodaje izravnom pogodbom, privremenog korištenja i davanja na korištenje izravnom pogodbom</w:t>
      </w:r>
      <w:r w:rsidRPr="00DB4141">
        <w:rPr>
          <w:b/>
        </w:rPr>
        <w:t xml:space="preserve"> </w:t>
      </w:r>
      <w:r w:rsidRPr="00DB4141">
        <w:t>i naknade za promjenu</w:t>
      </w:r>
      <w:r w:rsidRPr="00DB4141">
        <w:rPr>
          <w:b/>
        </w:rPr>
        <w:t xml:space="preserve"> </w:t>
      </w:r>
      <w:r w:rsidRPr="00DB4141">
        <w:t>namjene poljoprivrednog zemljišta u vlasništvu Republike Hrvatske utrošit će se na:</w:t>
      </w:r>
    </w:p>
    <w:p w14:paraId="7099806E" w14:textId="77777777" w:rsidR="00F37A92" w:rsidRDefault="00F37A92" w:rsidP="00F37A92">
      <w:pPr>
        <w:jc w:val="both"/>
        <w:rPr>
          <w:b/>
        </w:rPr>
      </w:pPr>
      <w:r w:rsidRPr="00DB4141">
        <w:rPr>
          <w:i/>
        </w:rPr>
        <w:lastRenderedPageBreak/>
        <w:t xml:space="preserve">-  </w:t>
      </w:r>
      <w:r w:rsidRPr="00DB4141">
        <w:t xml:space="preserve">Tekući projekt T000012 „Sanacija poljskih puteva“ na poziciji rashoda R077, konto 3232, u </w:t>
      </w:r>
      <w:r w:rsidRPr="00DB4141">
        <w:rPr>
          <w:b/>
        </w:rPr>
        <w:t xml:space="preserve"> </w:t>
      </w:r>
      <w:r w:rsidRPr="00DB4141">
        <w:t>iznosu</w:t>
      </w:r>
      <w:r w:rsidRPr="00DB4141">
        <w:rPr>
          <w:b/>
        </w:rPr>
        <w:t xml:space="preserve"> </w:t>
      </w:r>
      <w:r>
        <w:rPr>
          <w:b/>
        </w:rPr>
        <w:t>20.600,00</w:t>
      </w:r>
      <w:r w:rsidRPr="00DB4141">
        <w:rPr>
          <w:b/>
        </w:rPr>
        <w:t xml:space="preserve"> </w:t>
      </w:r>
      <w:r>
        <w:rPr>
          <w:b/>
        </w:rPr>
        <w:t>eura</w:t>
      </w:r>
      <w:r w:rsidRPr="00DB4141">
        <w:rPr>
          <w:b/>
        </w:rPr>
        <w:t>.</w:t>
      </w:r>
    </w:p>
    <w:p w14:paraId="4BE10035" w14:textId="77777777" w:rsidR="00F37A92" w:rsidRPr="00DB4141" w:rsidRDefault="00F37A92" w:rsidP="00F37A92">
      <w:pPr>
        <w:jc w:val="both"/>
        <w:rPr>
          <w:b/>
        </w:rPr>
      </w:pPr>
      <w:r>
        <w:rPr>
          <w:b/>
        </w:rPr>
        <w:t xml:space="preserve">- </w:t>
      </w:r>
      <w:r w:rsidRPr="00994228">
        <w:rPr>
          <w:bCs/>
        </w:rPr>
        <w:t xml:space="preserve">Aktivnost A100003 </w:t>
      </w:r>
      <w:r>
        <w:rPr>
          <w:bCs/>
        </w:rPr>
        <w:t>„</w:t>
      </w:r>
      <w:r w:rsidRPr="00994228">
        <w:rPr>
          <w:bCs/>
        </w:rPr>
        <w:t>Subvencioniranje obrtnika i poduzetnika</w:t>
      </w:r>
      <w:r>
        <w:rPr>
          <w:bCs/>
        </w:rPr>
        <w:t xml:space="preserve">“ na poziciji rashoda R306, konto 3523, u iznosu </w:t>
      </w:r>
      <w:r w:rsidRPr="00994228">
        <w:rPr>
          <w:b/>
        </w:rPr>
        <w:t>19.908,00 eura</w:t>
      </w:r>
    </w:p>
    <w:p w14:paraId="11D1E206" w14:textId="77777777" w:rsidR="00F37A92" w:rsidRPr="00DB4141" w:rsidRDefault="00F37A92" w:rsidP="00F37A92">
      <w:pPr>
        <w:jc w:val="both"/>
      </w:pPr>
      <w:r w:rsidRPr="00DB4141">
        <w:t xml:space="preserve">- </w:t>
      </w:r>
      <w:r>
        <w:t xml:space="preserve"> </w:t>
      </w:r>
      <w:r w:rsidRPr="00DB4141">
        <w:t>Tekući projekt T100011 „ Sanacija divljih odlagališta na poljoprivrednom zemljištu“, na poziciji rashoda R076, konto 3232, u iznosu</w:t>
      </w:r>
      <w:r w:rsidRPr="00DB4141">
        <w:rPr>
          <w:b/>
        </w:rPr>
        <w:t xml:space="preserve"> </w:t>
      </w:r>
      <w:r>
        <w:rPr>
          <w:b/>
        </w:rPr>
        <w:t>9</w:t>
      </w:r>
      <w:r w:rsidRPr="00DB4141">
        <w:rPr>
          <w:b/>
        </w:rPr>
        <w:t>.000,00 eura</w:t>
      </w:r>
      <w:r w:rsidRPr="00DB4141">
        <w:t>.</w:t>
      </w:r>
    </w:p>
    <w:p w14:paraId="3BD8C1D1" w14:textId="77777777" w:rsidR="00F37A92" w:rsidRPr="00DB4141" w:rsidRDefault="00F37A92" w:rsidP="00F37A92">
      <w:pPr>
        <w:jc w:val="both"/>
        <w:rPr>
          <w:b/>
        </w:rPr>
      </w:pPr>
      <w:r w:rsidRPr="00DB4141">
        <w:t xml:space="preserve">- Program 1011 Program raspolaganja poljoprivrednim zemljištem u vlasništvu RH, Aktivnost A100050 Provedba aktivnosti programa upravljanja poljoprivrednim zemljištem u vlasništvu RH,  na poziciji rashoda R254, konto 3237, Intelektualne i osobne usluge u iznosu </w:t>
      </w:r>
      <w:r>
        <w:t>18</w:t>
      </w:r>
      <w:r w:rsidRPr="00DB4141">
        <w:t>.000,00 eura i na poziciji rashoda R254-</w:t>
      </w:r>
      <w:r>
        <w:t>2</w:t>
      </w:r>
      <w:r w:rsidRPr="00DB4141">
        <w:t xml:space="preserve">, konto </w:t>
      </w:r>
      <w:r>
        <w:t>3241</w:t>
      </w:r>
      <w:r w:rsidRPr="00DB4141">
        <w:t xml:space="preserve">, </w:t>
      </w:r>
      <w:r>
        <w:t xml:space="preserve">Naknade troškova osobama izvan radnog odnosa </w:t>
      </w:r>
      <w:r w:rsidRPr="00DB4141">
        <w:t xml:space="preserve">u iznosu </w:t>
      </w:r>
      <w:r>
        <w:t>2.000,00</w:t>
      </w:r>
      <w:r w:rsidRPr="00DB4141">
        <w:t xml:space="preserve"> eura, odnosno </w:t>
      </w:r>
      <w:r>
        <w:t>sve</w:t>
      </w:r>
      <w:r w:rsidRPr="00DB4141">
        <w:t xml:space="preserve">ukupno </w:t>
      </w:r>
      <w:r w:rsidRPr="00DB4141">
        <w:rPr>
          <w:b/>
          <w:bCs/>
        </w:rPr>
        <w:t>20.</w:t>
      </w:r>
      <w:r>
        <w:rPr>
          <w:b/>
          <w:bCs/>
        </w:rPr>
        <w:t>000</w:t>
      </w:r>
      <w:r w:rsidRPr="00DB4141">
        <w:rPr>
          <w:b/>
          <w:bCs/>
        </w:rPr>
        <w:t>,00</w:t>
      </w:r>
      <w:r w:rsidRPr="00DB4141">
        <w:rPr>
          <w:b/>
        </w:rPr>
        <w:t xml:space="preserve"> eura</w:t>
      </w:r>
      <w:r w:rsidRPr="00DB4141">
        <w:t>.</w:t>
      </w:r>
    </w:p>
    <w:p w14:paraId="05904D44" w14:textId="77777777" w:rsidR="00F37A92" w:rsidRDefault="00F37A92" w:rsidP="00F37A92">
      <w:pPr>
        <w:rPr>
          <w:b/>
        </w:rPr>
      </w:pPr>
      <w:r w:rsidRPr="00DB4141">
        <w:rPr>
          <w:b/>
        </w:rPr>
        <w:t xml:space="preserve">- </w:t>
      </w:r>
      <w:r w:rsidRPr="00DB4141">
        <w:t>Program 1004 Zaštita okoliša, Aktivnost A 100011</w:t>
      </w:r>
      <w:r w:rsidRPr="00DB4141">
        <w:rPr>
          <w:b/>
        </w:rPr>
        <w:t xml:space="preserve"> </w:t>
      </w:r>
      <w:r w:rsidRPr="00DB4141">
        <w:t xml:space="preserve">„Higijeničarska služba“, </w:t>
      </w:r>
      <w:r>
        <w:t xml:space="preserve">u okviru koje se provode aktivnosti Programa uklanjanja ugroze stoke i </w:t>
      </w:r>
      <w:proofErr w:type="spellStart"/>
      <w:r>
        <w:t>poljprivrednika</w:t>
      </w:r>
      <w:proofErr w:type="spellEnd"/>
      <w:r>
        <w:t xml:space="preserve"> od strane pasa lutalica i divljih pasa, </w:t>
      </w:r>
      <w:r w:rsidRPr="00DB4141">
        <w:t>na poziciji rashoda R079, konto 3236, u djelomičnom iznosu</w:t>
      </w:r>
      <w:r w:rsidRPr="00DB4141">
        <w:rPr>
          <w:b/>
          <w:bCs/>
        </w:rPr>
        <w:t xml:space="preserve"> </w:t>
      </w:r>
      <w:r w:rsidRPr="00DB4141">
        <w:t>u iznosu</w:t>
      </w:r>
      <w:r w:rsidRPr="00DB4141">
        <w:rPr>
          <w:b/>
          <w:bCs/>
        </w:rPr>
        <w:t xml:space="preserve"> </w:t>
      </w:r>
      <w:r>
        <w:rPr>
          <w:b/>
          <w:bCs/>
        </w:rPr>
        <w:t>19.908,00</w:t>
      </w:r>
      <w:r w:rsidRPr="00DB4141">
        <w:rPr>
          <w:b/>
          <w:bCs/>
        </w:rPr>
        <w:t xml:space="preserve"> eura</w:t>
      </w:r>
      <w:r w:rsidRPr="00DB4141">
        <w:rPr>
          <w:b/>
        </w:rPr>
        <w:t xml:space="preserve">. </w:t>
      </w:r>
    </w:p>
    <w:p w14:paraId="0BF0D11E" w14:textId="77777777" w:rsidR="00F37A92" w:rsidRPr="00DB4141" w:rsidRDefault="00F37A92" w:rsidP="00F37A92">
      <w:pPr>
        <w:rPr>
          <w:b/>
        </w:rPr>
      </w:pPr>
      <w:r>
        <w:rPr>
          <w:b/>
        </w:rPr>
        <w:t xml:space="preserve">- Program 1002 Zaštita od požara i civilna zaštita, </w:t>
      </w:r>
      <w:r>
        <w:rPr>
          <w:bCs/>
        </w:rPr>
        <w:t xml:space="preserve">Aktivnost A100024 Financiranje rada  Stožera civilne zaštite, na poziciji rashoda R067, konto 3227 Službena, radna i zaštitna odjeća i obuća u iznosu </w:t>
      </w:r>
      <w:r w:rsidRPr="00021D2F">
        <w:rPr>
          <w:bCs/>
          <w:u w:val="single"/>
        </w:rPr>
        <w:t>2.000,00 eura</w:t>
      </w:r>
      <w:r>
        <w:rPr>
          <w:bCs/>
        </w:rPr>
        <w:t xml:space="preserve">; na poziciji rashoda R527, konto 3234, Deratizacija, dezinsekcija, dezinfekcija u iznosu </w:t>
      </w:r>
      <w:r w:rsidRPr="00021D2F">
        <w:rPr>
          <w:bCs/>
          <w:u w:val="single"/>
        </w:rPr>
        <w:t>2.000,00 eura</w:t>
      </w:r>
      <w:r>
        <w:rPr>
          <w:bCs/>
        </w:rPr>
        <w:t xml:space="preserve">; na poziciji rashoda R301, konto 3237 Intelektualne i osobne </w:t>
      </w:r>
      <w:proofErr w:type="spellStart"/>
      <w:r>
        <w:rPr>
          <w:bCs/>
        </w:rPr>
        <w:t>uslulge</w:t>
      </w:r>
      <w:proofErr w:type="spellEnd"/>
      <w:r>
        <w:rPr>
          <w:bCs/>
        </w:rPr>
        <w:t xml:space="preserve"> u iznosu </w:t>
      </w:r>
      <w:r w:rsidRPr="00021D2F">
        <w:rPr>
          <w:bCs/>
          <w:u w:val="single"/>
        </w:rPr>
        <w:t>2.283,00 eura</w:t>
      </w:r>
      <w:r>
        <w:rPr>
          <w:bCs/>
        </w:rPr>
        <w:t xml:space="preserve">; na poziciji rashoda R065, konto 3241, Naknade troškova osobama izvan radnog odnosa u djelomičnom iznosu </w:t>
      </w:r>
      <w:r w:rsidRPr="00021D2F">
        <w:rPr>
          <w:bCs/>
          <w:u w:val="single"/>
        </w:rPr>
        <w:t>1.250,00 eura</w:t>
      </w:r>
      <w:r>
        <w:rPr>
          <w:bCs/>
        </w:rPr>
        <w:t xml:space="preserve">, odnosno sveukupno u iznosu </w:t>
      </w:r>
      <w:r w:rsidRPr="00021D2F">
        <w:rPr>
          <w:b/>
        </w:rPr>
        <w:t>7.533,00 eura</w:t>
      </w:r>
      <w:r>
        <w:rPr>
          <w:b/>
        </w:rPr>
        <w:t>.</w:t>
      </w:r>
    </w:p>
    <w:p w14:paraId="30933435" w14:textId="77777777" w:rsidR="00F37A92" w:rsidRPr="00DB4141" w:rsidRDefault="00F37A92" w:rsidP="00F37A92">
      <w:r w:rsidRPr="00DB4141">
        <w:t xml:space="preserve">  </w:t>
      </w:r>
    </w:p>
    <w:p w14:paraId="1A469399" w14:textId="77777777" w:rsidR="00F37A92" w:rsidRPr="00DB4141" w:rsidRDefault="00F37A92" w:rsidP="00F37A92"/>
    <w:p w14:paraId="20990CDB" w14:textId="77777777" w:rsidR="00F37A92" w:rsidRPr="00DB4141" w:rsidRDefault="00F37A92" w:rsidP="00F37A92">
      <w:pPr>
        <w:numPr>
          <w:ilvl w:val="0"/>
          <w:numId w:val="172"/>
        </w:numPr>
        <w:contextualSpacing/>
        <w:jc w:val="both"/>
        <w:rPr>
          <w:b/>
          <w:bCs/>
        </w:rPr>
      </w:pPr>
      <w:r w:rsidRPr="00DB4141">
        <w:rPr>
          <w:b/>
          <w:bCs/>
        </w:rPr>
        <w:t>REALIZACIJA PROGRAMA</w:t>
      </w:r>
    </w:p>
    <w:p w14:paraId="2A8EF0D9" w14:textId="77777777" w:rsidR="00F37A92" w:rsidRPr="00DB4141" w:rsidRDefault="00F37A92" w:rsidP="00F37A92">
      <w:pPr>
        <w:ind w:left="1080"/>
        <w:contextualSpacing/>
        <w:jc w:val="both"/>
        <w:rPr>
          <w:b/>
          <w:bCs/>
        </w:rPr>
      </w:pPr>
    </w:p>
    <w:p w14:paraId="48BA6CA7" w14:textId="77777777" w:rsidR="00F37A92" w:rsidRPr="00DB4141" w:rsidRDefault="00F37A92" w:rsidP="00F37A92">
      <w:pPr>
        <w:ind w:left="1080"/>
        <w:contextualSpacing/>
        <w:jc w:val="both"/>
        <w:rPr>
          <w:b/>
          <w:bCs/>
        </w:rPr>
      </w:pPr>
    </w:p>
    <w:p w14:paraId="32E728DF" w14:textId="77777777" w:rsidR="00F37A92" w:rsidRPr="00DB4141" w:rsidRDefault="00F37A92" w:rsidP="00F37A92">
      <w:pPr>
        <w:jc w:val="center"/>
        <w:rPr>
          <w:b/>
          <w:bCs/>
        </w:rPr>
      </w:pPr>
      <w:r w:rsidRPr="00DB4141">
        <w:rPr>
          <w:b/>
          <w:bCs/>
        </w:rPr>
        <w:t>Članak 4.</w:t>
      </w:r>
    </w:p>
    <w:p w14:paraId="6917C38F" w14:textId="77777777" w:rsidR="00F37A92" w:rsidRPr="00DB4141" w:rsidRDefault="00F37A92" w:rsidP="00F37A92">
      <w:pPr>
        <w:jc w:val="center"/>
      </w:pPr>
    </w:p>
    <w:p w14:paraId="4FB628E7" w14:textId="77777777" w:rsidR="00F37A92" w:rsidRPr="00DB4141" w:rsidRDefault="00F37A92" w:rsidP="00F37A92">
      <w:pPr>
        <w:jc w:val="both"/>
      </w:pPr>
      <w:r w:rsidRPr="00DB4141">
        <w:t xml:space="preserve">       </w:t>
      </w:r>
      <w:r w:rsidRPr="00DB4141">
        <w:tab/>
        <w:t>Osigurana i raspoređena novčana sredstva iz čl. 2. i 3. ovog Programa udružit će se s ostalim sredstvima koji su prihod Proračuna Općine Gračac i koristiti u skladu s dinamikom punjenja Proračuna i ukazanim potrebama.</w:t>
      </w:r>
    </w:p>
    <w:p w14:paraId="1A4C0B99" w14:textId="77777777" w:rsidR="00F37A92" w:rsidRPr="00DB4141" w:rsidRDefault="00F37A92" w:rsidP="00F37A92">
      <w:pPr>
        <w:jc w:val="both"/>
      </w:pPr>
      <w:r w:rsidRPr="00DB4141">
        <w:t xml:space="preserve">       </w:t>
      </w:r>
      <w:r w:rsidRPr="00DB4141">
        <w:tab/>
        <w:t>Nalogodavac za izvršenje ovog Programa je općinski načelnik u cijelosti.</w:t>
      </w:r>
    </w:p>
    <w:p w14:paraId="7265B2B6" w14:textId="77777777" w:rsidR="00F37A92" w:rsidRPr="00DB4141" w:rsidRDefault="00F37A92" w:rsidP="00F37A92">
      <w:pPr>
        <w:ind w:firstLine="708"/>
        <w:jc w:val="both"/>
      </w:pPr>
      <w:r w:rsidRPr="00DB4141">
        <w:t>Općinski načelnik Općine Gračac je dužan podnijeti godišnje Izvješće o korištenju sredstava iz ovog Programa nadležnom Ministarstvu najkasnije do 31. ožujka  202</w:t>
      </w:r>
      <w:r>
        <w:t>6</w:t>
      </w:r>
      <w:r w:rsidRPr="00DB4141">
        <w:t>. godine za  202</w:t>
      </w:r>
      <w:r>
        <w:t>5</w:t>
      </w:r>
      <w:r w:rsidRPr="00DB4141">
        <w:t xml:space="preserve">. godinu.  </w:t>
      </w:r>
    </w:p>
    <w:p w14:paraId="4285F0EB" w14:textId="77777777" w:rsidR="00F37A92" w:rsidRPr="00DB4141" w:rsidRDefault="00F37A92" w:rsidP="00F37A92"/>
    <w:p w14:paraId="27784A81" w14:textId="77777777" w:rsidR="00F37A92" w:rsidRPr="00DB4141" w:rsidRDefault="00F37A92" w:rsidP="00F37A92"/>
    <w:p w14:paraId="4CCEF641" w14:textId="77777777" w:rsidR="00F37A92" w:rsidRPr="00DB4141" w:rsidRDefault="00F37A92" w:rsidP="00F37A92">
      <w:pPr>
        <w:jc w:val="center"/>
        <w:rPr>
          <w:b/>
          <w:bCs/>
        </w:rPr>
      </w:pPr>
      <w:r w:rsidRPr="00DB4141">
        <w:rPr>
          <w:b/>
          <w:bCs/>
        </w:rPr>
        <w:t>Članak 5.</w:t>
      </w:r>
    </w:p>
    <w:p w14:paraId="3AC9E8B7" w14:textId="77777777" w:rsidR="00F37A92" w:rsidRPr="00DB4141" w:rsidRDefault="00F37A92" w:rsidP="00F37A92">
      <w:pPr>
        <w:jc w:val="center"/>
        <w:rPr>
          <w:b/>
          <w:bCs/>
        </w:rPr>
      </w:pPr>
    </w:p>
    <w:p w14:paraId="6EF18ACC" w14:textId="77777777" w:rsidR="00F37A92" w:rsidRPr="00DB4141" w:rsidRDefault="00F37A92" w:rsidP="00F37A92">
      <w:r w:rsidRPr="00DB4141">
        <w:t>Ovaj Program objavit će se u „Službenom glasniku Općine Gračac“, a stupa na snagu 1. siječnja 202</w:t>
      </w:r>
      <w:r>
        <w:t>5</w:t>
      </w:r>
      <w:r w:rsidRPr="00DB4141">
        <w:t>. godine.</w:t>
      </w:r>
    </w:p>
    <w:p w14:paraId="4366978A" w14:textId="77777777" w:rsidR="00F37A92" w:rsidRPr="00DB4141" w:rsidRDefault="00F37A92" w:rsidP="00F37A92"/>
    <w:p w14:paraId="51D06478" w14:textId="77777777" w:rsidR="00F37A92" w:rsidRPr="00DB4141" w:rsidRDefault="00F37A92" w:rsidP="00F37A92"/>
    <w:p w14:paraId="42AB398B" w14:textId="77777777" w:rsidR="00F37A92" w:rsidRPr="00DB4141" w:rsidRDefault="00F37A92" w:rsidP="00F37A92">
      <w:pPr>
        <w:jc w:val="right"/>
        <w:rPr>
          <w:b/>
        </w:rPr>
      </w:pPr>
      <w:r w:rsidRPr="00DB4141">
        <w:rPr>
          <w:b/>
        </w:rPr>
        <w:t xml:space="preserve">                                                                                                                   </w:t>
      </w:r>
      <w:r>
        <w:rPr>
          <w:b/>
        </w:rPr>
        <w:t>P</w:t>
      </w:r>
      <w:r w:rsidRPr="00DB4141">
        <w:rPr>
          <w:b/>
        </w:rPr>
        <w:t>REDSJEDNICA</w:t>
      </w:r>
    </w:p>
    <w:p w14:paraId="3DCB5D31" w14:textId="36E3F593" w:rsidR="00F37A92" w:rsidRPr="00DB4141" w:rsidRDefault="00F37A92" w:rsidP="00F37A92">
      <w:pPr>
        <w:jc w:val="both"/>
        <w:rPr>
          <w:b/>
        </w:rPr>
      </w:pPr>
      <w:r w:rsidRPr="00DB4141">
        <w:rPr>
          <w:b/>
        </w:rPr>
        <w:t xml:space="preserve">                                                                                                   Ankica Rosandić, </w:t>
      </w:r>
      <w:proofErr w:type="spellStart"/>
      <w:r w:rsidRPr="00DB4141">
        <w:rPr>
          <w:b/>
        </w:rPr>
        <w:t>uč</w:t>
      </w:r>
      <w:proofErr w:type="spellEnd"/>
      <w:r w:rsidRPr="00DB4141">
        <w:rPr>
          <w:b/>
        </w:rPr>
        <w:t xml:space="preserve">. </w:t>
      </w:r>
      <w:proofErr w:type="spellStart"/>
      <w:r w:rsidRPr="00DB4141">
        <w:rPr>
          <w:b/>
        </w:rPr>
        <w:t>raz</w:t>
      </w:r>
      <w:proofErr w:type="spellEnd"/>
      <w:r w:rsidRPr="00DB4141">
        <w:rPr>
          <w:b/>
        </w:rPr>
        <w:t xml:space="preserve">. </w:t>
      </w:r>
      <w:proofErr w:type="spellStart"/>
      <w:r w:rsidRPr="00DB4141">
        <w:rPr>
          <w:b/>
        </w:rPr>
        <w:t>nast</w:t>
      </w:r>
      <w:proofErr w:type="spellEnd"/>
      <w:r w:rsidRPr="00DB4141">
        <w:rPr>
          <w:b/>
        </w:rPr>
        <w:t>.</w:t>
      </w:r>
    </w:p>
    <w:p w14:paraId="3F02E9EC" w14:textId="77777777" w:rsidR="00454BFD" w:rsidRDefault="00454BFD" w:rsidP="00F37A92">
      <w:pPr>
        <w:jc w:val="both"/>
        <w:rPr>
          <w:rFonts w:asciiTheme="minorBidi" w:hAnsiTheme="minorBidi" w:cstheme="minorBidi"/>
          <w:sz w:val="22"/>
          <w:szCs w:val="22"/>
        </w:rPr>
      </w:pPr>
    </w:p>
    <w:p w14:paraId="71DE5826" w14:textId="5A16FD5E" w:rsidR="00F37A92" w:rsidRPr="00D763B0" w:rsidRDefault="00F37A92" w:rsidP="00F37A92">
      <w:pPr>
        <w:jc w:val="both"/>
        <w:rPr>
          <w:rFonts w:cs="Calibri"/>
          <w:b/>
          <w:lang w:val="pl-PL"/>
        </w:rPr>
      </w:pPr>
      <w:r w:rsidRPr="00D763B0">
        <w:rPr>
          <w:rFonts w:cs="Calibri"/>
          <w:b/>
          <w:lang w:val="pl-PL"/>
        </w:rPr>
        <w:lastRenderedPageBreak/>
        <w:t>Općinsko vijeće</w:t>
      </w:r>
    </w:p>
    <w:p w14:paraId="79E8A3A3" w14:textId="77777777" w:rsidR="00F37A92" w:rsidRPr="00D763B0" w:rsidRDefault="00F37A92" w:rsidP="00F37A92">
      <w:pPr>
        <w:jc w:val="both"/>
        <w:rPr>
          <w:rFonts w:eastAsia="Calibri" w:cs="Calibri"/>
          <w:b/>
          <w:lang w:eastAsia="hr-HR"/>
        </w:rPr>
      </w:pPr>
      <w:r w:rsidRPr="00D763B0">
        <w:rPr>
          <w:rFonts w:eastAsia="Calibri" w:cs="Calibri"/>
          <w:b/>
          <w:lang w:eastAsia="hr-HR"/>
        </w:rPr>
        <w:t>KLASA: 321-01/2</w:t>
      </w:r>
      <w:r>
        <w:rPr>
          <w:rFonts w:eastAsia="Calibri" w:cs="Calibri"/>
          <w:b/>
          <w:lang w:eastAsia="hr-HR"/>
        </w:rPr>
        <w:t>4</w:t>
      </w:r>
      <w:r w:rsidRPr="00D763B0">
        <w:rPr>
          <w:rFonts w:eastAsia="Calibri" w:cs="Calibri"/>
          <w:b/>
          <w:lang w:eastAsia="hr-HR"/>
        </w:rPr>
        <w:t>-01/</w:t>
      </w:r>
      <w:r>
        <w:rPr>
          <w:rFonts w:eastAsia="Calibri" w:cs="Calibri"/>
          <w:b/>
          <w:lang w:eastAsia="hr-HR"/>
        </w:rPr>
        <w:t>2</w:t>
      </w:r>
    </w:p>
    <w:p w14:paraId="6CDA8B8A" w14:textId="77777777" w:rsidR="00F37A92" w:rsidRPr="00D763B0" w:rsidRDefault="00F37A92" w:rsidP="00F37A92">
      <w:pPr>
        <w:jc w:val="both"/>
        <w:rPr>
          <w:rFonts w:eastAsia="Calibri" w:cs="Calibri"/>
          <w:b/>
          <w:lang w:eastAsia="hr-HR"/>
        </w:rPr>
      </w:pPr>
      <w:r w:rsidRPr="00D763B0">
        <w:rPr>
          <w:rFonts w:eastAsia="Calibri" w:cs="Calibri"/>
          <w:b/>
          <w:lang w:eastAsia="hr-HR"/>
        </w:rPr>
        <w:t>URBROJ: 2198-31-02-2</w:t>
      </w:r>
      <w:r>
        <w:rPr>
          <w:rFonts w:eastAsia="Calibri" w:cs="Calibri"/>
          <w:b/>
          <w:lang w:eastAsia="hr-HR"/>
        </w:rPr>
        <w:t>4</w:t>
      </w:r>
      <w:r w:rsidRPr="00D763B0">
        <w:rPr>
          <w:rFonts w:eastAsia="Calibri" w:cs="Calibri"/>
          <w:b/>
          <w:lang w:eastAsia="hr-HR"/>
        </w:rPr>
        <w:t>-1</w:t>
      </w:r>
    </w:p>
    <w:p w14:paraId="1728198F" w14:textId="77777777" w:rsidR="00F37A92" w:rsidRPr="00D763B0" w:rsidRDefault="00F37A92" w:rsidP="00F37A92">
      <w:pPr>
        <w:jc w:val="both"/>
        <w:rPr>
          <w:rFonts w:eastAsia="Calibri" w:cs="Calibri"/>
          <w:b/>
          <w:lang w:eastAsia="hr-HR"/>
        </w:rPr>
      </w:pPr>
      <w:r w:rsidRPr="00D763B0">
        <w:rPr>
          <w:rFonts w:eastAsia="Calibri" w:cs="Calibri"/>
          <w:b/>
          <w:lang w:eastAsia="hr-HR"/>
        </w:rPr>
        <w:t xml:space="preserve">U Gračacu, </w:t>
      </w:r>
      <w:r>
        <w:rPr>
          <w:rFonts w:eastAsia="Calibri" w:cs="Calibri"/>
          <w:b/>
          <w:lang w:eastAsia="hr-HR"/>
        </w:rPr>
        <w:t>12</w:t>
      </w:r>
      <w:r w:rsidRPr="00D763B0">
        <w:rPr>
          <w:rFonts w:eastAsia="Calibri" w:cs="Calibri"/>
          <w:b/>
          <w:lang w:eastAsia="hr-HR"/>
        </w:rPr>
        <w:t>. prosinca 202</w:t>
      </w:r>
      <w:r>
        <w:rPr>
          <w:rFonts w:eastAsia="Calibri" w:cs="Calibri"/>
          <w:b/>
          <w:lang w:eastAsia="hr-HR"/>
        </w:rPr>
        <w:t>4</w:t>
      </w:r>
      <w:r w:rsidRPr="00D763B0">
        <w:rPr>
          <w:rFonts w:eastAsia="Calibri" w:cs="Calibri"/>
          <w:b/>
          <w:lang w:eastAsia="hr-HR"/>
        </w:rPr>
        <w:t>. g.</w:t>
      </w:r>
    </w:p>
    <w:p w14:paraId="78693021" w14:textId="77777777" w:rsidR="00F37A92" w:rsidRPr="00D763B0" w:rsidRDefault="00F37A92" w:rsidP="00F37A92">
      <w:pPr>
        <w:jc w:val="both"/>
        <w:rPr>
          <w:rFonts w:ascii="Calibri" w:hAnsi="Calibri" w:cs="Arial"/>
          <w:lang w:eastAsia="hr-HR"/>
        </w:rPr>
      </w:pPr>
    </w:p>
    <w:p w14:paraId="76685021"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Na temelju članka 69. stavak 4. Zakona o šumama („Narodne novine“ broj 68/18, 115/18, 98/19, 32/20, 145/20, 101/23</w:t>
      </w:r>
      <w:r>
        <w:rPr>
          <w:rFonts w:ascii="Calibri" w:hAnsi="Calibri" w:cs="Arial"/>
          <w:lang w:eastAsia="hr-HR"/>
        </w:rPr>
        <w:t>, 36/24</w:t>
      </w:r>
      <w:r w:rsidRPr="00D763B0">
        <w:rPr>
          <w:rFonts w:ascii="Calibri" w:hAnsi="Calibri" w:cs="Arial"/>
          <w:lang w:eastAsia="hr-HR"/>
        </w:rPr>
        <w:t xml:space="preserve">) i članka 32. Statuta Općine Gračac („Službeni glasnik Zadarske županije“ broj 11/13, „Službeni glasnik Općine Gračac“ 1/18, 1/20, 4/21), Općinsko vijeće Općine Gračac, na </w:t>
      </w:r>
      <w:r>
        <w:rPr>
          <w:rFonts w:ascii="Calibri" w:hAnsi="Calibri" w:cs="Arial"/>
          <w:lang w:eastAsia="hr-HR"/>
        </w:rPr>
        <w:t xml:space="preserve">25. </w:t>
      </w:r>
      <w:r w:rsidRPr="00D763B0">
        <w:rPr>
          <w:rFonts w:ascii="Calibri" w:hAnsi="Calibri" w:cs="Arial"/>
          <w:lang w:eastAsia="hr-HR"/>
        </w:rPr>
        <w:t xml:space="preserve">sjednici održanoj </w:t>
      </w:r>
      <w:r w:rsidRPr="0000342E">
        <w:rPr>
          <w:rFonts w:ascii="Calibri" w:hAnsi="Calibri" w:cs="Arial"/>
          <w:lang w:eastAsia="hr-HR"/>
        </w:rPr>
        <w:t xml:space="preserve">12. prosinca 2024. </w:t>
      </w:r>
      <w:r w:rsidRPr="00D763B0">
        <w:rPr>
          <w:rFonts w:ascii="Calibri" w:hAnsi="Calibri" w:cs="Arial"/>
          <w:lang w:eastAsia="hr-HR"/>
        </w:rPr>
        <w:t>godine, donijelo je</w:t>
      </w:r>
    </w:p>
    <w:p w14:paraId="1AD702CB" w14:textId="77777777" w:rsidR="00F37A92" w:rsidRPr="00D763B0" w:rsidRDefault="00F37A92" w:rsidP="00F37A92">
      <w:pPr>
        <w:jc w:val="center"/>
        <w:rPr>
          <w:rFonts w:ascii="Calibri" w:hAnsi="Calibri" w:cs="Arial"/>
          <w:b/>
          <w:lang w:eastAsia="hr-HR"/>
        </w:rPr>
      </w:pPr>
    </w:p>
    <w:p w14:paraId="4592E283" w14:textId="77777777" w:rsidR="00F37A92" w:rsidRPr="00D763B0" w:rsidRDefault="00F37A92" w:rsidP="00F37A92">
      <w:pPr>
        <w:jc w:val="center"/>
        <w:rPr>
          <w:rFonts w:ascii="Calibri" w:hAnsi="Calibri" w:cs="Arial"/>
          <w:b/>
          <w:lang w:eastAsia="hr-HR"/>
        </w:rPr>
      </w:pPr>
      <w:r w:rsidRPr="00D763B0">
        <w:rPr>
          <w:rFonts w:ascii="Calibri" w:hAnsi="Calibri" w:cs="Arial"/>
          <w:b/>
          <w:lang w:eastAsia="hr-HR"/>
        </w:rPr>
        <w:t>PROGRAM</w:t>
      </w:r>
    </w:p>
    <w:p w14:paraId="2F08A158" w14:textId="77777777" w:rsidR="00F37A92" w:rsidRPr="00D763B0" w:rsidRDefault="00F37A92" w:rsidP="00F37A92">
      <w:pPr>
        <w:jc w:val="center"/>
        <w:rPr>
          <w:rFonts w:ascii="Calibri" w:hAnsi="Calibri" w:cs="Arial"/>
          <w:b/>
          <w:lang w:eastAsia="hr-HR"/>
        </w:rPr>
      </w:pPr>
      <w:r w:rsidRPr="00D763B0">
        <w:rPr>
          <w:rFonts w:ascii="Calibri" w:hAnsi="Calibri" w:cs="Arial"/>
          <w:b/>
          <w:lang w:eastAsia="hr-HR"/>
        </w:rPr>
        <w:t>utroška sredstava šumskog doprinosa za 202</w:t>
      </w:r>
      <w:r>
        <w:rPr>
          <w:rFonts w:ascii="Calibri" w:hAnsi="Calibri" w:cs="Arial"/>
          <w:b/>
          <w:lang w:eastAsia="hr-HR"/>
        </w:rPr>
        <w:t>5</w:t>
      </w:r>
      <w:r w:rsidRPr="00D763B0">
        <w:rPr>
          <w:rFonts w:ascii="Calibri" w:hAnsi="Calibri" w:cs="Arial"/>
          <w:b/>
          <w:lang w:eastAsia="hr-HR"/>
        </w:rPr>
        <w:t>. godinu</w:t>
      </w:r>
    </w:p>
    <w:p w14:paraId="79227A11" w14:textId="77777777" w:rsidR="00F37A92" w:rsidRPr="00D763B0" w:rsidRDefault="00F37A92" w:rsidP="00F37A92">
      <w:pPr>
        <w:jc w:val="center"/>
        <w:rPr>
          <w:rFonts w:ascii="Calibri" w:hAnsi="Calibri" w:cs="Arial"/>
          <w:lang w:eastAsia="hr-HR"/>
        </w:rPr>
      </w:pPr>
    </w:p>
    <w:p w14:paraId="3AB1DADB" w14:textId="77777777" w:rsidR="00F37A92" w:rsidRPr="00D763B0" w:rsidRDefault="00F37A92" w:rsidP="00F37A92">
      <w:pPr>
        <w:jc w:val="center"/>
        <w:rPr>
          <w:rFonts w:ascii="Calibri" w:hAnsi="Calibri" w:cs="Arial"/>
          <w:lang w:eastAsia="hr-HR"/>
        </w:rPr>
      </w:pPr>
      <w:r w:rsidRPr="00D763B0">
        <w:rPr>
          <w:rFonts w:ascii="Calibri" w:hAnsi="Calibri" w:cs="Arial"/>
          <w:lang w:eastAsia="hr-HR"/>
        </w:rPr>
        <w:t xml:space="preserve"> Članak 1.</w:t>
      </w:r>
    </w:p>
    <w:p w14:paraId="5425E6FD"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Ovim Programom utroška sredstava šumskog doprinosa za 202</w:t>
      </w:r>
      <w:r>
        <w:rPr>
          <w:rFonts w:ascii="Calibri" w:hAnsi="Calibri" w:cs="Arial"/>
          <w:lang w:eastAsia="hr-HR"/>
        </w:rPr>
        <w:t>5</w:t>
      </w:r>
      <w:r w:rsidRPr="00D763B0">
        <w:rPr>
          <w:rFonts w:ascii="Calibri" w:hAnsi="Calibri" w:cs="Arial"/>
          <w:lang w:eastAsia="hr-HR"/>
        </w:rPr>
        <w:t>.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4D1B532C" w14:textId="77777777" w:rsidR="00F37A92" w:rsidRDefault="00F37A92" w:rsidP="00F37A92">
      <w:pPr>
        <w:jc w:val="center"/>
        <w:rPr>
          <w:rFonts w:ascii="Calibri" w:hAnsi="Calibri" w:cs="Arial"/>
          <w:lang w:eastAsia="hr-HR"/>
        </w:rPr>
      </w:pPr>
    </w:p>
    <w:p w14:paraId="2C52A1F7" w14:textId="77777777" w:rsidR="00F37A92" w:rsidRPr="00D763B0" w:rsidRDefault="00F37A92" w:rsidP="00F37A92">
      <w:pPr>
        <w:jc w:val="center"/>
        <w:rPr>
          <w:rFonts w:ascii="Calibri" w:hAnsi="Calibri" w:cs="Arial"/>
          <w:lang w:eastAsia="hr-HR"/>
        </w:rPr>
      </w:pPr>
      <w:r w:rsidRPr="00D763B0">
        <w:rPr>
          <w:rFonts w:ascii="Calibri" w:hAnsi="Calibri" w:cs="Arial"/>
          <w:lang w:eastAsia="hr-HR"/>
        </w:rPr>
        <w:t>Članak 2.</w:t>
      </w:r>
    </w:p>
    <w:p w14:paraId="791C588B"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 xml:space="preserve">Sredstva šumskog doprinosa uplaćuju se na uplatni račun Proračuna Općine Gračac. </w:t>
      </w:r>
    </w:p>
    <w:p w14:paraId="4F7DC834" w14:textId="77777777" w:rsidR="00F37A92" w:rsidRPr="00D763B0" w:rsidRDefault="00F37A92" w:rsidP="00F37A92">
      <w:pPr>
        <w:jc w:val="center"/>
        <w:rPr>
          <w:rFonts w:ascii="Calibri" w:hAnsi="Calibri" w:cs="Arial"/>
          <w:lang w:eastAsia="hr-HR"/>
        </w:rPr>
      </w:pPr>
    </w:p>
    <w:p w14:paraId="27764889" w14:textId="77777777" w:rsidR="00F37A92" w:rsidRPr="00D763B0" w:rsidRDefault="00F37A92" w:rsidP="00F37A92">
      <w:pPr>
        <w:jc w:val="center"/>
        <w:rPr>
          <w:rFonts w:ascii="Calibri" w:hAnsi="Calibri" w:cs="Arial"/>
          <w:lang w:eastAsia="hr-HR"/>
        </w:rPr>
      </w:pPr>
      <w:r w:rsidRPr="00D763B0">
        <w:rPr>
          <w:rFonts w:ascii="Calibri" w:hAnsi="Calibri" w:cs="Arial"/>
          <w:lang w:eastAsia="hr-HR"/>
        </w:rPr>
        <w:t>Članak 3.</w:t>
      </w:r>
    </w:p>
    <w:p w14:paraId="6F7AB0D1" w14:textId="6DD4D65A" w:rsidR="00F37A92" w:rsidRPr="00D763B0" w:rsidRDefault="00F37A92" w:rsidP="00454BFD">
      <w:pPr>
        <w:jc w:val="both"/>
        <w:rPr>
          <w:rFonts w:ascii="Calibri" w:hAnsi="Calibri" w:cs="Arial"/>
          <w:lang w:eastAsia="hr-HR"/>
        </w:rPr>
      </w:pPr>
      <w:r w:rsidRPr="00D763B0">
        <w:rPr>
          <w:rFonts w:ascii="Calibri" w:hAnsi="Calibri" w:cs="Arial"/>
          <w:lang w:eastAsia="hr-HR"/>
        </w:rPr>
        <w:t>U Proračunu Općine Gračac za 202</w:t>
      </w:r>
      <w:r>
        <w:rPr>
          <w:rFonts w:ascii="Calibri" w:hAnsi="Calibri" w:cs="Arial"/>
          <w:lang w:eastAsia="hr-HR"/>
        </w:rPr>
        <w:t>5</w:t>
      </w:r>
      <w:r w:rsidRPr="00D763B0">
        <w:rPr>
          <w:rFonts w:ascii="Calibri" w:hAnsi="Calibri" w:cs="Arial"/>
          <w:lang w:eastAsia="hr-HR"/>
        </w:rPr>
        <w:t xml:space="preserve">. godinu planirani prihodi šumskog doprinosa iz članka 1. ovog Programa iznose </w:t>
      </w:r>
      <w:r w:rsidRPr="00D763B0">
        <w:rPr>
          <w:rFonts w:ascii="Calibri" w:hAnsi="Calibri" w:cs="Arial"/>
          <w:b/>
          <w:bCs/>
          <w:lang w:eastAsia="hr-HR"/>
        </w:rPr>
        <w:t>182.482,00 eura</w:t>
      </w:r>
      <w:r w:rsidRPr="00D763B0">
        <w:rPr>
          <w:rFonts w:ascii="Calibri" w:hAnsi="Calibri" w:cs="Arial"/>
          <w:lang w:eastAsia="hr-HR"/>
        </w:rPr>
        <w:t xml:space="preserve">. </w:t>
      </w:r>
    </w:p>
    <w:p w14:paraId="50DE47F9"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Sredstva iz prethodnog stavka koristiti će se za djelomično financiranje izgradnje komunalne infrastrukture za sljedeću namjenu:</w:t>
      </w:r>
    </w:p>
    <w:p w14:paraId="7A7BF3A5"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  Kapitalni projekt K100007 –</w:t>
      </w:r>
      <w:r>
        <w:rPr>
          <w:rFonts w:ascii="Calibri" w:hAnsi="Calibri" w:cs="Arial"/>
          <w:lang w:eastAsia="hr-HR"/>
        </w:rPr>
        <w:t xml:space="preserve"> </w:t>
      </w:r>
      <w:r w:rsidRPr="00D763B0">
        <w:rPr>
          <w:rFonts w:ascii="Calibri" w:hAnsi="Calibri" w:cs="Arial"/>
          <w:lang w:eastAsia="hr-HR"/>
        </w:rPr>
        <w:t xml:space="preserve">Izgradnja javne rasvjete u naseljima, na poziciji rashoda R100-3, broj konta 3295, u iznosu od </w:t>
      </w:r>
      <w:r w:rsidRPr="00D763B0">
        <w:rPr>
          <w:rFonts w:ascii="Calibri" w:hAnsi="Calibri" w:cs="Arial"/>
          <w:b/>
          <w:bCs/>
          <w:lang w:eastAsia="hr-HR"/>
        </w:rPr>
        <w:t>10.</w:t>
      </w:r>
      <w:r w:rsidRPr="005F66BE">
        <w:rPr>
          <w:rFonts w:ascii="Calibri" w:hAnsi="Calibri" w:cs="Arial"/>
          <w:b/>
          <w:bCs/>
          <w:lang w:eastAsia="hr-HR"/>
        </w:rPr>
        <w:t>000</w:t>
      </w:r>
      <w:r w:rsidRPr="00D763B0">
        <w:rPr>
          <w:rFonts w:ascii="Calibri" w:hAnsi="Calibri" w:cs="Arial"/>
          <w:b/>
          <w:bCs/>
          <w:lang w:eastAsia="hr-HR"/>
        </w:rPr>
        <w:t>,00 eura.</w:t>
      </w:r>
      <w:r w:rsidRPr="00D763B0">
        <w:rPr>
          <w:rFonts w:ascii="Calibri" w:hAnsi="Calibri" w:cs="Arial"/>
          <w:lang w:eastAsia="hr-HR"/>
        </w:rPr>
        <w:t xml:space="preserve"> </w:t>
      </w:r>
    </w:p>
    <w:p w14:paraId="003EF921"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  Kapitalni projekt K100029 – Sanacija i uređenje ulica u naselju Gračac</w:t>
      </w:r>
      <w:r>
        <w:rPr>
          <w:rFonts w:ascii="Calibri" w:hAnsi="Calibri" w:cs="Arial"/>
          <w:lang w:eastAsia="hr-HR"/>
        </w:rPr>
        <w:t>,</w:t>
      </w:r>
      <w:r w:rsidRPr="00D763B0">
        <w:rPr>
          <w:rFonts w:ascii="Calibri" w:hAnsi="Calibri" w:cs="Arial"/>
          <w:lang w:eastAsia="hr-HR"/>
        </w:rPr>
        <w:t xml:space="preserve"> na poziciji rashoda R400, broj konta 4213 u iznosu od </w:t>
      </w:r>
      <w:r w:rsidRPr="00D763B0">
        <w:rPr>
          <w:rFonts w:ascii="Calibri" w:hAnsi="Calibri" w:cs="Arial"/>
          <w:b/>
          <w:bCs/>
          <w:lang w:eastAsia="hr-HR"/>
        </w:rPr>
        <w:t>89.732,00 eura.</w:t>
      </w:r>
    </w:p>
    <w:p w14:paraId="0AE827F4"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 Kapitalni projekt K100039 – Uređenje poučnog puta prema Vrelu Zrmanje</w:t>
      </w:r>
      <w:r>
        <w:rPr>
          <w:rFonts w:ascii="Calibri" w:hAnsi="Calibri" w:cs="Arial"/>
          <w:lang w:eastAsia="hr-HR"/>
        </w:rPr>
        <w:t>,</w:t>
      </w:r>
      <w:r w:rsidRPr="00D763B0">
        <w:rPr>
          <w:rFonts w:ascii="Calibri" w:hAnsi="Calibri" w:cs="Arial"/>
          <w:lang w:eastAsia="hr-HR"/>
        </w:rPr>
        <w:t xml:space="preserve"> na poziciji rashoda R495-1, broj konta 3632</w:t>
      </w:r>
      <w:r>
        <w:rPr>
          <w:rFonts w:ascii="Calibri" w:hAnsi="Calibri" w:cs="Arial"/>
          <w:lang w:eastAsia="hr-HR"/>
        </w:rPr>
        <w:t xml:space="preserve"> i na poziciji rashoda R495-2, broj konta 3237, </w:t>
      </w:r>
      <w:r w:rsidRPr="00D763B0">
        <w:rPr>
          <w:rFonts w:ascii="Calibri" w:hAnsi="Calibri" w:cs="Arial"/>
          <w:lang w:eastAsia="hr-HR"/>
        </w:rPr>
        <w:t xml:space="preserve">u iznosu od </w:t>
      </w:r>
      <w:r>
        <w:rPr>
          <w:rFonts w:ascii="Calibri" w:hAnsi="Calibri" w:cs="Arial"/>
          <w:lang w:eastAsia="hr-HR"/>
        </w:rPr>
        <w:t xml:space="preserve">6.250,00 eura, odnosno sveukupno </w:t>
      </w:r>
      <w:r w:rsidRPr="005F66BE">
        <w:rPr>
          <w:rFonts w:ascii="Calibri" w:hAnsi="Calibri" w:cs="Arial"/>
          <w:b/>
          <w:bCs/>
          <w:lang w:eastAsia="hr-HR"/>
        </w:rPr>
        <w:t>52.750,00</w:t>
      </w:r>
      <w:r w:rsidRPr="00D763B0">
        <w:rPr>
          <w:rFonts w:ascii="Calibri" w:hAnsi="Calibri" w:cs="Arial"/>
          <w:b/>
          <w:bCs/>
          <w:lang w:eastAsia="hr-HR"/>
        </w:rPr>
        <w:t xml:space="preserve"> eura.</w:t>
      </w:r>
    </w:p>
    <w:p w14:paraId="075181A1" w14:textId="77777777" w:rsidR="00F37A92" w:rsidRPr="00D763B0" w:rsidRDefault="00F37A92" w:rsidP="00F37A92">
      <w:pPr>
        <w:jc w:val="both"/>
        <w:rPr>
          <w:rFonts w:ascii="Calibri" w:hAnsi="Calibri" w:cs="Arial"/>
          <w:b/>
          <w:bCs/>
          <w:lang w:eastAsia="hr-HR"/>
        </w:rPr>
      </w:pPr>
      <w:r w:rsidRPr="00D763B0">
        <w:rPr>
          <w:rFonts w:ascii="Calibri" w:hAnsi="Calibri" w:cs="Arial"/>
          <w:lang w:eastAsia="hr-HR"/>
        </w:rPr>
        <w:t xml:space="preserve">- Kapitalni projekt K100075 Građevinski radovi na grobljima, na poziciji rashoda R536, broj konta 4214 u iznosu </w:t>
      </w:r>
      <w:r w:rsidRPr="00D763B0">
        <w:rPr>
          <w:rFonts w:ascii="Calibri" w:hAnsi="Calibri" w:cs="Arial"/>
          <w:b/>
          <w:bCs/>
          <w:lang w:eastAsia="hr-HR"/>
        </w:rPr>
        <w:t>30.000,00 eura.</w:t>
      </w:r>
    </w:p>
    <w:p w14:paraId="5CE6B201" w14:textId="77777777" w:rsidR="00F37A92" w:rsidRPr="00D763B0" w:rsidRDefault="00F37A92" w:rsidP="00F37A92">
      <w:pPr>
        <w:jc w:val="center"/>
        <w:rPr>
          <w:rFonts w:ascii="Calibri" w:hAnsi="Calibri" w:cs="Arial"/>
          <w:lang w:eastAsia="hr-HR"/>
        </w:rPr>
      </w:pPr>
      <w:r w:rsidRPr="00D763B0">
        <w:rPr>
          <w:rFonts w:ascii="Calibri" w:hAnsi="Calibri" w:cs="Arial"/>
          <w:lang w:eastAsia="hr-HR"/>
        </w:rPr>
        <w:t>Članak 4.</w:t>
      </w:r>
    </w:p>
    <w:p w14:paraId="1947A79C" w14:textId="77777777" w:rsidR="00F37A92" w:rsidRPr="00D763B0" w:rsidRDefault="00F37A92" w:rsidP="00F37A92">
      <w:pPr>
        <w:jc w:val="both"/>
        <w:rPr>
          <w:rFonts w:ascii="Calibri" w:hAnsi="Calibri" w:cs="Arial"/>
          <w:lang w:eastAsia="hr-HR"/>
        </w:rPr>
      </w:pPr>
      <w:r w:rsidRPr="00D763B0">
        <w:rPr>
          <w:rFonts w:ascii="Calibri" w:hAnsi="Calibri" w:cs="Arial"/>
          <w:lang w:eastAsia="hr-HR"/>
        </w:rPr>
        <w:t>Općinski načelnik Općine Gračac podnijet će Općinskom vijeću Općine Gračac izvješće o izvršenju Programa utroška sredstava šumskog doprinosa za 202</w:t>
      </w:r>
      <w:r>
        <w:rPr>
          <w:rFonts w:ascii="Calibri" w:hAnsi="Calibri" w:cs="Arial"/>
          <w:lang w:eastAsia="hr-HR"/>
        </w:rPr>
        <w:t>5</w:t>
      </w:r>
      <w:r w:rsidRPr="00D763B0">
        <w:rPr>
          <w:rFonts w:ascii="Calibri" w:hAnsi="Calibri" w:cs="Arial"/>
          <w:lang w:eastAsia="hr-HR"/>
        </w:rPr>
        <w:t xml:space="preserve">. godinu. </w:t>
      </w:r>
    </w:p>
    <w:p w14:paraId="6CF5D70C" w14:textId="77777777" w:rsidR="00F37A92" w:rsidRPr="00D763B0" w:rsidRDefault="00F37A92" w:rsidP="00F37A92">
      <w:pPr>
        <w:jc w:val="both"/>
        <w:rPr>
          <w:rFonts w:ascii="Calibri" w:hAnsi="Calibri" w:cs="Arial"/>
          <w:lang w:eastAsia="hr-HR"/>
        </w:rPr>
      </w:pPr>
    </w:p>
    <w:p w14:paraId="2E47DD39" w14:textId="77777777" w:rsidR="00F37A92" w:rsidRPr="00D763B0" w:rsidRDefault="00F37A92" w:rsidP="00F37A92">
      <w:pPr>
        <w:jc w:val="center"/>
        <w:rPr>
          <w:rFonts w:ascii="Calibri" w:hAnsi="Calibri" w:cs="Arial"/>
          <w:bCs/>
          <w:lang w:eastAsia="hr-HR"/>
        </w:rPr>
      </w:pPr>
      <w:r w:rsidRPr="00D763B0">
        <w:rPr>
          <w:rFonts w:ascii="Calibri" w:hAnsi="Calibri" w:cs="Arial"/>
          <w:bCs/>
          <w:lang w:eastAsia="hr-HR"/>
        </w:rPr>
        <w:t>Članak 5.</w:t>
      </w:r>
    </w:p>
    <w:p w14:paraId="15FEA2E9" w14:textId="77777777" w:rsidR="00F37A92" w:rsidRPr="00D763B0" w:rsidRDefault="00F37A92" w:rsidP="00F37A92">
      <w:pPr>
        <w:rPr>
          <w:rFonts w:ascii="Calibri" w:hAnsi="Calibri" w:cs="Arial"/>
          <w:bCs/>
          <w:lang w:eastAsia="hr-HR"/>
        </w:rPr>
      </w:pPr>
      <w:r w:rsidRPr="00D763B0">
        <w:rPr>
          <w:rFonts w:ascii="Calibri" w:hAnsi="Calibri" w:cs="Arial"/>
          <w:bCs/>
          <w:lang w:eastAsia="hr-HR"/>
        </w:rPr>
        <w:t>Ovaj Program objavit će se u „Službenom glasniku Općine Gračac“, a stupa na snagu 1. siječnja 202</w:t>
      </w:r>
      <w:r>
        <w:rPr>
          <w:rFonts w:ascii="Calibri" w:hAnsi="Calibri" w:cs="Arial"/>
          <w:bCs/>
          <w:lang w:eastAsia="hr-HR"/>
        </w:rPr>
        <w:t>5</w:t>
      </w:r>
      <w:r w:rsidRPr="00D763B0">
        <w:rPr>
          <w:rFonts w:ascii="Calibri" w:hAnsi="Calibri" w:cs="Arial"/>
          <w:bCs/>
          <w:lang w:eastAsia="hr-HR"/>
        </w:rPr>
        <w:t>. godine.</w:t>
      </w:r>
    </w:p>
    <w:p w14:paraId="64BC77E5" w14:textId="77777777" w:rsidR="00F37A92" w:rsidRPr="00D763B0" w:rsidRDefault="00F37A92" w:rsidP="00F37A92">
      <w:pPr>
        <w:jc w:val="right"/>
        <w:rPr>
          <w:rFonts w:ascii="Calibri" w:hAnsi="Calibri" w:cs="Arial"/>
          <w:b/>
          <w:lang w:eastAsia="hr-HR"/>
        </w:rPr>
      </w:pPr>
      <w:r w:rsidRPr="00D763B0">
        <w:rPr>
          <w:rFonts w:ascii="Calibri" w:hAnsi="Calibri" w:cs="Arial"/>
          <w:b/>
          <w:lang w:eastAsia="hr-HR"/>
        </w:rPr>
        <w:t>PREDSJEDNICA</w:t>
      </w:r>
    </w:p>
    <w:p w14:paraId="30DBAC7F" w14:textId="19302FD0" w:rsidR="00F37A92" w:rsidRPr="00454BFD" w:rsidRDefault="00F37A92" w:rsidP="00454BFD">
      <w:pPr>
        <w:jc w:val="right"/>
        <w:rPr>
          <w:lang w:val="pl-PL"/>
        </w:rPr>
      </w:pPr>
      <w:r w:rsidRPr="00D763B0">
        <w:rPr>
          <w:rFonts w:ascii="Calibri" w:hAnsi="Calibri" w:cs="Arial"/>
          <w:b/>
          <w:lang w:eastAsia="hr-HR"/>
        </w:rPr>
        <w:t xml:space="preserve">      Ankica Rosandić, </w:t>
      </w:r>
      <w:proofErr w:type="spellStart"/>
      <w:r w:rsidRPr="00D763B0">
        <w:rPr>
          <w:rFonts w:ascii="Calibri" w:hAnsi="Calibri" w:cs="Arial"/>
          <w:b/>
          <w:lang w:eastAsia="hr-HR"/>
        </w:rPr>
        <w:t>uč</w:t>
      </w:r>
      <w:proofErr w:type="spellEnd"/>
      <w:r w:rsidRPr="00D763B0">
        <w:rPr>
          <w:rFonts w:ascii="Calibri" w:hAnsi="Calibri" w:cs="Arial"/>
          <w:b/>
          <w:lang w:eastAsia="hr-HR"/>
        </w:rPr>
        <w:t xml:space="preserve">. </w:t>
      </w:r>
      <w:proofErr w:type="spellStart"/>
      <w:r w:rsidRPr="00D763B0">
        <w:rPr>
          <w:rFonts w:ascii="Calibri" w:hAnsi="Calibri" w:cs="Arial"/>
          <w:b/>
          <w:lang w:eastAsia="hr-HR"/>
        </w:rPr>
        <w:t>raz</w:t>
      </w:r>
      <w:proofErr w:type="spellEnd"/>
      <w:r w:rsidRPr="00D763B0">
        <w:rPr>
          <w:rFonts w:ascii="Calibri" w:hAnsi="Calibri" w:cs="Arial"/>
          <w:b/>
          <w:lang w:eastAsia="hr-HR"/>
        </w:rPr>
        <w:t xml:space="preserve">. </w:t>
      </w:r>
      <w:proofErr w:type="spellStart"/>
      <w:r w:rsidRPr="00D763B0">
        <w:rPr>
          <w:rFonts w:ascii="Calibri" w:hAnsi="Calibri" w:cs="Arial"/>
          <w:b/>
          <w:lang w:eastAsia="hr-HR"/>
        </w:rPr>
        <w:t>nast</w:t>
      </w:r>
      <w:proofErr w:type="spellEnd"/>
      <w:r w:rsidRPr="00D763B0">
        <w:rPr>
          <w:rFonts w:ascii="Calibri" w:hAnsi="Calibri" w:cs="Arial"/>
          <w:b/>
          <w:lang w:eastAsia="hr-HR"/>
        </w:rPr>
        <w:t>.</w:t>
      </w:r>
    </w:p>
    <w:p w14:paraId="0C3EF88D" w14:textId="77777777" w:rsidR="00F37A92" w:rsidRDefault="00F37A92" w:rsidP="00C31869">
      <w:pPr>
        <w:rPr>
          <w:rFonts w:asciiTheme="minorBidi" w:hAnsiTheme="minorBidi" w:cstheme="minorBidi"/>
          <w:sz w:val="22"/>
          <w:szCs w:val="22"/>
          <w:lang w:val="pl-PL"/>
        </w:rPr>
      </w:pPr>
    </w:p>
    <w:p w14:paraId="20EAC440" w14:textId="77777777" w:rsidR="00F37A92" w:rsidRDefault="00F37A92" w:rsidP="00C31869">
      <w:pPr>
        <w:rPr>
          <w:rFonts w:asciiTheme="minorBidi" w:hAnsiTheme="minorBidi" w:cstheme="minorBidi"/>
          <w:sz w:val="22"/>
          <w:szCs w:val="22"/>
          <w:lang w:val="pl-PL"/>
        </w:rPr>
      </w:pPr>
    </w:p>
    <w:p w14:paraId="69778C5C" w14:textId="77777777" w:rsidR="00F37A92" w:rsidRPr="0023044F" w:rsidRDefault="00F37A92" w:rsidP="00F37A92">
      <w:pPr>
        <w:jc w:val="both"/>
        <w:rPr>
          <w:lang w:eastAsia="hr-HR"/>
        </w:rPr>
      </w:pPr>
      <w:r w:rsidRPr="0023044F">
        <w:rPr>
          <w:b/>
          <w:lang w:eastAsia="hr-HR"/>
        </w:rPr>
        <w:t>OPĆINSKO VIJEĆE</w:t>
      </w:r>
    </w:p>
    <w:p w14:paraId="2A509FB5" w14:textId="77777777" w:rsidR="00F37A92" w:rsidRPr="00656E7E" w:rsidRDefault="00F37A92" w:rsidP="00F37A92">
      <w:pPr>
        <w:jc w:val="both"/>
        <w:rPr>
          <w:b/>
          <w:lang w:eastAsia="hr-HR"/>
        </w:rPr>
      </w:pPr>
      <w:r w:rsidRPr="00656E7E">
        <w:rPr>
          <w:b/>
          <w:lang w:eastAsia="hr-HR"/>
        </w:rPr>
        <w:t>KLASA: 550-01/2</w:t>
      </w:r>
      <w:r>
        <w:rPr>
          <w:b/>
          <w:lang w:eastAsia="hr-HR"/>
        </w:rPr>
        <w:t>4</w:t>
      </w:r>
      <w:r w:rsidRPr="00656E7E">
        <w:rPr>
          <w:b/>
          <w:lang w:eastAsia="hr-HR"/>
        </w:rPr>
        <w:t>-01/</w:t>
      </w:r>
      <w:r>
        <w:rPr>
          <w:b/>
          <w:lang w:eastAsia="hr-HR"/>
        </w:rPr>
        <w:t>1</w:t>
      </w:r>
    </w:p>
    <w:p w14:paraId="720BA703" w14:textId="77777777" w:rsidR="00F37A92" w:rsidRPr="00656E7E" w:rsidRDefault="00F37A92" w:rsidP="00F37A92">
      <w:pPr>
        <w:jc w:val="both"/>
        <w:rPr>
          <w:b/>
          <w:lang w:eastAsia="hr-HR"/>
        </w:rPr>
      </w:pPr>
      <w:r w:rsidRPr="00656E7E">
        <w:rPr>
          <w:b/>
          <w:lang w:eastAsia="hr-HR"/>
        </w:rPr>
        <w:t>URBROJ: 2198-31-02-24-</w:t>
      </w:r>
      <w:r>
        <w:rPr>
          <w:b/>
          <w:lang w:eastAsia="hr-HR"/>
        </w:rPr>
        <w:t>1</w:t>
      </w:r>
    </w:p>
    <w:p w14:paraId="44130A23" w14:textId="77777777" w:rsidR="00F37A92" w:rsidRPr="00656E7E" w:rsidRDefault="00F37A92" w:rsidP="00F37A92">
      <w:pPr>
        <w:jc w:val="both"/>
        <w:rPr>
          <w:b/>
          <w:lang w:eastAsia="hr-HR"/>
        </w:rPr>
      </w:pPr>
      <w:r w:rsidRPr="00656E7E">
        <w:rPr>
          <w:b/>
          <w:lang w:eastAsia="hr-HR"/>
        </w:rPr>
        <w:t xml:space="preserve">Gračac, </w:t>
      </w:r>
      <w:r w:rsidRPr="009C48F7">
        <w:rPr>
          <w:b/>
          <w:lang w:eastAsia="hr-HR"/>
        </w:rPr>
        <w:t>12. prosinca 2024.</w:t>
      </w:r>
    </w:p>
    <w:p w14:paraId="2978B7DC" w14:textId="77777777" w:rsidR="00F37A92" w:rsidRPr="0023044F" w:rsidRDefault="00F37A92" w:rsidP="00F37A92">
      <w:pPr>
        <w:spacing w:after="75"/>
        <w:ind w:left="45" w:right="45"/>
        <w:jc w:val="both"/>
        <w:rPr>
          <w:color w:val="000000"/>
          <w:lang w:eastAsia="hr-HR"/>
        </w:rPr>
      </w:pPr>
    </w:p>
    <w:p w14:paraId="17322FEB" w14:textId="77777777" w:rsidR="00F37A92" w:rsidRPr="00656E7E" w:rsidRDefault="00F37A92" w:rsidP="00F37A92">
      <w:pPr>
        <w:ind w:left="45" w:right="45"/>
        <w:jc w:val="both"/>
        <w:rPr>
          <w:color w:val="000000"/>
          <w:lang w:eastAsia="hr-HR"/>
        </w:rPr>
      </w:pPr>
      <w:r w:rsidRPr="00656E7E">
        <w:rPr>
          <w:color w:val="000000"/>
          <w:lang w:eastAsia="hr-HR"/>
        </w:rPr>
        <w:t xml:space="preserve">Na temelju članka 17. stavak 1. i članka 289. Zakona o socijalnoj skrbi („Narodne novine“ broj 18/22, 46/22, 119/22, 71/23) i članka 32. Statuta Općine Gračac ("Službeni glasnik Zadarske županije“ 11/13 i „Službeni glasnik Općine Gračac“ 1/18, 1/20, 4/21) Općinsko vijeće Općine Gračac na </w:t>
      </w:r>
      <w:r>
        <w:rPr>
          <w:color w:val="000000"/>
          <w:lang w:eastAsia="hr-HR"/>
        </w:rPr>
        <w:t xml:space="preserve">25. </w:t>
      </w:r>
      <w:r w:rsidRPr="00656E7E">
        <w:rPr>
          <w:color w:val="000000"/>
          <w:lang w:eastAsia="hr-HR"/>
        </w:rPr>
        <w:t xml:space="preserve">sjednici održanoj dana </w:t>
      </w:r>
      <w:r w:rsidRPr="009C48F7">
        <w:rPr>
          <w:color w:val="000000"/>
          <w:lang w:eastAsia="hr-HR"/>
        </w:rPr>
        <w:t xml:space="preserve">12. prosinca 2024. </w:t>
      </w:r>
      <w:r w:rsidRPr="00656E7E">
        <w:rPr>
          <w:color w:val="000000"/>
          <w:lang w:eastAsia="hr-HR"/>
        </w:rPr>
        <w:t>godine, donosi</w:t>
      </w:r>
    </w:p>
    <w:p w14:paraId="7B64F84D" w14:textId="77777777" w:rsidR="00F37A92" w:rsidRPr="0023044F" w:rsidRDefault="00F37A92" w:rsidP="00F37A92">
      <w:pPr>
        <w:ind w:left="45" w:right="45"/>
        <w:jc w:val="both"/>
        <w:rPr>
          <w:color w:val="000000"/>
          <w:lang w:eastAsia="hr-HR"/>
        </w:rPr>
      </w:pPr>
    </w:p>
    <w:p w14:paraId="6B968912" w14:textId="77777777" w:rsidR="00F37A92" w:rsidRPr="0023044F" w:rsidRDefault="00F37A92" w:rsidP="00F37A92">
      <w:pPr>
        <w:ind w:left="45" w:right="45"/>
        <w:jc w:val="center"/>
        <w:outlineLvl w:val="4"/>
        <w:rPr>
          <w:b/>
          <w:bCs/>
          <w:color w:val="000000"/>
          <w:lang w:eastAsia="hr-HR"/>
        </w:rPr>
      </w:pPr>
      <w:r w:rsidRPr="0023044F">
        <w:rPr>
          <w:b/>
          <w:bCs/>
          <w:color w:val="000000"/>
          <w:lang w:eastAsia="hr-HR"/>
        </w:rPr>
        <w:t>SOCIJALN</w:t>
      </w:r>
      <w:r>
        <w:rPr>
          <w:b/>
          <w:bCs/>
          <w:color w:val="000000"/>
          <w:lang w:eastAsia="hr-HR"/>
        </w:rPr>
        <w:t>I</w:t>
      </w:r>
      <w:r w:rsidRPr="0023044F">
        <w:rPr>
          <w:b/>
          <w:bCs/>
          <w:color w:val="000000"/>
          <w:lang w:eastAsia="hr-HR"/>
        </w:rPr>
        <w:t xml:space="preserve"> PROGRAM OPĆINE GRAČAC ZA 202</w:t>
      </w:r>
      <w:r>
        <w:rPr>
          <w:b/>
          <w:bCs/>
          <w:color w:val="000000"/>
          <w:lang w:eastAsia="hr-HR"/>
        </w:rPr>
        <w:t>5</w:t>
      </w:r>
      <w:r w:rsidRPr="0023044F">
        <w:rPr>
          <w:b/>
          <w:bCs/>
          <w:color w:val="000000"/>
          <w:lang w:eastAsia="hr-HR"/>
        </w:rPr>
        <w:t xml:space="preserve">. GODINU </w:t>
      </w:r>
    </w:p>
    <w:p w14:paraId="09157559" w14:textId="77777777" w:rsidR="00F37A92" w:rsidRDefault="00F37A92" w:rsidP="00F37A92">
      <w:pPr>
        <w:ind w:left="45" w:right="45"/>
        <w:jc w:val="center"/>
        <w:outlineLvl w:val="4"/>
        <w:rPr>
          <w:b/>
          <w:bCs/>
          <w:color w:val="000000"/>
          <w:lang w:eastAsia="hr-HR"/>
        </w:rPr>
      </w:pPr>
    </w:p>
    <w:p w14:paraId="174389E9" w14:textId="77777777" w:rsidR="00F37A92" w:rsidRPr="0023044F" w:rsidRDefault="00F37A92" w:rsidP="00F37A92">
      <w:pPr>
        <w:ind w:left="45" w:right="45"/>
        <w:jc w:val="center"/>
        <w:outlineLvl w:val="4"/>
        <w:rPr>
          <w:b/>
          <w:bCs/>
          <w:color w:val="000000"/>
          <w:lang w:eastAsia="hr-HR"/>
        </w:rPr>
      </w:pPr>
    </w:p>
    <w:p w14:paraId="150E7A6D" w14:textId="77777777" w:rsidR="00F37A92" w:rsidRPr="0023044F" w:rsidRDefault="00F37A92" w:rsidP="00F37A92">
      <w:pPr>
        <w:ind w:left="45" w:right="45"/>
        <w:jc w:val="both"/>
        <w:outlineLvl w:val="5"/>
        <w:rPr>
          <w:b/>
          <w:bCs/>
          <w:color w:val="000000"/>
          <w:lang w:eastAsia="hr-HR"/>
        </w:rPr>
      </w:pPr>
      <w:r w:rsidRPr="0023044F">
        <w:rPr>
          <w:b/>
          <w:bCs/>
          <w:color w:val="000000"/>
          <w:lang w:eastAsia="hr-HR"/>
        </w:rPr>
        <w:t> I.  OPĆE ODREDBE</w:t>
      </w:r>
    </w:p>
    <w:p w14:paraId="677B65B6" w14:textId="77777777" w:rsidR="00F37A92" w:rsidRPr="0023044F" w:rsidRDefault="00F37A92" w:rsidP="00F37A92">
      <w:pPr>
        <w:ind w:left="45" w:right="45"/>
        <w:jc w:val="both"/>
        <w:rPr>
          <w:color w:val="000000"/>
          <w:lang w:eastAsia="hr-HR"/>
        </w:rPr>
      </w:pPr>
    </w:p>
    <w:p w14:paraId="03F9E737"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1.</w:t>
      </w:r>
    </w:p>
    <w:p w14:paraId="2527D245" w14:textId="77777777" w:rsidR="00F37A92" w:rsidRPr="0023044F" w:rsidRDefault="00F37A92" w:rsidP="00F37A92">
      <w:pPr>
        <w:ind w:left="45" w:right="45"/>
        <w:jc w:val="both"/>
        <w:rPr>
          <w:color w:val="000000"/>
          <w:lang w:eastAsia="hr-HR"/>
        </w:rPr>
      </w:pPr>
      <w:r w:rsidRPr="0023044F">
        <w:rPr>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14:paraId="03BA57C5" w14:textId="77777777" w:rsidR="00F37A92" w:rsidRPr="0023044F" w:rsidRDefault="00F37A92" w:rsidP="00F37A92">
      <w:pPr>
        <w:ind w:left="45" w:right="45"/>
        <w:jc w:val="center"/>
        <w:outlineLvl w:val="5"/>
        <w:rPr>
          <w:b/>
          <w:bCs/>
          <w:color w:val="000000"/>
          <w:lang w:eastAsia="hr-HR"/>
        </w:rPr>
      </w:pPr>
    </w:p>
    <w:p w14:paraId="1EC5C49C"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2.</w:t>
      </w:r>
    </w:p>
    <w:p w14:paraId="24145650" w14:textId="77777777" w:rsidR="00F37A92" w:rsidRPr="0023044F" w:rsidRDefault="00F37A92" w:rsidP="00F37A92">
      <w:pPr>
        <w:spacing w:after="75"/>
        <w:ind w:left="45" w:right="45"/>
        <w:jc w:val="both"/>
        <w:rPr>
          <w:color w:val="000000"/>
          <w:lang w:eastAsia="hr-HR"/>
        </w:rPr>
      </w:pPr>
      <w:r w:rsidRPr="0023044F">
        <w:rPr>
          <w:color w:val="000000"/>
          <w:lang w:eastAsia="hr-HR"/>
        </w:rPr>
        <w:t xml:space="preserve">Prava iz socijalne skrbi utvrđena ovim Programom </w:t>
      </w:r>
      <w:r w:rsidRPr="0023044F">
        <w:rPr>
          <w:i/>
          <w:color w:val="000000"/>
          <w:lang w:eastAsia="hr-HR"/>
        </w:rPr>
        <w:t>ne mogu</w:t>
      </w:r>
      <w:r w:rsidRPr="0023044F">
        <w:rPr>
          <w:color w:val="000000"/>
          <w:lang w:eastAsia="hr-HR"/>
        </w:rPr>
        <w:t xml:space="preserve"> se ostvarivati na teret Općine Gračac ukoliko je Zakonom ili drugim propisom određeno da se ta prava ostvaruju prvenstveno na teret Republike Hrvatske te drugih pravnih ili fizičkih osoba.</w:t>
      </w:r>
    </w:p>
    <w:p w14:paraId="3B3FF309" w14:textId="77777777" w:rsidR="00F37A92" w:rsidRPr="0023044F" w:rsidRDefault="00F37A92" w:rsidP="00F37A92">
      <w:pPr>
        <w:ind w:left="45" w:right="45"/>
        <w:jc w:val="center"/>
        <w:outlineLvl w:val="5"/>
        <w:rPr>
          <w:bCs/>
          <w:color w:val="000000"/>
          <w:lang w:eastAsia="hr-HR"/>
        </w:rPr>
      </w:pPr>
    </w:p>
    <w:p w14:paraId="1F5B6E0C"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3.</w:t>
      </w:r>
    </w:p>
    <w:p w14:paraId="11998AAB" w14:textId="77777777" w:rsidR="00F37A92" w:rsidRPr="0023044F" w:rsidRDefault="00F37A92" w:rsidP="00F37A92">
      <w:pPr>
        <w:spacing w:after="75"/>
        <w:ind w:left="45" w:right="45"/>
        <w:jc w:val="both"/>
        <w:rPr>
          <w:color w:val="000000"/>
          <w:lang w:eastAsia="hr-HR"/>
        </w:rPr>
      </w:pPr>
      <w:r w:rsidRPr="0023044F">
        <w:rPr>
          <w:color w:val="000000"/>
          <w:lang w:eastAsia="hr-HR"/>
        </w:rPr>
        <w:t xml:space="preserve">Za ostvarivanje prava iz socijalne skrbi utvrđenih ovim Programom Općina Gračac osigurava sredstva u svom Proračunu. </w:t>
      </w:r>
    </w:p>
    <w:p w14:paraId="4A698076" w14:textId="77777777" w:rsidR="00F37A92" w:rsidRPr="0023044F" w:rsidRDefault="00F37A92" w:rsidP="00F37A92">
      <w:pPr>
        <w:ind w:left="45" w:right="45"/>
        <w:jc w:val="center"/>
        <w:outlineLvl w:val="5"/>
        <w:rPr>
          <w:bCs/>
          <w:color w:val="000000"/>
          <w:lang w:eastAsia="hr-HR"/>
        </w:rPr>
      </w:pPr>
    </w:p>
    <w:p w14:paraId="4C720D80"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4.</w:t>
      </w:r>
    </w:p>
    <w:p w14:paraId="4E7CD126" w14:textId="77777777" w:rsidR="00F37A92" w:rsidRDefault="00F37A92" w:rsidP="00F37A92">
      <w:pPr>
        <w:ind w:left="45" w:right="45"/>
        <w:jc w:val="both"/>
        <w:rPr>
          <w:color w:val="000000"/>
          <w:lang w:eastAsia="hr-HR"/>
        </w:rPr>
      </w:pPr>
      <w:r w:rsidRPr="0023044F">
        <w:rPr>
          <w:color w:val="000000"/>
          <w:lang w:eastAsia="hr-HR"/>
        </w:rPr>
        <w:t>Poslove u svezi ostvarivanja prava iz socijalne skrbi propisane ovim Programom obavlja Jedinstveni upravni odjel Općine Gračac, odnosno za pojedine točke općinski načelnik.</w:t>
      </w:r>
    </w:p>
    <w:p w14:paraId="25707CFE" w14:textId="77777777" w:rsidR="00F37A92" w:rsidRDefault="00F37A92" w:rsidP="00F37A92">
      <w:pPr>
        <w:ind w:left="45" w:right="45"/>
        <w:jc w:val="both"/>
        <w:rPr>
          <w:color w:val="000000"/>
          <w:lang w:eastAsia="hr-HR"/>
        </w:rPr>
      </w:pPr>
    </w:p>
    <w:p w14:paraId="6777DC1C" w14:textId="77777777" w:rsidR="00F37A92" w:rsidRPr="0023044F" w:rsidRDefault="00F37A92" w:rsidP="00F37A92">
      <w:pPr>
        <w:ind w:left="45" w:right="45"/>
        <w:jc w:val="both"/>
        <w:rPr>
          <w:color w:val="000000"/>
          <w:lang w:eastAsia="hr-HR"/>
        </w:rPr>
      </w:pPr>
    </w:p>
    <w:p w14:paraId="7C441514" w14:textId="77777777" w:rsidR="00F37A92" w:rsidRPr="0023044F" w:rsidRDefault="00F37A92" w:rsidP="00F37A92">
      <w:pPr>
        <w:ind w:left="45" w:right="45"/>
        <w:jc w:val="both"/>
        <w:outlineLvl w:val="5"/>
        <w:rPr>
          <w:b/>
          <w:bCs/>
          <w:color w:val="000000"/>
          <w:lang w:eastAsia="hr-HR"/>
        </w:rPr>
      </w:pPr>
      <w:r w:rsidRPr="0023044F">
        <w:rPr>
          <w:b/>
          <w:bCs/>
          <w:color w:val="000000"/>
          <w:lang w:eastAsia="hr-HR"/>
        </w:rPr>
        <w:t>  II.  KORISNICI SOCIJALNE SKRBI</w:t>
      </w:r>
    </w:p>
    <w:p w14:paraId="5AE9AA95" w14:textId="77777777" w:rsidR="00F37A92" w:rsidRPr="0023044F" w:rsidRDefault="00F37A92" w:rsidP="00F37A92">
      <w:pPr>
        <w:ind w:left="45" w:right="45"/>
        <w:jc w:val="both"/>
        <w:rPr>
          <w:color w:val="000000"/>
          <w:lang w:eastAsia="hr-HR"/>
        </w:rPr>
      </w:pPr>
    </w:p>
    <w:p w14:paraId="5141FBF5"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5.</w:t>
      </w:r>
    </w:p>
    <w:p w14:paraId="6B6BBA12" w14:textId="77777777" w:rsidR="00F37A92" w:rsidRPr="0023044F" w:rsidRDefault="00F37A92" w:rsidP="00F37A92">
      <w:pPr>
        <w:spacing w:after="75"/>
        <w:ind w:left="45" w:right="45"/>
        <w:jc w:val="both"/>
        <w:rPr>
          <w:color w:val="000000"/>
          <w:lang w:eastAsia="hr-HR"/>
        </w:rPr>
      </w:pPr>
      <w:r w:rsidRPr="0023044F">
        <w:rPr>
          <w:color w:val="000000"/>
          <w:lang w:eastAsia="hr-HR"/>
        </w:rPr>
        <w:t xml:space="preserve">Pojam korisnika socijalne skrbi </w:t>
      </w:r>
      <w:bookmarkStart w:id="6" w:name="_Hlk182569012"/>
      <w:r w:rsidRPr="0023044F">
        <w:rPr>
          <w:color w:val="000000"/>
          <w:lang w:eastAsia="hr-HR"/>
        </w:rPr>
        <w:t xml:space="preserve">(u daljnjem tekstu: korisnik) </w:t>
      </w:r>
      <w:bookmarkEnd w:id="6"/>
      <w:r w:rsidRPr="0023044F">
        <w:rPr>
          <w:color w:val="000000"/>
          <w:lang w:eastAsia="hr-HR"/>
        </w:rPr>
        <w:t>određen je Zakonom o socijalnoj skrbi</w:t>
      </w:r>
      <w:r>
        <w:rPr>
          <w:color w:val="000000"/>
          <w:lang w:eastAsia="hr-HR"/>
        </w:rPr>
        <w:t xml:space="preserve"> </w:t>
      </w:r>
      <w:r w:rsidRPr="005B7993">
        <w:rPr>
          <w:color w:val="000000"/>
          <w:lang w:eastAsia="hr-HR"/>
        </w:rPr>
        <w:t xml:space="preserve">(u daljnjem tekstu: </w:t>
      </w:r>
      <w:r>
        <w:rPr>
          <w:color w:val="000000"/>
          <w:lang w:eastAsia="hr-HR"/>
        </w:rPr>
        <w:t>Zakon</w:t>
      </w:r>
      <w:r w:rsidRPr="005B7993">
        <w:rPr>
          <w:color w:val="000000"/>
          <w:lang w:eastAsia="hr-HR"/>
        </w:rPr>
        <w:t>)</w:t>
      </w:r>
      <w:r w:rsidRPr="0023044F">
        <w:rPr>
          <w:color w:val="000000"/>
          <w:lang w:eastAsia="hr-HR"/>
        </w:rPr>
        <w:t>.</w:t>
      </w:r>
    </w:p>
    <w:p w14:paraId="1ECE3D1A" w14:textId="77777777" w:rsidR="00F37A92" w:rsidRPr="0023044F" w:rsidRDefault="00F37A92" w:rsidP="00F37A92">
      <w:pPr>
        <w:spacing w:after="75"/>
        <w:ind w:left="45" w:right="45"/>
        <w:jc w:val="both"/>
        <w:rPr>
          <w:color w:val="000000"/>
          <w:lang w:eastAsia="hr-HR"/>
        </w:rPr>
      </w:pPr>
    </w:p>
    <w:p w14:paraId="690ACBF6"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6.</w:t>
      </w:r>
    </w:p>
    <w:p w14:paraId="5E3F7B13" w14:textId="77777777" w:rsidR="00F37A92" w:rsidRDefault="00F37A92" w:rsidP="00F37A92">
      <w:pPr>
        <w:spacing w:after="75"/>
        <w:ind w:left="45" w:right="45"/>
        <w:jc w:val="both"/>
        <w:rPr>
          <w:color w:val="000000"/>
          <w:lang w:eastAsia="hr-HR"/>
        </w:rPr>
      </w:pPr>
      <w:r w:rsidRPr="0023044F">
        <w:rPr>
          <w:color w:val="000000"/>
          <w:lang w:eastAsia="hr-HR"/>
        </w:rPr>
        <w:t xml:space="preserve">Prava iz socijalne skrbi utvrđena ovim Programom osiguravaju se </w:t>
      </w:r>
      <w:r w:rsidRPr="0023044F">
        <w:rPr>
          <w:i/>
          <w:color w:val="000000"/>
          <w:lang w:eastAsia="hr-HR"/>
        </w:rPr>
        <w:t>hrvatskom državljaninu koji ima prebivalište na području Općine Gračac</w:t>
      </w:r>
      <w:r w:rsidRPr="0023044F">
        <w:rPr>
          <w:color w:val="000000"/>
          <w:lang w:eastAsia="hr-HR"/>
        </w:rPr>
        <w:t xml:space="preserve"> – </w:t>
      </w:r>
      <w:r w:rsidRPr="0023044F">
        <w:rPr>
          <w:i/>
          <w:color w:val="000000"/>
          <w:u w:val="single"/>
          <w:lang w:eastAsia="hr-HR"/>
        </w:rPr>
        <w:t>opći uvjet</w:t>
      </w:r>
      <w:r w:rsidRPr="0023044F">
        <w:rPr>
          <w:color w:val="000000"/>
          <w:lang w:eastAsia="hr-HR"/>
        </w:rPr>
        <w:t>.</w:t>
      </w:r>
    </w:p>
    <w:p w14:paraId="67164183" w14:textId="77777777" w:rsidR="00454BFD" w:rsidRPr="0023044F" w:rsidRDefault="00454BFD" w:rsidP="00F37A92">
      <w:pPr>
        <w:spacing w:after="75"/>
        <w:ind w:left="45" w:right="45"/>
        <w:jc w:val="both"/>
        <w:rPr>
          <w:color w:val="000000"/>
          <w:lang w:eastAsia="hr-HR"/>
        </w:rPr>
      </w:pPr>
    </w:p>
    <w:p w14:paraId="44617885"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lastRenderedPageBreak/>
        <w:t>Članak 7.</w:t>
      </w:r>
    </w:p>
    <w:p w14:paraId="6A596061" w14:textId="77777777" w:rsidR="00F37A92" w:rsidRPr="0023044F" w:rsidRDefault="00F37A92" w:rsidP="00F37A92">
      <w:pPr>
        <w:spacing w:after="75"/>
        <w:ind w:left="45" w:right="45"/>
        <w:jc w:val="both"/>
        <w:rPr>
          <w:color w:val="000000"/>
          <w:lang w:eastAsia="hr-HR"/>
        </w:rPr>
      </w:pPr>
      <w:r w:rsidRPr="0023044F">
        <w:rPr>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14:paraId="01D34FD2" w14:textId="77777777" w:rsidR="00F37A92" w:rsidRPr="0023044F" w:rsidRDefault="00F37A92" w:rsidP="00F37A92">
      <w:pPr>
        <w:ind w:left="45" w:right="45"/>
        <w:jc w:val="both"/>
        <w:outlineLvl w:val="5"/>
        <w:rPr>
          <w:b/>
          <w:bCs/>
          <w:color w:val="000000"/>
          <w:lang w:eastAsia="hr-HR"/>
        </w:rPr>
      </w:pPr>
    </w:p>
    <w:p w14:paraId="22A9D1F4" w14:textId="77777777" w:rsidR="00F37A92" w:rsidRPr="0023044F" w:rsidRDefault="00F37A92" w:rsidP="00F37A92">
      <w:pPr>
        <w:ind w:left="45" w:right="45"/>
        <w:jc w:val="both"/>
        <w:outlineLvl w:val="5"/>
        <w:rPr>
          <w:b/>
          <w:bCs/>
          <w:color w:val="000000"/>
          <w:lang w:eastAsia="hr-HR"/>
        </w:rPr>
      </w:pPr>
      <w:r w:rsidRPr="0023044F">
        <w:rPr>
          <w:b/>
          <w:bCs/>
          <w:color w:val="000000"/>
          <w:lang w:eastAsia="hr-HR"/>
        </w:rPr>
        <w:t>  III.  KRITERIJI ZA OSTVARIVANJE PRAVA IZ SOCIJALNE SKRBI</w:t>
      </w:r>
    </w:p>
    <w:p w14:paraId="67E84CFD" w14:textId="77777777" w:rsidR="00F37A92" w:rsidRPr="0023044F" w:rsidRDefault="00F37A92" w:rsidP="00F37A92">
      <w:pPr>
        <w:ind w:left="45" w:right="45"/>
        <w:jc w:val="both"/>
        <w:rPr>
          <w:color w:val="000000"/>
          <w:lang w:eastAsia="hr-HR"/>
        </w:rPr>
      </w:pPr>
    </w:p>
    <w:p w14:paraId="55DE8477"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8.</w:t>
      </w:r>
    </w:p>
    <w:p w14:paraId="548C9B0D" w14:textId="77777777" w:rsidR="00F37A92" w:rsidRPr="0023044F" w:rsidRDefault="00F37A92" w:rsidP="00F37A92">
      <w:pPr>
        <w:spacing w:after="75"/>
        <w:ind w:left="45" w:right="45"/>
        <w:rPr>
          <w:color w:val="000000"/>
          <w:lang w:eastAsia="hr-HR"/>
        </w:rPr>
      </w:pPr>
      <w:r w:rsidRPr="0023044F">
        <w:rPr>
          <w:color w:val="000000"/>
          <w:lang w:eastAsia="hr-HR"/>
        </w:rPr>
        <w:t xml:space="preserve">Prava iz socijalne skrbi utvrđena ovim Programa može ostvariti korisnik ukoliko ispunjava jedan ili više kriterija: </w:t>
      </w:r>
    </w:p>
    <w:p w14:paraId="3125290D" w14:textId="77777777" w:rsidR="00F37A92" w:rsidRPr="0023044F" w:rsidRDefault="00F37A92" w:rsidP="00F37A92">
      <w:pPr>
        <w:numPr>
          <w:ilvl w:val="0"/>
          <w:numId w:val="175"/>
        </w:numPr>
        <w:spacing w:after="75"/>
        <w:ind w:right="45"/>
        <w:contextualSpacing/>
        <w:rPr>
          <w:color w:val="000000"/>
          <w:lang w:eastAsia="hr-HR"/>
        </w:rPr>
      </w:pPr>
      <w:r w:rsidRPr="0023044F">
        <w:rPr>
          <w:color w:val="000000"/>
          <w:lang w:eastAsia="hr-HR"/>
        </w:rPr>
        <w:t>Socijalni kriterij</w:t>
      </w:r>
    </w:p>
    <w:p w14:paraId="79A49DB4" w14:textId="77777777" w:rsidR="00F37A92" w:rsidRPr="0023044F" w:rsidRDefault="00F37A92" w:rsidP="00F37A92">
      <w:pPr>
        <w:numPr>
          <w:ilvl w:val="0"/>
          <w:numId w:val="175"/>
        </w:numPr>
        <w:spacing w:after="75"/>
        <w:ind w:right="45"/>
        <w:contextualSpacing/>
        <w:rPr>
          <w:color w:val="000000"/>
          <w:lang w:eastAsia="hr-HR"/>
        </w:rPr>
      </w:pPr>
      <w:r w:rsidRPr="0023044F">
        <w:rPr>
          <w:color w:val="000000"/>
          <w:lang w:eastAsia="hr-HR"/>
        </w:rPr>
        <w:t>Kriterij prihoda</w:t>
      </w:r>
    </w:p>
    <w:p w14:paraId="3B42F542" w14:textId="77777777" w:rsidR="00F37A92" w:rsidRPr="0023044F" w:rsidRDefault="00F37A92" w:rsidP="00F37A92">
      <w:pPr>
        <w:numPr>
          <w:ilvl w:val="0"/>
          <w:numId w:val="175"/>
        </w:numPr>
        <w:spacing w:after="75"/>
        <w:ind w:right="45"/>
        <w:contextualSpacing/>
        <w:rPr>
          <w:color w:val="000000"/>
          <w:lang w:eastAsia="hr-HR"/>
        </w:rPr>
      </w:pPr>
      <w:r w:rsidRPr="0023044F">
        <w:rPr>
          <w:color w:val="000000"/>
          <w:lang w:eastAsia="hr-HR"/>
        </w:rPr>
        <w:t>Poseban kriterij</w:t>
      </w:r>
    </w:p>
    <w:p w14:paraId="12C7A9FD" w14:textId="77777777" w:rsidR="00F37A92" w:rsidRPr="0023044F" w:rsidRDefault="00F37A92" w:rsidP="00F37A92">
      <w:pPr>
        <w:spacing w:after="75"/>
        <w:ind w:left="45" w:right="45"/>
        <w:jc w:val="both"/>
        <w:rPr>
          <w:color w:val="000000"/>
          <w:lang w:eastAsia="hr-HR"/>
        </w:rPr>
      </w:pPr>
      <w:r w:rsidRPr="0023044F">
        <w:rPr>
          <w:color w:val="000000"/>
          <w:lang w:eastAsia="hr-HR"/>
        </w:rPr>
        <w:t>Za pojedina prava iz ovog Programa mogu se propisati dodatni uvjeti ili mora biti ispunjeno više uvjeta istovremeno.</w:t>
      </w:r>
    </w:p>
    <w:p w14:paraId="10D10D8E" w14:textId="77777777" w:rsidR="00F37A92" w:rsidRPr="0023044F" w:rsidRDefault="00F37A92" w:rsidP="00F37A92">
      <w:pPr>
        <w:ind w:left="45" w:right="45"/>
        <w:jc w:val="both"/>
        <w:rPr>
          <w:color w:val="000000"/>
          <w:lang w:eastAsia="hr-HR"/>
        </w:rPr>
      </w:pPr>
    </w:p>
    <w:p w14:paraId="3F01AE5E"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9.</w:t>
      </w:r>
    </w:p>
    <w:p w14:paraId="3E8B2550" w14:textId="77777777" w:rsidR="00F37A92" w:rsidRPr="0023044F" w:rsidRDefault="00F37A92" w:rsidP="00F37A92">
      <w:pPr>
        <w:jc w:val="both"/>
        <w:rPr>
          <w:rFonts w:eastAsia="Calibri"/>
        </w:rPr>
      </w:pPr>
      <w:r w:rsidRPr="0023044F">
        <w:rPr>
          <w:rFonts w:eastAsia="Calibri"/>
        </w:rPr>
        <w:t xml:space="preserve">Korisnik ispunjava </w:t>
      </w:r>
      <w:r w:rsidRPr="0023044F">
        <w:rPr>
          <w:rFonts w:eastAsia="Calibri"/>
          <w:i/>
          <w:u w:val="single"/>
        </w:rPr>
        <w:t>socijalni kriterij</w:t>
      </w:r>
      <w:r w:rsidRPr="0023044F">
        <w:rPr>
          <w:rFonts w:eastAsia="Calibri"/>
        </w:rPr>
        <w:t xml:space="preserve"> ako temeljem Zakona ostvaruje pravo na zajamčenu minimalnu naknadu Hrvatskog zavoda za socijalni rad, Područni ured Zadar s time da je podnositelj zahtjeva ujedno nositelj prava pomoći za uzdržavanje odnosno da je član obiteljskog domaćinstva obuhvaćen rješenjem Hrvatskog zavoda za socijalni rad, Područni ured Zadar.</w:t>
      </w:r>
    </w:p>
    <w:p w14:paraId="7B234DBE" w14:textId="77777777" w:rsidR="00F37A92" w:rsidRPr="0023044F" w:rsidRDefault="00F37A92" w:rsidP="00F37A92">
      <w:pPr>
        <w:jc w:val="both"/>
        <w:rPr>
          <w:color w:val="000000"/>
          <w:lang w:eastAsia="hr-HR"/>
        </w:rPr>
      </w:pPr>
    </w:p>
    <w:p w14:paraId="146A7081" w14:textId="77777777" w:rsidR="00F37A92" w:rsidRPr="0023044F" w:rsidRDefault="00F37A92" w:rsidP="00F37A92">
      <w:pPr>
        <w:ind w:left="45" w:right="45"/>
        <w:jc w:val="center"/>
        <w:rPr>
          <w:color w:val="000000"/>
          <w:lang w:eastAsia="hr-HR"/>
        </w:rPr>
      </w:pPr>
      <w:r w:rsidRPr="0023044F">
        <w:rPr>
          <w:bCs/>
          <w:color w:val="000000"/>
          <w:lang w:eastAsia="hr-HR"/>
        </w:rPr>
        <w:t>Članak 10.</w:t>
      </w:r>
    </w:p>
    <w:p w14:paraId="526ACFB7" w14:textId="77777777" w:rsidR="00F37A92" w:rsidRPr="0023044F" w:rsidRDefault="00F37A92" w:rsidP="00F37A92">
      <w:pPr>
        <w:jc w:val="both"/>
        <w:rPr>
          <w:rFonts w:eastAsia="Calibri"/>
        </w:rPr>
      </w:pPr>
      <w:r w:rsidRPr="0023044F">
        <w:rPr>
          <w:rFonts w:eastAsia="Calibri"/>
        </w:rPr>
        <w:t xml:space="preserve">Korisnik ispunjava </w:t>
      </w:r>
      <w:r w:rsidRPr="0023044F">
        <w:rPr>
          <w:rFonts w:eastAsia="Calibri"/>
          <w:i/>
          <w:u w:val="single"/>
        </w:rPr>
        <w:t>kriterij prihoda</w:t>
      </w:r>
      <w:r w:rsidRPr="0023044F">
        <w:rPr>
          <w:rFonts w:eastAsia="Calibri"/>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14:paraId="66AF8AED" w14:textId="77777777" w:rsidR="00F37A92" w:rsidRPr="0023044F" w:rsidRDefault="00F37A92" w:rsidP="00F37A92">
      <w:pPr>
        <w:numPr>
          <w:ilvl w:val="0"/>
          <w:numId w:val="176"/>
        </w:numPr>
        <w:ind w:right="45"/>
        <w:contextualSpacing/>
        <w:jc w:val="both"/>
        <w:rPr>
          <w:color w:val="000000"/>
          <w:lang w:eastAsia="hr-HR"/>
        </w:rPr>
      </w:pPr>
      <w:r w:rsidRPr="0023044F">
        <w:rPr>
          <w:color w:val="000000"/>
          <w:lang w:eastAsia="hr-HR"/>
        </w:rPr>
        <w:t xml:space="preserve">samac do ...............................................................................230,00 eura </w:t>
      </w:r>
    </w:p>
    <w:p w14:paraId="77719211" w14:textId="77777777" w:rsidR="00F37A92" w:rsidRPr="0023044F" w:rsidRDefault="00F37A92" w:rsidP="00F37A92">
      <w:pPr>
        <w:numPr>
          <w:ilvl w:val="0"/>
          <w:numId w:val="176"/>
        </w:numPr>
        <w:ind w:right="45"/>
        <w:contextualSpacing/>
        <w:jc w:val="both"/>
        <w:rPr>
          <w:color w:val="000000"/>
          <w:lang w:eastAsia="hr-HR"/>
        </w:rPr>
      </w:pPr>
      <w:r w:rsidRPr="0023044F">
        <w:rPr>
          <w:color w:val="000000"/>
          <w:lang w:eastAsia="hr-HR"/>
        </w:rPr>
        <w:t xml:space="preserve">dvočlana obitelj do ................................................................280,00 eura </w:t>
      </w:r>
    </w:p>
    <w:p w14:paraId="5AFD8C90" w14:textId="77777777" w:rsidR="00F37A92" w:rsidRPr="0023044F" w:rsidRDefault="00F37A92" w:rsidP="00F37A92">
      <w:pPr>
        <w:numPr>
          <w:ilvl w:val="0"/>
          <w:numId w:val="176"/>
        </w:numPr>
        <w:ind w:right="45"/>
        <w:contextualSpacing/>
        <w:jc w:val="both"/>
        <w:rPr>
          <w:color w:val="000000"/>
          <w:lang w:eastAsia="hr-HR"/>
        </w:rPr>
      </w:pPr>
      <w:r w:rsidRPr="0023044F">
        <w:rPr>
          <w:color w:val="000000"/>
          <w:lang w:eastAsia="hr-HR"/>
        </w:rPr>
        <w:t xml:space="preserve">tročlana obitelj do .................................................................330,00 eura </w:t>
      </w:r>
    </w:p>
    <w:p w14:paraId="4C0649DA" w14:textId="77777777" w:rsidR="00F37A92" w:rsidRPr="0023044F" w:rsidRDefault="00F37A92" w:rsidP="00F37A92">
      <w:pPr>
        <w:numPr>
          <w:ilvl w:val="0"/>
          <w:numId w:val="176"/>
        </w:numPr>
        <w:ind w:right="45"/>
        <w:contextualSpacing/>
        <w:jc w:val="both"/>
        <w:rPr>
          <w:color w:val="000000"/>
          <w:lang w:eastAsia="hr-HR"/>
        </w:rPr>
      </w:pPr>
      <w:r w:rsidRPr="0023044F">
        <w:rPr>
          <w:color w:val="000000"/>
          <w:lang w:eastAsia="hr-HR"/>
        </w:rPr>
        <w:t>četveročlana obitelj do ..........................................................380,00 eura</w:t>
      </w:r>
    </w:p>
    <w:p w14:paraId="284C0C5C" w14:textId="77777777" w:rsidR="00F37A92" w:rsidRPr="0023044F" w:rsidRDefault="00F37A92" w:rsidP="00F37A92">
      <w:pPr>
        <w:numPr>
          <w:ilvl w:val="0"/>
          <w:numId w:val="176"/>
        </w:numPr>
        <w:ind w:right="45"/>
        <w:contextualSpacing/>
        <w:jc w:val="both"/>
        <w:rPr>
          <w:color w:val="000000"/>
          <w:lang w:eastAsia="hr-HR"/>
        </w:rPr>
      </w:pPr>
      <w:r w:rsidRPr="0023044F">
        <w:rPr>
          <w:color w:val="000000"/>
          <w:lang w:eastAsia="hr-HR"/>
        </w:rPr>
        <w:t>obitelj s više od 4 člana cenzus prihoda se za svakog člana povećava za 50,00 eura.</w:t>
      </w:r>
    </w:p>
    <w:p w14:paraId="0882E8F0" w14:textId="77777777" w:rsidR="00F37A92" w:rsidRPr="0023044F" w:rsidRDefault="00F37A92" w:rsidP="00F37A92">
      <w:pPr>
        <w:ind w:left="405" w:right="45"/>
        <w:contextualSpacing/>
        <w:jc w:val="both"/>
        <w:rPr>
          <w:color w:val="000000"/>
          <w:lang w:eastAsia="hr-HR"/>
        </w:rPr>
      </w:pPr>
    </w:p>
    <w:p w14:paraId="212EE58E" w14:textId="77777777" w:rsidR="00F37A92" w:rsidRPr="0023044F" w:rsidRDefault="00F37A92" w:rsidP="00F37A92">
      <w:pPr>
        <w:ind w:right="45"/>
        <w:jc w:val="both"/>
        <w:rPr>
          <w:color w:val="000000"/>
          <w:lang w:eastAsia="hr-HR"/>
        </w:rPr>
      </w:pPr>
      <w:r w:rsidRPr="0023044F">
        <w:rPr>
          <w:color w:val="000000"/>
          <w:lang w:eastAsia="hr-HR"/>
        </w:rPr>
        <w:t xml:space="preserve">U prihode iz ovog članka ne uračunava se: </w:t>
      </w:r>
    </w:p>
    <w:p w14:paraId="1F292C10" w14:textId="77777777" w:rsidR="00F37A92" w:rsidRPr="0023044F" w:rsidRDefault="00F37A92" w:rsidP="00F37A92">
      <w:pPr>
        <w:numPr>
          <w:ilvl w:val="0"/>
          <w:numId w:val="177"/>
        </w:numPr>
        <w:ind w:right="45"/>
        <w:jc w:val="both"/>
        <w:rPr>
          <w:color w:val="000000"/>
          <w:lang w:eastAsia="hr-HR"/>
        </w:rPr>
      </w:pPr>
      <w:r w:rsidRPr="0023044F">
        <w:rPr>
          <w:color w:val="000000"/>
          <w:lang w:eastAsia="hr-HR"/>
        </w:rPr>
        <w:t xml:space="preserve">pomoć za podmirenje troškova stanovanja, </w:t>
      </w:r>
    </w:p>
    <w:p w14:paraId="098C337D" w14:textId="77777777" w:rsidR="00F37A92" w:rsidRPr="0023044F" w:rsidRDefault="00F37A92" w:rsidP="00F37A92">
      <w:pPr>
        <w:numPr>
          <w:ilvl w:val="0"/>
          <w:numId w:val="177"/>
        </w:numPr>
        <w:ind w:right="45"/>
        <w:jc w:val="both"/>
        <w:rPr>
          <w:color w:val="000000"/>
          <w:lang w:eastAsia="hr-HR"/>
        </w:rPr>
      </w:pPr>
      <w:r w:rsidRPr="0023044F">
        <w:rPr>
          <w:color w:val="000000"/>
          <w:lang w:eastAsia="hr-HR"/>
        </w:rPr>
        <w:t xml:space="preserve">novčana naknada za tjelesno oštećenje, </w:t>
      </w:r>
    </w:p>
    <w:p w14:paraId="629FF56F" w14:textId="77777777" w:rsidR="00F37A92" w:rsidRPr="0023044F" w:rsidRDefault="00F37A92" w:rsidP="00F37A92">
      <w:pPr>
        <w:numPr>
          <w:ilvl w:val="0"/>
          <w:numId w:val="177"/>
        </w:numPr>
        <w:ind w:right="45"/>
        <w:jc w:val="both"/>
        <w:rPr>
          <w:color w:val="000000"/>
          <w:lang w:eastAsia="hr-HR"/>
        </w:rPr>
      </w:pPr>
      <w:r w:rsidRPr="0023044F">
        <w:rPr>
          <w:color w:val="000000"/>
          <w:lang w:eastAsia="hr-HR"/>
        </w:rPr>
        <w:t xml:space="preserve">doplatak za pomoć i njegu, </w:t>
      </w:r>
    </w:p>
    <w:p w14:paraId="2D9797EA" w14:textId="77777777" w:rsidR="00F37A92" w:rsidRPr="0023044F" w:rsidRDefault="00F37A92" w:rsidP="00F37A92">
      <w:pPr>
        <w:numPr>
          <w:ilvl w:val="0"/>
          <w:numId w:val="177"/>
        </w:numPr>
        <w:ind w:right="45"/>
        <w:jc w:val="both"/>
        <w:rPr>
          <w:color w:val="000000"/>
          <w:lang w:eastAsia="hr-HR"/>
        </w:rPr>
      </w:pPr>
      <w:r w:rsidRPr="0023044F">
        <w:rPr>
          <w:color w:val="000000"/>
          <w:lang w:eastAsia="hr-HR"/>
        </w:rPr>
        <w:t xml:space="preserve">ortopedski dodatak, </w:t>
      </w:r>
    </w:p>
    <w:p w14:paraId="2BABB7C3" w14:textId="77777777" w:rsidR="00F37A92" w:rsidRPr="0023044F" w:rsidRDefault="00F37A92" w:rsidP="00F37A92">
      <w:pPr>
        <w:numPr>
          <w:ilvl w:val="0"/>
          <w:numId w:val="177"/>
        </w:numPr>
        <w:ind w:right="45"/>
        <w:jc w:val="both"/>
        <w:rPr>
          <w:color w:val="000000"/>
          <w:lang w:eastAsia="hr-HR"/>
        </w:rPr>
      </w:pPr>
      <w:r w:rsidRPr="0023044F">
        <w:rPr>
          <w:color w:val="000000"/>
          <w:lang w:eastAsia="hr-HR"/>
        </w:rPr>
        <w:t>osobna invalidnina.</w:t>
      </w:r>
    </w:p>
    <w:p w14:paraId="75B57FD0" w14:textId="77777777" w:rsidR="00F37A92" w:rsidRPr="0023044F" w:rsidRDefault="00F37A92" w:rsidP="00F37A92">
      <w:pPr>
        <w:ind w:left="45" w:right="45"/>
        <w:jc w:val="center"/>
        <w:rPr>
          <w:color w:val="000000"/>
          <w:lang w:eastAsia="hr-HR"/>
        </w:rPr>
      </w:pPr>
    </w:p>
    <w:p w14:paraId="4EF555CF" w14:textId="77777777" w:rsidR="00F37A92" w:rsidRPr="0023044F" w:rsidRDefault="00F37A92" w:rsidP="00F37A92">
      <w:pPr>
        <w:ind w:left="45" w:right="45"/>
        <w:jc w:val="center"/>
        <w:rPr>
          <w:color w:val="000000"/>
          <w:lang w:eastAsia="hr-HR"/>
        </w:rPr>
      </w:pPr>
      <w:r w:rsidRPr="0023044F">
        <w:rPr>
          <w:color w:val="000000"/>
          <w:lang w:eastAsia="hr-HR"/>
        </w:rPr>
        <w:t>Članak 11.</w:t>
      </w:r>
    </w:p>
    <w:p w14:paraId="34E9BACB" w14:textId="77777777" w:rsidR="00F37A92" w:rsidRPr="0023044F" w:rsidRDefault="00F37A92" w:rsidP="00F37A92">
      <w:pPr>
        <w:jc w:val="both"/>
        <w:rPr>
          <w:rFonts w:eastAsia="Calibri"/>
        </w:rPr>
      </w:pPr>
      <w:r w:rsidRPr="0023044F">
        <w:rPr>
          <w:rFonts w:eastAsia="Calibri"/>
        </w:rPr>
        <w:t xml:space="preserve">Korisnik ispunjava </w:t>
      </w:r>
      <w:r w:rsidRPr="0023044F">
        <w:rPr>
          <w:rFonts w:eastAsia="Calibri"/>
          <w:b/>
          <w:i/>
          <w:u w:val="single"/>
        </w:rPr>
        <w:t>poseban kriterij</w:t>
      </w:r>
      <w:r w:rsidRPr="0023044F">
        <w:rPr>
          <w:rFonts w:eastAsia="Calibri"/>
        </w:rPr>
        <w:t xml:space="preserve"> ako ne ispunjava uvjete propisane ovim Programom, a za kojeg općinski načelnik utvrdi da se nalazi u iznimno teškim materijalnim ili socijalnim uvjetima kao i obitelj čiji je član dijete s invaliditetom za vrijeme redovnog školovanja djeteta najkasnije do 25-te godine života.</w:t>
      </w:r>
    </w:p>
    <w:p w14:paraId="05AFDA5D" w14:textId="77777777" w:rsidR="00F37A92" w:rsidRPr="0023044F" w:rsidRDefault="00F37A92" w:rsidP="00F37A92">
      <w:pPr>
        <w:ind w:left="45" w:right="45"/>
        <w:jc w:val="both"/>
        <w:rPr>
          <w:color w:val="000000"/>
          <w:lang w:eastAsia="hr-HR"/>
        </w:rPr>
      </w:pPr>
    </w:p>
    <w:p w14:paraId="4658C261" w14:textId="77777777" w:rsidR="00F37A92" w:rsidRPr="0023044F" w:rsidRDefault="00F37A92" w:rsidP="00F37A92">
      <w:pPr>
        <w:ind w:left="45" w:right="45"/>
        <w:jc w:val="both"/>
        <w:outlineLvl w:val="5"/>
        <w:rPr>
          <w:b/>
          <w:bCs/>
          <w:color w:val="000000"/>
          <w:lang w:eastAsia="hr-HR"/>
        </w:rPr>
      </w:pPr>
      <w:r w:rsidRPr="0023044F">
        <w:rPr>
          <w:b/>
          <w:bCs/>
          <w:color w:val="000000"/>
          <w:lang w:eastAsia="hr-HR"/>
        </w:rPr>
        <w:lastRenderedPageBreak/>
        <w:t>  IV.  OBLICI POMOĆI, PROGRAMI I AKTIVNOSTI</w:t>
      </w:r>
    </w:p>
    <w:p w14:paraId="5625DD9A" w14:textId="77777777" w:rsidR="00F37A92" w:rsidRPr="0023044F" w:rsidRDefault="00F37A92" w:rsidP="00F37A92">
      <w:pPr>
        <w:ind w:left="45" w:right="45"/>
        <w:jc w:val="center"/>
        <w:outlineLvl w:val="5"/>
        <w:rPr>
          <w:bCs/>
          <w:color w:val="000000"/>
          <w:lang w:eastAsia="hr-HR"/>
        </w:rPr>
      </w:pPr>
    </w:p>
    <w:p w14:paraId="05B33909" w14:textId="77777777" w:rsidR="00F37A92" w:rsidRPr="0023044F" w:rsidRDefault="00F37A92" w:rsidP="00F37A92">
      <w:pPr>
        <w:ind w:left="45" w:right="45"/>
        <w:jc w:val="center"/>
        <w:outlineLvl w:val="5"/>
        <w:rPr>
          <w:bCs/>
          <w:color w:val="000000"/>
          <w:lang w:eastAsia="hr-HR"/>
        </w:rPr>
      </w:pPr>
      <w:r w:rsidRPr="0023044F">
        <w:rPr>
          <w:bCs/>
          <w:color w:val="000000"/>
          <w:lang w:eastAsia="hr-HR"/>
        </w:rPr>
        <w:t>Članak 12.</w:t>
      </w:r>
    </w:p>
    <w:p w14:paraId="479FCAD0" w14:textId="77777777" w:rsidR="00F37A92" w:rsidRPr="0023044F" w:rsidRDefault="00F37A92" w:rsidP="00F37A92">
      <w:pPr>
        <w:spacing w:after="75"/>
        <w:ind w:right="45"/>
        <w:contextualSpacing/>
        <w:rPr>
          <w:color w:val="000000"/>
          <w:lang w:eastAsia="hr-HR"/>
        </w:rPr>
      </w:pPr>
      <w:r w:rsidRPr="0023044F">
        <w:rPr>
          <w:color w:val="000000"/>
          <w:lang w:eastAsia="hr-HR"/>
        </w:rPr>
        <w:t>U okviru ovog Programa utvrđeni su sljedeći oblici pomoći, programi i aktivnosti:</w:t>
      </w:r>
    </w:p>
    <w:p w14:paraId="58345E69" w14:textId="77777777" w:rsidR="00F37A92" w:rsidRPr="0023044F" w:rsidRDefault="00F37A92" w:rsidP="00F37A92">
      <w:pPr>
        <w:numPr>
          <w:ilvl w:val="0"/>
          <w:numId w:val="178"/>
        </w:numPr>
        <w:spacing w:line="276" w:lineRule="auto"/>
        <w:rPr>
          <w:bCs/>
          <w:color w:val="000000"/>
          <w:lang w:eastAsia="hr-HR"/>
        </w:rPr>
      </w:pPr>
      <w:r w:rsidRPr="0023044F">
        <w:rPr>
          <w:bCs/>
          <w:color w:val="000000"/>
          <w:lang w:eastAsia="hr-HR"/>
        </w:rPr>
        <w:t xml:space="preserve">Naknade za troškove stanovanja korisnicima zajamčene minimalne naknade, </w:t>
      </w:r>
    </w:p>
    <w:p w14:paraId="6C16BB9B" w14:textId="77777777" w:rsidR="00F37A92" w:rsidRPr="0023044F" w:rsidRDefault="00F37A92" w:rsidP="00F37A92">
      <w:pPr>
        <w:numPr>
          <w:ilvl w:val="0"/>
          <w:numId w:val="178"/>
        </w:numPr>
        <w:autoSpaceDE w:val="0"/>
        <w:autoSpaceDN w:val="0"/>
        <w:adjustRightInd w:val="0"/>
        <w:spacing w:after="29" w:line="276" w:lineRule="auto"/>
        <w:jc w:val="both"/>
        <w:rPr>
          <w:bCs/>
          <w:color w:val="000000"/>
          <w:lang w:eastAsia="hr-HR"/>
        </w:rPr>
      </w:pPr>
      <w:r w:rsidRPr="0023044F">
        <w:rPr>
          <w:bCs/>
          <w:color w:val="000000"/>
          <w:lang w:eastAsia="hr-HR"/>
        </w:rPr>
        <w:t xml:space="preserve">Novčana pomoć za opremanje novorođenog djeteta, </w:t>
      </w:r>
    </w:p>
    <w:p w14:paraId="3F2824DE" w14:textId="77777777" w:rsidR="00F37A92" w:rsidRPr="0023044F" w:rsidRDefault="00F37A92" w:rsidP="00F37A92">
      <w:pPr>
        <w:numPr>
          <w:ilvl w:val="0"/>
          <w:numId w:val="178"/>
        </w:numPr>
        <w:autoSpaceDE w:val="0"/>
        <w:autoSpaceDN w:val="0"/>
        <w:adjustRightInd w:val="0"/>
        <w:spacing w:after="29" w:line="276" w:lineRule="auto"/>
        <w:jc w:val="both"/>
        <w:rPr>
          <w:color w:val="000000"/>
          <w:lang w:eastAsia="hr-HR"/>
        </w:rPr>
      </w:pPr>
      <w:r w:rsidRPr="0023044F">
        <w:rPr>
          <w:bCs/>
          <w:color w:val="000000"/>
          <w:lang w:eastAsia="hr-HR"/>
        </w:rPr>
        <w:t>Jednokratna novčana pomoć</w:t>
      </w:r>
    </w:p>
    <w:p w14:paraId="021B205C" w14:textId="77777777" w:rsidR="00F37A92" w:rsidRPr="0023044F" w:rsidRDefault="00F37A92" w:rsidP="00F37A92">
      <w:pPr>
        <w:numPr>
          <w:ilvl w:val="0"/>
          <w:numId w:val="178"/>
        </w:numPr>
        <w:autoSpaceDE w:val="0"/>
        <w:autoSpaceDN w:val="0"/>
        <w:adjustRightInd w:val="0"/>
        <w:spacing w:after="29" w:line="276" w:lineRule="auto"/>
        <w:jc w:val="both"/>
        <w:rPr>
          <w:bCs/>
          <w:color w:val="000000"/>
          <w:lang w:eastAsia="hr-HR"/>
        </w:rPr>
      </w:pPr>
      <w:r w:rsidRPr="0023044F">
        <w:rPr>
          <w:bCs/>
          <w:color w:val="000000"/>
          <w:lang w:eastAsia="hr-HR"/>
        </w:rPr>
        <w:t>Subvencija troškova stanovanja,</w:t>
      </w:r>
    </w:p>
    <w:p w14:paraId="65B51660" w14:textId="77777777" w:rsidR="00F37A92" w:rsidRDefault="00F37A92" w:rsidP="00F37A92">
      <w:pPr>
        <w:numPr>
          <w:ilvl w:val="0"/>
          <w:numId w:val="178"/>
        </w:numPr>
        <w:autoSpaceDE w:val="0"/>
        <w:autoSpaceDN w:val="0"/>
        <w:adjustRightInd w:val="0"/>
        <w:spacing w:after="29" w:line="276" w:lineRule="auto"/>
        <w:jc w:val="both"/>
        <w:rPr>
          <w:bCs/>
          <w:color w:val="000000"/>
          <w:lang w:eastAsia="hr-HR"/>
        </w:rPr>
      </w:pPr>
      <w:r w:rsidRPr="0023044F">
        <w:rPr>
          <w:bCs/>
          <w:color w:val="000000"/>
          <w:lang w:eastAsia="hr-HR"/>
        </w:rPr>
        <w:t>Briga o osobama treće životne dobi-Sufinanciranje osnovnih životnih potreba</w:t>
      </w:r>
    </w:p>
    <w:p w14:paraId="6F28607A" w14:textId="77777777" w:rsidR="00F37A92" w:rsidRDefault="00F37A92" w:rsidP="00F37A92">
      <w:pPr>
        <w:numPr>
          <w:ilvl w:val="0"/>
          <w:numId w:val="178"/>
        </w:numPr>
        <w:spacing w:line="276" w:lineRule="auto"/>
        <w:rPr>
          <w:bCs/>
          <w:color w:val="000000"/>
          <w:lang w:eastAsia="hr-HR"/>
        </w:rPr>
      </w:pPr>
      <w:r w:rsidRPr="00183963">
        <w:rPr>
          <w:bCs/>
          <w:color w:val="000000"/>
          <w:lang w:eastAsia="hr-HR"/>
        </w:rPr>
        <w:t>Naknade građanima i kućanstvima u naravi</w:t>
      </w:r>
    </w:p>
    <w:p w14:paraId="7B0A25F9" w14:textId="77777777" w:rsidR="00F37A92" w:rsidRPr="0023044F" w:rsidRDefault="00F37A92" w:rsidP="00F37A92">
      <w:pPr>
        <w:numPr>
          <w:ilvl w:val="0"/>
          <w:numId w:val="178"/>
        </w:numPr>
        <w:spacing w:line="276" w:lineRule="auto"/>
        <w:rPr>
          <w:bCs/>
          <w:color w:val="000000"/>
          <w:lang w:eastAsia="hr-HR"/>
        </w:rPr>
      </w:pPr>
      <w:r w:rsidRPr="0023044F">
        <w:rPr>
          <w:bCs/>
          <w:color w:val="000000"/>
          <w:lang w:eastAsia="hr-HR"/>
        </w:rPr>
        <w:t>Sufinanciranje opreme i školskog pribora učenicima osnovnih i srednjih škola</w:t>
      </w:r>
    </w:p>
    <w:p w14:paraId="4F5FB2D3" w14:textId="77777777" w:rsidR="00F37A92" w:rsidRPr="0023044F" w:rsidRDefault="00F37A92" w:rsidP="00F37A92">
      <w:pPr>
        <w:numPr>
          <w:ilvl w:val="0"/>
          <w:numId w:val="178"/>
        </w:numPr>
        <w:spacing w:line="276" w:lineRule="auto"/>
        <w:rPr>
          <w:bCs/>
          <w:color w:val="000000"/>
          <w:lang w:eastAsia="hr-HR"/>
        </w:rPr>
      </w:pPr>
      <w:r w:rsidRPr="0023044F">
        <w:rPr>
          <w:bCs/>
          <w:color w:val="000000"/>
          <w:lang w:eastAsia="hr-HR"/>
        </w:rPr>
        <w:t>Donacija Zakladi „Vaša pošta“ Zagreb, u sklopu humanitarnog projekta „Dobri ljudi- djeci Hrvatske“</w:t>
      </w:r>
    </w:p>
    <w:p w14:paraId="255C1BC0" w14:textId="77777777" w:rsidR="00F37A92" w:rsidRPr="0023044F" w:rsidRDefault="00F37A92" w:rsidP="00F37A92">
      <w:pPr>
        <w:pStyle w:val="Odlomakpopisa"/>
        <w:numPr>
          <w:ilvl w:val="0"/>
          <w:numId w:val="178"/>
        </w:numPr>
        <w:spacing w:line="276" w:lineRule="auto"/>
        <w:rPr>
          <w:bCs/>
          <w:color w:val="000000"/>
          <w:lang w:eastAsia="hr-HR"/>
        </w:rPr>
      </w:pPr>
      <w:r w:rsidRPr="0023044F">
        <w:rPr>
          <w:bCs/>
          <w:color w:val="000000"/>
          <w:lang w:eastAsia="hr-HR"/>
        </w:rPr>
        <w:t>Sufinanciranje programa organiziranja slobodnog vremena djece predškolske dobi koje provode neprofitne organizacije</w:t>
      </w:r>
    </w:p>
    <w:p w14:paraId="59A15915" w14:textId="77777777" w:rsidR="00F37A92" w:rsidRPr="0023044F" w:rsidRDefault="00F37A92" w:rsidP="00F37A92">
      <w:pPr>
        <w:numPr>
          <w:ilvl w:val="0"/>
          <w:numId w:val="178"/>
        </w:numPr>
        <w:autoSpaceDE w:val="0"/>
        <w:autoSpaceDN w:val="0"/>
        <w:adjustRightInd w:val="0"/>
        <w:spacing w:line="276" w:lineRule="auto"/>
        <w:jc w:val="both"/>
        <w:rPr>
          <w:bCs/>
          <w:color w:val="000000"/>
          <w:lang w:eastAsia="hr-HR"/>
        </w:rPr>
      </w:pPr>
      <w:r w:rsidRPr="0023044F">
        <w:rPr>
          <w:bCs/>
          <w:color w:val="000000"/>
          <w:lang w:eastAsia="hr-HR"/>
        </w:rPr>
        <w:t>Financiranje redovnih djelatnosti Crvenog križa i programa „Mobilni tim“</w:t>
      </w:r>
    </w:p>
    <w:p w14:paraId="1DE36DA5" w14:textId="77777777" w:rsidR="00F37A92" w:rsidRPr="0023044F" w:rsidRDefault="00F37A92" w:rsidP="00F37A92">
      <w:pPr>
        <w:numPr>
          <w:ilvl w:val="0"/>
          <w:numId w:val="178"/>
        </w:numPr>
        <w:autoSpaceDE w:val="0"/>
        <w:autoSpaceDN w:val="0"/>
        <w:adjustRightInd w:val="0"/>
        <w:spacing w:line="276" w:lineRule="auto"/>
        <w:jc w:val="both"/>
        <w:rPr>
          <w:bCs/>
          <w:color w:val="000000"/>
          <w:lang w:eastAsia="hr-HR"/>
        </w:rPr>
      </w:pPr>
      <w:r w:rsidRPr="0023044F">
        <w:rPr>
          <w:bCs/>
          <w:color w:val="000000"/>
          <w:lang w:eastAsia="hr-HR"/>
        </w:rPr>
        <w:t>Financiranje projekata i programa udruga iz Domovinskog rata koje su registrirane ili djeluju na području Općine Gračac.</w:t>
      </w:r>
    </w:p>
    <w:p w14:paraId="38F225D0" w14:textId="77777777" w:rsidR="00F37A92" w:rsidRPr="0023044F" w:rsidRDefault="00F37A92" w:rsidP="00F37A92">
      <w:pPr>
        <w:autoSpaceDE w:val="0"/>
        <w:autoSpaceDN w:val="0"/>
        <w:adjustRightInd w:val="0"/>
        <w:ind w:left="1080"/>
        <w:jc w:val="both"/>
        <w:rPr>
          <w:bCs/>
          <w:color w:val="000000"/>
          <w:lang w:eastAsia="hr-HR"/>
        </w:rPr>
      </w:pPr>
    </w:p>
    <w:p w14:paraId="3CA1725B"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Naknada iz stavka 1. točke 1. ovog članka utvrđena je sukladno Zakonu.</w:t>
      </w:r>
    </w:p>
    <w:p w14:paraId="18ACE613"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 xml:space="preserve">Naknada iz stavka 1. točke </w:t>
      </w:r>
      <w:r>
        <w:rPr>
          <w:bCs/>
          <w:color w:val="000000"/>
          <w:lang w:eastAsia="hr-HR"/>
        </w:rPr>
        <w:t>10</w:t>
      </w:r>
      <w:r w:rsidRPr="0023044F">
        <w:rPr>
          <w:bCs/>
          <w:color w:val="000000"/>
          <w:lang w:eastAsia="hr-HR"/>
        </w:rPr>
        <w:t>. ovog članka utvrđena je sukladno Zakonu o Hrvatskom Crvenom križu i ovom Programu.</w:t>
      </w:r>
    </w:p>
    <w:p w14:paraId="3C0338A6"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Ostale naknade i visina naknada iz ovog članka ostvarivat će se sukladno ovom Programu, a u skladu s Proračunom Općine Gračac za 202</w:t>
      </w:r>
      <w:r>
        <w:rPr>
          <w:bCs/>
          <w:color w:val="000000"/>
          <w:lang w:eastAsia="hr-HR"/>
        </w:rPr>
        <w:t>5</w:t>
      </w:r>
      <w:r w:rsidRPr="0023044F">
        <w:rPr>
          <w:bCs/>
          <w:color w:val="000000"/>
          <w:lang w:eastAsia="hr-HR"/>
        </w:rPr>
        <w:t>. godinu.</w:t>
      </w:r>
    </w:p>
    <w:p w14:paraId="62A118A9" w14:textId="77777777" w:rsidR="00F37A92" w:rsidRPr="0023044F" w:rsidRDefault="00F37A92" w:rsidP="00F37A92">
      <w:pPr>
        <w:autoSpaceDE w:val="0"/>
        <w:autoSpaceDN w:val="0"/>
        <w:adjustRightInd w:val="0"/>
        <w:jc w:val="both"/>
        <w:rPr>
          <w:bCs/>
          <w:color w:val="000000"/>
          <w:lang w:eastAsia="hr-HR"/>
        </w:rPr>
      </w:pPr>
    </w:p>
    <w:p w14:paraId="593BFBDC" w14:textId="77777777" w:rsidR="00F37A92" w:rsidRPr="0023044F" w:rsidRDefault="00F37A92" w:rsidP="00F37A92">
      <w:pPr>
        <w:pStyle w:val="Odlomakpopisa"/>
        <w:numPr>
          <w:ilvl w:val="0"/>
          <w:numId w:val="174"/>
        </w:numPr>
        <w:spacing w:after="200" w:line="276" w:lineRule="auto"/>
        <w:rPr>
          <w:b/>
          <w:bCs/>
          <w:color w:val="000000"/>
          <w:lang w:eastAsia="hr-HR"/>
        </w:rPr>
      </w:pPr>
      <w:r w:rsidRPr="0023044F">
        <w:rPr>
          <w:b/>
          <w:bCs/>
          <w:color w:val="000000"/>
          <w:lang w:eastAsia="hr-HR"/>
        </w:rPr>
        <w:t>Naknade za troškove stanovanja korisnicima zajamčene minimalne naknade</w:t>
      </w:r>
    </w:p>
    <w:p w14:paraId="6D3A1969" w14:textId="77777777" w:rsidR="00F37A92" w:rsidRPr="0023044F" w:rsidRDefault="00F37A92" w:rsidP="00F37A92">
      <w:pPr>
        <w:autoSpaceDE w:val="0"/>
        <w:autoSpaceDN w:val="0"/>
        <w:adjustRightInd w:val="0"/>
        <w:jc w:val="center"/>
        <w:rPr>
          <w:color w:val="000000"/>
          <w:lang w:eastAsia="hr-HR"/>
        </w:rPr>
      </w:pPr>
      <w:r w:rsidRPr="0023044F">
        <w:rPr>
          <w:bCs/>
          <w:color w:val="000000"/>
          <w:lang w:eastAsia="hr-HR"/>
        </w:rPr>
        <w:t>Članak 13.</w:t>
      </w:r>
    </w:p>
    <w:p w14:paraId="68EDBFF6"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Pravo na naknadu za troškove stanovanja priznaje se korisniku zajamčene minimalne naknade koje pravo rješenjem priznaje Hrvatsk</w:t>
      </w:r>
      <w:r>
        <w:rPr>
          <w:bCs/>
          <w:color w:val="000000"/>
          <w:lang w:eastAsia="hr-HR"/>
        </w:rPr>
        <w:t>i</w:t>
      </w:r>
      <w:r w:rsidRPr="0023044F">
        <w:rPr>
          <w:bCs/>
          <w:color w:val="000000"/>
          <w:lang w:eastAsia="hr-HR"/>
        </w:rPr>
        <w:t xml:space="preserve"> zavod za socijalni rad, Područni ured Zadar prema odredbama Zakona.</w:t>
      </w:r>
    </w:p>
    <w:p w14:paraId="03EA3316"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Pravo na naknadu za troškove stanovanja može ostvariti samac ili kućanstvo pod uvjetima propisanim Zakonom, ako plaćanje troškova stanovanja ne ostvaruje po drugoj osnovi.</w:t>
      </w:r>
    </w:p>
    <w:p w14:paraId="4AB689FD" w14:textId="77777777" w:rsidR="00F37A92" w:rsidRPr="0023044F" w:rsidRDefault="00F37A92" w:rsidP="00F37A92">
      <w:pPr>
        <w:autoSpaceDE w:val="0"/>
        <w:autoSpaceDN w:val="0"/>
        <w:adjustRightInd w:val="0"/>
        <w:jc w:val="both"/>
        <w:rPr>
          <w:color w:val="000000"/>
          <w:lang w:eastAsia="hr-HR"/>
        </w:rPr>
      </w:pPr>
    </w:p>
    <w:p w14:paraId="57D89530"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Troškovi stanovanja su najamnina, komunalna naknada, troškove grijanja, vodne usluge te troškova koji su nastali zbog radova na povećanju energetske učinkovitosti zgrade.</w:t>
      </w:r>
    </w:p>
    <w:p w14:paraId="2AE029F5"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Sredstva za podmirenje troškova stanovanja osiguravaju se iz sredstava državnog proračuna pod uvjetima i na način propisan Zakonom.</w:t>
      </w:r>
    </w:p>
    <w:p w14:paraId="74B65579" w14:textId="77777777" w:rsidR="00F37A92" w:rsidRPr="0023044F" w:rsidRDefault="00F37A92" w:rsidP="00F37A92">
      <w:pPr>
        <w:autoSpaceDE w:val="0"/>
        <w:autoSpaceDN w:val="0"/>
        <w:adjustRightInd w:val="0"/>
        <w:jc w:val="both"/>
        <w:rPr>
          <w:color w:val="000000"/>
          <w:lang w:eastAsia="hr-HR"/>
        </w:rPr>
      </w:pPr>
    </w:p>
    <w:p w14:paraId="11F9E903"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Naknadu za troškove stanovanja Općina će priznati mjesečno u visini od najmanje 30% iznosa zajamčene minimalne naknade priznate samcu, odnosno kućanstvu utvrđene Zakonom.</w:t>
      </w:r>
    </w:p>
    <w:p w14:paraId="3B6CDADA"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Naknada za troškove stanovanja priznaje se u utvrđenim stvarnim troškovima stanovanja ukoliko su oni manji od 30% iznosa zajamčene minimalne naknade.</w:t>
      </w:r>
    </w:p>
    <w:p w14:paraId="5A14B0F7" w14:textId="77777777" w:rsidR="00F37A92" w:rsidRPr="0023044F" w:rsidRDefault="00F37A92" w:rsidP="00F37A92">
      <w:pPr>
        <w:autoSpaceDE w:val="0"/>
        <w:autoSpaceDN w:val="0"/>
        <w:adjustRightInd w:val="0"/>
        <w:jc w:val="both"/>
        <w:rPr>
          <w:color w:val="000000"/>
          <w:lang w:eastAsia="hr-HR"/>
        </w:rPr>
      </w:pPr>
    </w:p>
    <w:p w14:paraId="66D5D06A" w14:textId="77777777" w:rsidR="00F37A92" w:rsidRPr="0023044F" w:rsidRDefault="00F37A92" w:rsidP="00F37A92">
      <w:pPr>
        <w:autoSpaceDE w:val="0"/>
        <w:autoSpaceDN w:val="0"/>
        <w:adjustRightInd w:val="0"/>
        <w:jc w:val="both"/>
      </w:pPr>
      <w:r w:rsidRPr="0023044F">
        <w:lastRenderedPageBreak/>
        <w:t>Troškovi stanovanja iz stavka 2. ovog članka djelomično ili u cijelosti se odobravaju u novcu te se isplata korisniku vrši izravno na tekući račun u iznimnim slučajevima putem poštanske uputnice ili putem blagajne, a kada postoji vjerojatnost da se novčanim oblikom pomoći ne bi ostvarila njezina svrha, troškovi stanovanja mogu se platiti pružatelju usluga.</w:t>
      </w:r>
    </w:p>
    <w:p w14:paraId="33A966CC" w14:textId="77777777" w:rsidR="00F37A92" w:rsidRPr="0023044F" w:rsidRDefault="00F37A92" w:rsidP="00F37A92">
      <w:pPr>
        <w:autoSpaceDE w:val="0"/>
        <w:autoSpaceDN w:val="0"/>
        <w:adjustRightInd w:val="0"/>
        <w:jc w:val="both"/>
      </w:pPr>
    </w:p>
    <w:p w14:paraId="04D9765B" w14:textId="77777777" w:rsidR="00F37A92" w:rsidRPr="0023044F" w:rsidRDefault="00F37A92" w:rsidP="00F37A92">
      <w:pPr>
        <w:autoSpaceDE w:val="0"/>
        <w:autoSpaceDN w:val="0"/>
        <w:adjustRightInd w:val="0"/>
        <w:jc w:val="both"/>
      </w:pPr>
      <w:r w:rsidRPr="0023044F">
        <w:t>Korisnik je dužan donijeti dokaze u namjenski utrošenim sredstvima naknade za troškove stanovanja.</w:t>
      </w:r>
    </w:p>
    <w:p w14:paraId="259E3729" w14:textId="77777777" w:rsidR="00F37A92" w:rsidRPr="0023044F" w:rsidRDefault="00F37A92" w:rsidP="00F37A92">
      <w:pPr>
        <w:autoSpaceDE w:val="0"/>
        <w:autoSpaceDN w:val="0"/>
        <w:adjustRightInd w:val="0"/>
        <w:jc w:val="both"/>
        <w:rPr>
          <w:color w:val="000000"/>
          <w:lang w:eastAsia="hr-HR"/>
        </w:rPr>
      </w:pPr>
    </w:p>
    <w:p w14:paraId="41B6D8EA"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Naknada za troškove slobodno ugovorene najamnine za najmoprimce, isplaćuje se temeljem ugovora o najmu ovjerenog kod javnog bilježnika, na IBAN žiro-računa najmodavca.</w:t>
      </w:r>
    </w:p>
    <w:p w14:paraId="1EAC6B9E" w14:textId="77777777" w:rsidR="00F37A92" w:rsidRPr="0023044F" w:rsidRDefault="00F37A92" w:rsidP="00F37A92">
      <w:pPr>
        <w:autoSpaceDE w:val="0"/>
        <w:autoSpaceDN w:val="0"/>
        <w:adjustRightInd w:val="0"/>
        <w:jc w:val="both"/>
        <w:rPr>
          <w:color w:val="000000"/>
          <w:lang w:eastAsia="hr-HR"/>
        </w:rPr>
      </w:pPr>
    </w:p>
    <w:p w14:paraId="57A9415F"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Korisnik naknade za troškove stanovanja dužan je svaki mjesec do petnaestog u mjesecu donositi račune za troškove stanovanja.</w:t>
      </w:r>
    </w:p>
    <w:p w14:paraId="133DC377" w14:textId="77777777" w:rsidR="00F37A92" w:rsidRPr="0023044F" w:rsidRDefault="00F37A92" w:rsidP="00F37A92">
      <w:pPr>
        <w:autoSpaceDE w:val="0"/>
        <w:autoSpaceDN w:val="0"/>
        <w:adjustRightInd w:val="0"/>
        <w:jc w:val="both"/>
        <w:rPr>
          <w:color w:val="000000"/>
          <w:lang w:eastAsia="hr-HR"/>
        </w:rPr>
      </w:pPr>
    </w:p>
    <w:p w14:paraId="43805990"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Zahtjev za ostvarivanje prava na naknadu za troškove stanovanja podnosi se Jedinstvenom upravnom odjelu. Uz zamolbu za ostvarivanje prava na naknadu za troškove stanovanja potrebno je priložiti presliku rješenja Hrvatskog zavoda za socijalni rad, Područni ured Zadar o priznatom pravu na zajamčenu minimalnu naknadu, presliku osobne iskaznice, izjavu o davanju suglasnosti za obradu osobnih podataka i odgovarajući dokaz o postojanju obveze plaćanja troškova stanovanja. Jedinstveni upravni odjel  će donijeti rješenje o pravu na naknadu za troškove stanovanja.</w:t>
      </w:r>
    </w:p>
    <w:p w14:paraId="2DF8BF08" w14:textId="77777777" w:rsidR="00F37A92" w:rsidRPr="0023044F" w:rsidRDefault="00F37A92" w:rsidP="00F37A92">
      <w:pPr>
        <w:autoSpaceDE w:val="0"/>
        <w:autoSpaceDN w:val="0"/>
        <w:adjustRightInd w:val="0"/>
        <w:jc w:val="both"/>
        <w:rPr>
          <w:color w:val="000000"/>
          <w:lang w:eastAsia="hr-HR"/>
        </w:rPr>
      </w:pPr>
    </w:p>
    <w:p w14:paraId="3AC567F4"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Pravo na naknadu za troškove stanovanja priznaje se od dana podnošenja zahtjeva, odnosno pokretanja postupka po službenoj dužnosti, a isplaćuje se mjesečno dok postoje uvjeti iz Zakona.</w:t>
      </w:r>
    </w:p>
    <w:p w14:paraId="4231D182"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Korisnik je dužan Jedinstvenom upravnom odjelu pravodobno prijaviti svaku promjenu koja utječe na ostvarivanje naknade, a najkasnije u roku od osam dana od nastanka promjene.</w:t>
      </w:r>
    </w:p>
    <w:p w14:paraId="0C3F4837" w14:textId="77777777" w:rsidR="00F37A92" w:rsidRPr="0023044F" w:rsidRDefault="00F37A92" w:rsidP="00F37A92">
      <w:pPr>
        <w:autoSpaceDE w:val="0"/>
        <w:autoSpaceDN w:val="0"/>
        <w:adjustRightInd w:val="0"/>
        <w:jc w:val="both"/>
        <w:rPr>
          <w:color w:val="000000"/>
          <w:lang w:eastAsia="hr-HR"/>
        </w:rPr>
      </w:pPr>
    </w:p>
    <w:p w14:paraId="72C20D3D"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Jedinstveni upravni odjel  će po potrebi, preispitati postojanje činjenica i okolnosti koje su bile odlučujuće za ostvarivanje prava na naknadu za troškove stanovanja te ako su se promijenile okolnosti o kojima ovisi ostvarivanje prava ili visina naknade za troškove stanovanja, donijeti novo rješenje.</w:t>
      </w:r>
      <w:r w:rsidRPr="0023044F">
        <w:rPr>
          <w:color w:val="000000"/>
          <w:lang w:eastAsia="hr-HR"/>
        </w:rPr>
        <w:tab/>
      </w:r>
    </w:p>
    <w:p w14:paraId="1982E442" w14:textId="77777777" w:rsidR="00F37A92" w:rsidRPr="0023044F" w:rsidRDefault="00F37A92" w:rsidP="00F37A92">
      <w:pPr>
        <w:autoSpaceDE w:val="0"/>
        <w:autoSpaceDN w:val="0"/>
        <w:adjustRightInd w:val="0"/>
        <w:jc w:val="both"/>
        <w:rPr>
          <w:color w:val="000000"/>
          <w:lang w:eastAsia="hr-HR"/>
        </w:rPr>
      </w:pPr>
      <w:bookmarkStart w:id="7" w:name="_Hlk112311588"/>
    </w:p>
    <w:p w14:paraId="4D7B7EA2"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Jedinstveni upravni odjel  će donijeti rješenje o prestanku prava na naknadu za troškove stanovanja</w:t>
      </w:r>
      <w:bookmarkEnd w:id="7"/>
      <w:r w:rsidRPr="0023044F">
        <w:rPr>
          <w:color w:val="000000"/>
          <w:lang w:eastAsia="hr-HR"/>
        </w:rPr>
        <w:t xml:space="preserve">, kada utvrdi da je rješenjem Zavoda korisniku prestalo pravo na zajamčenu minimalnu naknadu, s danom utvrđivanja nastanka promijenjenih okolnosti odnosno s danom kada je korisniku prestalo pravo na zajamčenu minimalnu naknadu. </w:t>
      </w:r>
    </w:p>
    <w:p w14:paraId="15B5F1B5"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Jedinstveni upravni odjel  će donijeti rješenje o prestanku prava na naknadu za troškove stanovanja i kada korisnik naknade to zatraži, te kada se utvrdi da korisnik više ne živi na području Općine. </w:t>
      </w:r>
    </w:p>
    <w:p w14:paraId="000672F7" w14:textId="77777777" w:rsidR="00F37A92" w:rsidRPr="0023044F" w:rsidRDefault="00F37A92" w:rsidP="00F37A92">
      <w:pPr>
        <w:autoSpaceDE w:val="0"/>
        <w:autoSpaceDN w:val="0"/>
        <w:adjustRightInd w:val="0"/>
        <w:jc w:val="both"/>
        <w:rPr>
          <w:color w:val="000000"/>
          <w:lang w:eastAsia="hr-HR"/>
        </w:rPr>
      </w:pPr>
    </w:p>
    <w:p w14:paraId="127528C7"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U slučaju smrti korisnika prava, pravo prestaje s danom smrti, donosi se rješenje o ukidanju rješenja kojim je pravo priznato i utvrđuje se prestanak prava.</w:t>
      </w:r>
    </w:p>
    <w:p w14:paraId="33AA12DE" w14:textId="77777777" w:rsidR="00F37A92" w:rsidRPr="0023044F" w:rsidRDefault="00F37A92" w:rsidP="00F37A92">
      <w:pPr>
        <w:autoSpaceDE w:val="0"/>
        <w:autoSpaceDN w:val="0"/>
        <w:adjustRightInd w:val="0"/>
        <w:jc w:val="both"/>
        <w:rPr>
          <w:color w:val="000000"/>
          <w:lang w:eastAsia="hr-HR"/>
        </w:rPr>
      </w:pPr>
    </w:p>
    <w:p w14:paraId="1EA2951A" w14:textId="77777777" w:rsidR="00F37A92" w:rsidRPr="0023044F" w:rsidRDefault="00F37A92" w:rsidP="00F37A92">
      <w:pPr>
        <w:pStyle w:val="Odlomakpopisa"/>
        <w:numPr>
          <w:ilvl w:val="0"/>
          <w:numId w:val="174"/>
        </w:numPr>
        <w:autoSpaceDE w:val="0"/>
        <w:autoSpaceDN w:val="0"/>
        <w:adjustRightInd w:val="0"/>
        <w:jc w:val="both"/>
        <w:rPr>
          <w:b/>
          <w:color w:val="000000"/>
          <w:lang w:eastAsia="hr-HR"/>
        </w:rPr>
      </w:pPr>
      <w:r w:rsidRPr="0023044F">
        <w:rPr>
          <w:b/>
          <w:bCs/>
          <w:color w:val="000000"/>
          <w:lang w:eastAsia="hr-HR"/>
        </w:rPr>
        <w:t xml:space="preserve">Novčana pomoć za opremanje novorođenčadi </w:t>
      </w:r>
    </w:p>
    <w:p w14:paraId="5E3ECE86" w14:textId="77777777" w:rsidR="00F37A92" w:rsidRPr="0023044F" w:rsidRDefault="00F37A92" w:rsidP="00F37A92">
      <w:pPr>
        <w:autoSpaceDE w:val="0"/>
        <w:autoSpaceDN w:val="0"/>
        <w:adjustRightInd w:val="0"/>
        <w:jc w:val="both"/>
        <w:rPr>
          <w:b/>
          <w:bCs/>
          <w:color w:val="000000"/>
          <w:lang w:eastAsia="hr-HR"/>
        </w:rPr>
      </w:pPr>
    </w:p>
    <w:p w14:paraId="2A85E0D8" w14:textId="77777777" w:rsidR="00F37A92" w:rsidRPr="0023044F" w:rsidRDefault="00F37A92" w:rsidP="00F37A92">
      <w:pPr>
        <w:autoSpaceDE w:val="0"/>
        <w:autoSpaceDN w:val="0"/>
        <w:adjustRightInd w:val="0"/>
        <w:jc w:val="center"/>
        <w:rPr>
          <w:color w:val="000000"/>
          <w:lang w:eastAsia="hr-HR"/>
        </w:rPr>
      </w:pPr>
      <w:r w:rsidRPr="0023044F">
        <w:rPr>
          <w:bCs/>
          <w:color w:val="000000"/>
          <w:lang w:eastAsia="hr-HR"/>
        </w:rPr>
        <w:t>Članak 14.</w:t>
      </w:r>
    </w:p>
    <w:p w14:paraId="6D0F831A"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lastRenderedPageBreak/>
        <w:t xml:space="preserve">U okviru osiguranih sredstava ovim Programom isplatit će se naknada za opremu svakog novorođenog djeteta sa prebivalištem na području Općine Gračac. </w:t>
      </w:r>
    </w:p>
    <w:p w14:paraId="072564F9" w14:textId="77777777" w:rsidR="00F37A92" w:rsidRPr="0023044F" w:rsidRDefault="00F37A92" w:rsidP="00F37A92">
      <w:pPr>
        <w:autoSpaceDE w:val="0"/>
        <w:autoSpaceDN w:val="0"/>
        <w:adjustRightInd w:val="0"/>
        <w:jc w:val="both"/>
        <w:rPr>
          <w:color w:val="000000"/>
          <w:lang w:eastAsia="hr-HR"/>
        </w:rPr>
      </w:pPr>
    </w:p>
    <w:p w14:paraId="409F66EB"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Jednokratni iznos novčane naknade utvrđuje se u iznosu od </w:t>
      </w:r>
      <w:r w:rsidRPr="00B03921">
        <w:rPr>
          <w:b/>
          <w:bCs/>
          <w:color w:val="000000"/>
          <w:lang w:eastAsia="hr-HR"/>
        </w:rPr>
        <w:t>1.500,00 eura</w:t>
      </w:r>
      <w:r w:rsidRPr="00B03921">
        <w:rPr>
          <w:color w:val="000000"/>
          <w:lang w:eastAsia="hr-HR"/>
        </w:rPr>
        <w:t>.</w:t>
      </w:r>
    </w:p>
    <w:p w14:paraId="3E3C23A2" w14:textId="77777777" w:rsidR="00F37A92" w:rsidRPr="0023044F" w:rsidRDefault="00F37A92" w:rsidP="00F37A92">
      <w:pPr>
        <w:autoSpaceDE w:val="0"/>
        <w:autoSpaceDN w:val="0"/>
        <w:adjustRightInd w:val="0"/>
        <w:jc w:val="both"/>
        <w:rPr>
          <w:color w:val="000000"/>
          <w:lang w:eastAsia="hr-HR"/>
        </w:rPr>
      </w:pPr>
    </w:p>
    <w:p w14:paraId="242FC4A9"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Pravo na novčanu naknadu ostvaruju roditelji novorođenog djeteta uz uvjet da oba roditelja i novorođeno dijete imaju prebivalište na području Općine Gračac. Iznimno, ukoliko jedan roditelj nema prijavljeno prebivalište na području Općine Gračac, roditelj s prebivalištem na području Općine Gračac može ostvariti pravo na naknadu, uz uvjet dostave potvrde grada ili općine prebivališta drugog roditelja da nije podnio zahtjev niti ostvario pravo na naknadu za novorođeno dijete na području grada ili općine prebivališta.  </w:t>
      </w:r>
    </w:p>
    <w:p w14:paraId="579853D2"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 </w:t>
      </w:r>
    </w:p>
    <w:p w14:paraId="09D4839F"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Pisanom zahtjevu potrebno je priložiti: </w:t>
      </w:r>
    </w:p>
    <w:p w14:paraId="38CA268E" w14:textId="77777777" w:rsidR="00F37A92" w:rsidRPr="0023044F" w:rsidRDefault="00F37A92" w:rsidP="00F37A92">
      <w:pPr>
        <w:numPr>
          <w:ilvl w:val="0"/>
          <w:numId w:val="177"/>
        </w:numPr>
        <w:autoSpaceDE w:val="0"/>
        <w:autoSpaceDN w:val="0"/>
        <w:adjustRightInd w:val="0"/>
        <w:jc w:val="both"/>
        <w:rPr>
          <w:color w:val="000000"/>
          <w:lang w:eastAsia="hr-HR"/>
        </w:rPr>
      </w:pPr>
      <w:r w:rsidRPr="0023044F">
        <w:rPr>
          <w:color w:val="000000"/>
          <w:lang w:eastAsia="hr-HR"/>
        </w:rPr>
        <w:t xml:space="preserve">uvjerenje o prebivalištu za novorođeno dijete  </w:t>
      </w:r>
    </w:p>
    <w:p w14:paraId="3E35ED7A" w14:textId="77777777" w:rsidR="00F37A92" w:rsidRPr="0023044F" w:rsidRDefault="00F37A92" w:rsidP="00F37A92">
      <w:pPr>
        <w:numPr>
          <w:ilvl w:val="0"/>
          <w:numId w:val="177"/>
        </w:numPr>
        <w:autoSpaceDE w:val="0"/>
        <w:autoSpaceDN w:val="0"/>
        <w:adjustRightInd w:val="0"/>
        <w:jc w:val="both"/>
        <w:rPr>
          <w:color w:val="000000"/>
          <w:lang w:eastAsia="hr-HR"/>
        </w:rPr>
      </w:pPr>
      <w:r w:rsidRPr="0023044F">
        <w:rPr>
          <w:color w:val="000000"/>
          <w:lang w:eastAsia="hr-HR"/>
        </w:rPr>
        <w:t xml:space="preserve">preslike osobnih iskaznica za oba roditelja, </w:t>
      </w:r>
    </w:p>
    <w:p w14:paraId="35E43DA2" w14:textId="77777777" w:rsidR="00F37A92" w:rsidRPr="0023044F" w:rsidRDefault="00F37A92" w:rsidP="00F37A92">
      <w:pPr>
        <w:pStyle w:val="Odlomakpopisa"/>
        <w:numPr>
          <w:ilvl w:val="0"/>
          <w:numId w:val="177"/>
        </w:numPr>
        <w:autoSpaceDE w:val="0"/>
        <w:autoSpaceDN w:val="0"/>
        <w:adjustRightInd w:val="0"/>
        <w:jc w:val="both"/>
        <w:rPr>
          <w:color w:val="000000"/>
          <w:lang w:eastAsia="hr-HR"/>
        </w:rPr>
      </w:pPr>
      <w:r w:rsidRPr="0023044F">
        <w:rPr>
          <w:color w:val="000000"/>
          <w:lang w:eastAsia="hr-HR"/>
        </w:rPr>
        <w:t>presliku tekućeg ili žiro računa podnositelja s IBAN brojem ili potvrdu banke o IBAN računu</w:t>
      </w:r>
    </w:p>
    <w:p w14:paraId="101D414D" w14:textId="77777777" w:rsidR="00F37A92" w:rsidRPr="0023044F" w:rsidRDefault="00F37A92" w:rsidP="00F37A92">
      <w:pPr>
        <w:pStyle w:val="Odlomakpopisa"/>
        <w:numPr>
          <w:ilvl w:val="0"/>
          <w:numId w:val="177"/>
        </w:numPr>
        <w:autoSpaceDE w:val="0"/>
        <w:autoSpaceDN w:val="0"/>
        <w:adjustRightInd w:val="0"/>
        <w:jc w:val="both"/>
        <w:rPr>
          <w:color w:val="000000"/>
          <w:lang w:eastAsia="hr-HR"/>
        </w:rPr>
      </w:pPr>
      <w:r w:rsidRPr="0023044F">
        <w:rPr>
          <w:color w:val="000000"/>
          <w:lang w:eastAsia="hr-HR"/>
        </w:rPr>
        <w:t>ostalu potrebnu dokumentaciju pribavlja Općina Gračac.</w:t>
      </w:r>
    </w:p>
    <w:p w14:paraId="4D5EEB75" w14:textId="77777777" w:rsidR="00F37A92" w:rsidRPr="0023044F" w:rsidRDefault="00F37A92" w:rsidP="00F37A92">
      <w:pPr>
        <w:autoSpaceDE w:val="0"/>
        <w:autoSpaceDN w:val="0"/>
        <w:adjustRightInd w:val="0"/>
        <w:ind w:left="720"/>
        <w:jc w:val="both"/>
        <w:rPr>
          <w:color w:val="000000"/>
          <w:lang w:eastAsia="hr-HR"/>
        </w:rPr>
      </w:pPr>
    </w:p>
    <w:p w14:paraId="4D7BC217"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Zahtjevi za ostvarivanje prava na jednokratnu pomoć za opremu novorođenčadi podnose se u razdoblju do najkasnije 3 mjeseca od dana rođenja djeteta za koje se podnosi zahtjev.</w:t>
      </w:r>
    </w:p>
    <w:p w14:paraId="1FD1DD5A" w14:textId="77777777" w:rsidR="00F37A92" w:rsidRPr="0023044F" w:rsidRDefault="00F37A92" w:rsidP="00F37A92">
      <w:pPr>
        <w:autoSpaceDE w:val="0"/>
        <w:autoSpaceDN w:val="0"/>
        <w:adjustRightInd w:val="0"/>
        <w:jc w:val="both"/>
        <w:rPr>
          <w:color w:val="000000"/>
          <w:lang w:eastAsia="hr-HR"/>
        </w:rPr>
      </w:pPr>
    </w:p>
    <w:p w14:paraId="512575E0"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Radi provjere činjenica u cilju dokazivanja stvarnog prebivališta i boravka na području Općine Gračac, u slučaju potrebe, odnosno sumnje od podnositelja se može zatražiti dodatna dokumentacija.  </w:t>
      </w:r>
    </w:p>
    <w:p w14:paraId="2527E459" w14:textId="77777777" w:rsidR="00F37A92" w:rsidRPr="0023044F" w:rsidRDefault="00F37A92" w:rsidP="00F37A92">
      <w:pPr>
        <w:autoSpaceDE w:val="0"/>
        <w:autoSpaceDN w:val="0"/>
        <w:adjustRightInd w:val="0"/>
        <w:jc w:val="both"/>
        <w:rPr>
          <w:color w:val="000000"/>
          <w:lang w:eastAsia="hr-HR"/>
        </w:rPr>
      </w:pPr>
    </w:p>
    <w:p w14:paraId="066FF93C" w14:textId="77777777" w:rsidR="00F37A92" w:rsidRPr="0023044F" w:rsidRDefault="00F37A92" w:rsidP="00F37A92">
      <w:pPr>
        <w:numPr>
          <w:ilvl w:val="0"/>
          <w:numId w:val="174"/>
        </w:numPr>
        <w:autoSpaceDE w:val="0"/>
        <w:autoSpaceDN w:val="0"/>
        <w:adjustRightInd w:val="0"/>
        <w:rPr>
          <w:b/>
          <w:bCs/>
          <w:lang w:eastAsia="hr-HR"/>
        </w:rPr>
      </w:pPr>
      <w:r w:rsidRPr="0023044F">
        <w:rPr>
          <w:b/>
          <w:bCs/>
          <w:lang w:eastAsia="hr-HR"/>
        </w:rPr>
        <w:t>Jednokratna novčana pomoć</w:t>
      </w:r>
    </w:p>
    <w:p w14:paraId="10B9308A" w14:textId="77777777" w:rsidR="00F37A92" w:rsidRPr="0023044F" w:rsidRDefault="00F37A92" w:rsidP="00F37A92">
      <w:pPr>
        <w:autoSpaceDE w:val="0"/>
        <w:autoSpaceDN w:val="0"/>
        <w:adjustRightInd w:val="0"/>
        <w:rPr>
          <w:b/>
          <w:bCs/>
          <w:lang w:eastAsia="hr-HR"/>
        </w:rPr>
      </w:pPr>
    </w:p>
    <w:p w14:paraId="2B87EB63" w14:textId="77777777" w:rsidR="00F37A92" w:rsidRPr="0023044F" w:rsidRDefault="00F37A92" w:rsidP="00F37A92">
      <w:pPr>
        <w:autoSpaceDE w:val="0"/>
        <w:autoSpaceDN w:val="0"/>
        <w:adjustRightInd w:val="0"/>
        <w:jc w:val="center"/>
        <w:rPr>
          <w:bCs/>
          <w:lang w:eastAsia="hr-HR"/>
        </w:rPr>
      </w:pPr>
      <w:r w:rsidRPr="0023044F">
        <w:rPr>
          <w:bCs/>
          <w:lang w:eastAsia="hr-HR"/>
        </w:rPr>
        <w:t>Članak 15.</w:t>
      </w:r>
    </w:p>
    <w:p w14:paraId="185DF2DC" w14:textId="77777777" w:rsidR="00F37A92" w:rsidRPr="0023044F" w:rsidRDefault="00F37A92" w:rsidP="00F37A92">
      <w:pPr>
        <w:autoSpaceDE w:val="0"/>
        <w:autoSpaceDN w:val="0"/>
        <w:adjustRightInd w:val="0"/>
        <w:jc w:val="both"/>
        <w:rPr>
          <w:lang w:eastAsia="hr-HR"/>
        </w:rPr>
      </w:pPr>
      <w:r w:rsidRPr="0023044F">
        <w:rPr>
          <w:lang w:eastAsia="hr-HR"/>
        </w:rPr>
        <w:t xml:space="preserve">Pravo na jednokratnu </w:t>
      </w:r>
      <w:r w:rsidRPr="0023044F">
        <w:rPr>
          <w:i/>
          <w:lang w:eastAsia="hr-HR"/>
        </w:rPr>
        <w:t>godišnju</w:t>
      </w:r>
      <w:r w:rsidRPr="0023044F">
        <w:rPr>
          <w:lang w:eastAsia="hr-HR"/>
        </w:rPr>
        <w:t xml:space="preserve"> novčanu pomoć u iznosu </w:t>
      </w:r>
      <w:r w:rsidRPr="0023044F">
        <w:rPr>
          <w:i/>
          <w:u w:val="single"/>
          <w:lang w:eastAsia="hr-HR"/>
        </w:rPr>
        <w:t>do</w:t>
      </w:r>
      <w:r w:rsidRPr="0023044F">
        <w:rPr>
          <w:u w:val="single"/>
          <w:lang w:eastAsia="hr-HR"/>
        </w:rPr>
        <w:t xml:space="preserve"> 260,00</w:t>
      </w:r>
      <w:r w:rsidRPr="0023044F">
        <w:rPr>
          <w:lang w:eastAsia="hr-HR"/>
        </w:rPr>
        <w:t xml:space="preserve"> eura mogu ostvariti osobe:</w:t>
      </w:r>
    </w:p>
    <w:p w14:paraId="673A96BF" w14:textId="77777777" w:rsidR="00F37A92" w:rsidRPr="0023044F" w:rsidRDefault="00F37A92" w:rsidP="00F37A92">
      <w:pPr>
        <w:numPr>
          <w:ilvl w:val="0"/>
          <w:numId w:val="179"/>
        </w:numPr>
        <w:autoSpaceDE w:val="0"/>
        <w:autoSpaceDN w:val="0"/>
        <w:adjustRightInd w:val="0"/>
        <w:jc w:val="both"/>
        <w:rPr>
          <w:lang w:eastAsia="hr-HR"/>
        </w:rPr>
      </w:pPr>
      <w:r w:rsidRPr="0023044F">
        <w:rPr>
          <w:lang w:eastAsia="hr-HR"/>
        </w:rPr>
        <w:t xml:space="preserve">koje se liječe, a oboljele su od teških zloćudnih i kroničnih bolesti, a liječenje iziskuje povećane troškove za nabavku: </w:t>
      </w:r>
    </w:p>
    <w:p w14:paraId="4DB5F966" w14:textId="77777777" w:rsidR="00F37A92" w:rsidRPr="0023044F" w:rsidRDefault="00F37A92" w:rsidP="00F37A92">
      <w:pPr>
        <w:numPr>
          <w:ilvl w:val="0"/>
          <w:numId w:val="180"/>
        </w:numPr>
        <w:autoSpaceDE w:val="0"/>
        <w:autoSpaceDN w:val="0"/>
        <w:adjustRightInd w:val="0"/>
        <w:jc w:val="both"/>
        <w:rPr>
          <w:lang w:eastAsia="hr-HR"/>
        </w:rPr>
      </w:pPr>
      <w:r w:rsidRPr="0023044F">
        <w:rPr>
          <w:lang w:eastAsia="hr-HR"/>
        </w:rPr>
        <w:t>posebnih lijekova, odnosno provođenje posebnih terapija, koje ne priznaje HZZO,</w:t>
      </w:r>
    </w:p>
    <w:p w14:paraId="592D99FE" w14:textId="77777777" w:rsidR="00F37A92" w:rsidRPr="0023044F" w:rsidRDefault="00F37A92" w:rsidP="00F37A92">
      <w:pPr>
        <w:numPr>
          <w:ilvl w:val="0"/>
          <w:numId w:val="180"/>
        </w:numPr>
        <w:autoSpaceDE w:val="0"/>
        <w:autoSpaceDN w:val="0"/>
        <w:adjustRightInd w:val="0"/>
        <w:jc w:val="both"/>
        <w:rPr>
          <w:lang w:eastAsia="hr-HR"/>
        </w:rPr>
      </w:pPr>
      <w:r w:rsidRPr="0023044F">
        <w:rPr>
          <w:lang w:eastAsia="hr-HR"/>
        </w:rPr>
        <w:t>posebnih pomagala, koje ne priznaje HZZO.</w:t>
      </w:r>
    </w:p>
    <w:p w14:paraId="45797A3E" w14:textId="77777777" w:rsidR="00F37A92" w:rsidRPr="0023044F" w:rsidRDefault="00F37A92" w:rsidP="00F37A92">
      <w:pPr>
        <w:numPr>
          <w:ilvl w:val="0"/>
          <w:numId w:val="179"/>
        </w:numPr>
        <w:autoSpaceDE w:val="0"/>
        <w:autoSpaceDN w:val="0"/>
        <w:adjustRightInd w:val="0"/>
        <w:jc w:val="both"/>
        <w:rPr>
          <w:bCs/>
          <w:lang w:eastAsia="hr-HR"/>
        </w:rPr>
      </w:pPr>
      <w:r w:rsidRPr="0023044F">
        <w:rPr>
          <w:lang w:eastAsia="hr-HR"/>
        </w:rPr>
        <w:t>koje su doživjele nesreću (požar, poplava, udar groma, mala djeca ostala bez roditelja...) i moraju izdvojiti veća financijska sredstva za sanaciju ili su ostale bez osnovnih sredstava za život;</w:t>
      </w:r>
    </w:p>
    <w:p w14:paraId="6053759D" w14:textId="77777777" w:rsidR="00F37A92" w:rsidRPr="0023044F" w:rsidRDefault="00F37A92" w:rsidP="00F37A92">
      <w:pPr>
        <w:autoSpaceDE w:val="0"/>
        <w:autoSpaceDN w:val="0"/>
        <w:adjustRightInd w:val="0"/>
        <w:jc w:val="both"/>
        <w:rPr>
          <w:lang w:eastAsia="hr-HR"/>
        </w:rPr>
      </w:pPr>
    </w:p>
    <w:p w14:paraId="7CD3E0BF" w14:textId="77777777" w:rsidR="00F37A92" w:rsidRPr="0023044F" w:rsidRDefault="00F37A92" w:rsidP="00F37A92">
      <w:pPr>
        <w:autoSpaceDE w:val="0"/>
        <w:autoSpaceDN w:val="0"/>
        <w:adjustRightInd w:val="0"/>
        <w:jc w:val="both"/>
        <w:rPr>
          <w:bCs/>
          <w:lang w:eastAsia="hr-HR"/>
        </w:rPr>
      </w:pPr>
      <w:r w:rsidRPr="0023044F">
        <w:rPr>
          <w:lang w:eastAsia="hr-HR"/>
        </w:rPr>
        <w:t xml:space="preserve">Zahtjev se podnosi Jedinstvenom upravnom odjelu, a uz zahtjev za ostvarivanje prava, podnositelj Zahtjeva dužan je priložiti: </w:t>
      </w:r>
    </w:p>
    <w:p w14:paraId="676201FC" w14:textId="77777777" w:rsidR="00F37A92" w:rsidRPr="0023044F" w:rsidRDefault="00F37A92" w:rsidP="00F37A92">
      <w:pPr>
        <w:numPr>
          <w:ilvl w:val="0"/>
          <w:numId w:val="181"/>
        </w:numPr>
        <w:autoSpaceDE w:val="0"/>
        <w:autoSpaceDN w:val="0"/>
        <w:adjustRightInd w:val="0"/>
        <w:jc w:val="both"/>
        <w:rPr>
          <w:color w:val="000000"/>
          <w:lang w:eastAsia="hr-HR"/>
        </w:rPr>
      </w:pPr>
      <w:r w:rsidRPr="0023044F">
        <w:rPr>
          <w:color w:val="000000"/>
          <w:lang w:eastAsia="hr-HR"/>
        </w:rPr>
        <w:t xml:space="preserve">za oboljele: </w:t>
      </w:r>
    </w:p>
    <w:p w14:paraId="35F31177" w14:textId="77777777" w:rsidR="00F37A92" w:rsidRPr="0023044F" w:rsidRDefault="00F37A92" w:rsidP="00F37A92">
      <w:pPr>
        <w:numPr>
          <w:ilvl w:val="0"/>
          <w:numId w:val="182"/>
        </w:numPr>
        <w:autoSpaceDE w:val="0"/>
        <w:autoSpaceDN w:val="0"/>
        <w:adjustRightInd w:val="0"/>
        <w:jc w:val="both"/>
        <w:rPr>
          <w:color w:val="000000"/>
          <w:lang w:eastAsia="hr-HR"/>
        </w:rPr>
      </w:pPr>
      <w:r w:rsidRPr="0023044F">
        <w:rPr>
          <w:color w:val="000000"/>
          <w:lang w:eastAsia="hr-HR"/>
        </w:rPr>
        <w:t>potvrdu liječnika primarne zdravstvene zaštite o vrsti bolesti;</w:t>
      </w:r>
    </w:p>
    <w:p w14:paraId="48F1D1CE" w14:textId="77777777" w:rsidR="00F37A92" w:rsidRPr="0023044F" w:rsidRDefault="00F37A92" w:rsidP="00F37A92">
      <w:pPr>
        <w:numPr>
          <w:ilvl w:val="0"/>
          <w:numId w:val="182"/>
        </w:numPr>
        <w:autoSpaceDE w:val="0"/>
        <w:autoSpaceDN w:val="0"/>
        <w:adjustRightInd w:val="0"/>
        <w:jc w:val="both"/>
        <w:rPr>
          <w:color w:val="000000"/>
          <w:lang w:eastAsia="hr-HR"/>
        </w:rPr>
      </w:pPr>
      <w:r w:rsidRPr="0023044F">
        <w:rPr>
          <w:color w:val="000000"/>
          <w:lang w:eastAsia="hr-HR"/>
        </w:rPr>
        <w:t xml:space="preserve">otpusno pismo s posljednjeg stacionarnog liječenja i/ili nalaz liječnika specijaliste; </w:t>
      </w:r>
    </w:p>
    <w:p w14:paraId="000AA1EF" w14:textId="77777777" w:rsidR="00F37A92" w:rsidRPr="0023044F" w:rsidRDefault="00F37A92" w:rsidP="00F37A92">
      <w:pPr>
        <w:numPr>
          <w:ilvl w:val="0"/>
          <w:numId w:val="182"/>
        </w:numPr>
        <w:autoSpaceDE w:val="0"/>
        <w:autoSpaceDN w:val="0"/>
        <w:adjustRightInd w:val="0"/>
        <w:jc w:val="both"/>
        <w:rPr>
          <w:color w:val="000000"/>
          <w:lang w:eastAsia="hr-HR"/>
        </w:rPr>
      </w:pPr>
      <w:r w:rsidRPr="0023044F">
        <w:rPr>
          <w:color w:val="000000"/>
          <w:lang w:eastAsia="hr-HR"/>
        </w:rPr>
        <w:t>račun za robu ili uslugu</w:t>
      </w:r>
    </w:p>
    <w:p w14:paraId="32F2F5FD" w14:textId="77777777" w:rsidR="00F37A92" w:rsidRPr="0023044F" w:rsidRDefault="00F37A92" w:rsidP="00F37A92">
      <w:pPr>
        <w:numPr>
          <w:ilvl w:val="0"/>
          <w:numId w:val="181"/>
        </w:numPr>
        <w:autoSpaceDE w:val="0"/>
        <w:autoSpaceDN w:val="0"/>
        <w:adjustRightInd w:val="0"/>
        <w:jc w:val="both"/>
        <w:rPr>
          <w:b/>
          <w:bCs/>
          <w:color w:val="000000"/>
          <w:lang w:eastAsia="hr-HR"/>
        </w:rPr>
      </w:pPr>
      <w:r w:rsidRPr="0023044F">
        <w:rPr>
          <w:color w:val="000000"/>
          <w:lang w:eastAsia="hr-HR"/>
        </w:rPr>
        <w:t xml:space="preserve">za nesreću: </w:t>
      </w:r>
    </w:p>
    <w:p w14:paraId="2DD3AC2D" w14:textId="77777777" w:rsidR="00F37A92" w:rsidRPr="0023044F" w:rsidRDefault="00F37A92" w:rsidP="00F37A92">
      <w:pPr>
        <w:numPr>
          <w:ilvl w:val="0"/>
          <w:numId w:val="183"/>
        </w:numPr>
        <w:autoSpaceDE w:val="0"/>
        <w:autoSpaceDN w:val="0"/>
        <w:adjustRightInd w:val="0"/>
        <w:jc w:val="both"/>
        <w:rPr>
          <w:b/>
          <w:bCs/>
          <w:color w:val="000000"/>
          <w:lang w:eastAsia="hr-HR"/>
        </w:rPr>
      </w:pPr>
      <w:r w:rsidRPr="0023044F">
        <w:rPr>
          <w:color w:val="000000"/>
          <w:lang w:eastAsia="hr-HR"/>
        </w:rPr>
        <w:lastRenderedPageBreak/>
        <w:t>potvrdu o očevidu MUP-a ili iskaz svjedoka ili smrtni list ili očevid službene osobe Jedinstvenog upravnog odjela.</w:t>
      </w:r>
    </w:p>
    <w:p w14:paraId="2C81037B" w14:textId="77777777" w:rsidR="00F37A92" w:rsidRPr="0023044F" w:rsidRDefault="00F37A92" w:rsidP="00F37A92">
      <w:pPr>
        <w:autoSpaceDE w:val="0"/>
        <w:autoSpaceDN w:val="0"/>
        <w:adjustRightInd w:val="0"/>
        <w:jc w:val="both"/>
        <w:rPr>
          <w:color w:val="000000"/>
          <w:lang w:eastAsia="hr-HR"/>
        </w:rPr>
      </w:pPr>
    </w:p>
    <w:p w14:paraId="6C6F43F2"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14:paraId="038E98F3" w14:textId="77777777" w:rsidR="00F37A92" w:rsidRPr="0023044F" w:rsidRDefault="00F37A92" w:rsidP="00F37A92">
      <w:pPr>
        <w:autoSpaceDE w:val="0"/>
        <w:autoSpaceDN w:val="0"/>
        <w:adjustRightInd w:val="0"/>
        <w:jc w:val="both"/>
        <w:rPr>
          <w:color w:val="000000"/>
          <w:lang w:eastAsia="hr-HR"/>
        </w:rPr>
      </w:pPr>
    </w:p>
    <w:p w14:paraId="108E4379" w14:textId="77777777" w:rsidR="00F37A92" w:rsidRPr="0023044F" w:rsidRDefault="00F37A92" w:rsidP="00F37A92">
      <w:pPr>
        <w:numPr>
          <w:ilvl w:val="0"/>
          <w:numId w:val="174"/>
        </w:numPr>
        <w:shd w:val="clear" w:color="auto" w:fill="FFFFFF"/>
        <w:autoSpaceDE w:val="0"/>
        <w:autoSpaceDN w:val="0"/>
        <w:adjustRightInd w:val="0"/>
        <w:jc w:val="both"/>
        <w:rPr>
          <w:b/>
          <w:color w:val="000000"/>
          <w:lang w:eastAsia="hr-HR"/>
        </w:rPr>
      </w:pPr>
      <w:r w:rsidRPr="0023044F">
        <w:rPr>
          <w:b/>
          <w:bCs/>
          <w:color w:val="000000"/>
          <w:lang w:eastAsia="hr-HR"/>
        </w:rPr>
        <w:t xml:space="preserve">Subvencije troškova stanovanja </w:t>
      </w:r>
    </w:p>
    <w:p w14:paraId="3CBF3E57" w14:textId="77777777" w:rsidR="00F37A92" w:rsidRPr="0023044F" w:rsidRDefault="00F37A92" w:rsidP="00F37A92">
      <w:pPr>
        <w:shd w:val="clear" w:color="auto" w:fill="FFFFFF"/>
        <w:autoSpaceDE w:val="0"/>
        <w:autoSpaceDN w:val="0"/>
        <w:adjustRightInd w:val="0"/>
        <w:rPr>
          <w:lang w:eastAsia="hr-HR"/>
        </w:rPr>
      </w:pPr>
    </w:p>
    <w:p w14:paraId="0FC77117" w14:textId="77777777" w:rsidR="00F37A92" w:rsidRPr="0023044F" w:rsidRDefault="00F37A92" w:rsidP="00F37A92">
      <w:pPr>
        <w:shd w:val="clear" w:color="auto" w:fill="FFFFFF"/>
        <w:autoSpaceDE w:val="0"/>
        <w:autoSpaceDN w:val="0"/>
        <w:adjustRightInd w:val="0"/>
        <w:jc w:val="center"/>
        <w:rPr>
          <w:lang w:eastAsia="hr-HR"/>
        </w:rPr>
      </w:pPr>
      <w:r w:rsidRPr="0023044F">
        <w:rPr>
          <w:lang w:eastAsia="hr-HR"/>
        </w:rPr>
        <w:t>Članak 16.</w:t>
      </w:r>
    </w:p>
    <w:p w14:paraId="714A3EE4" w14:textId="77777777" w:rsidR="00F37A92" w:rsidRPr="0023044F" w:rsidRDefault="00F37A92" w:rsidP="00F37A92">
      <w:pPr>
        <w:shd w:val="clear" w:color="auto" w:fill="FFFFFF"/>
        <w:autoSpaceDE w:val="0"/>
        <w:autoSpaceDN w:val="0"/>
        <w:adjustRightInd w:val="0"/>
        <w:rPr>
          <w:lang w:eastAsia="hr-HR"/>
        </w:rPr>
      </w:pPr>
      <w:bookmarkStart w:id="8" w:name="_Hlk181692442"/>
      <w:r w:rsidRPr="0023044F">
        <w:rPr>
          <w:lang w:eastAsia="hr-HR"/>
        </w:rPr>
        <w:t>Ovaj oblik pomoći odnosi se na</w:t>
      </w:r>
      <w:bookmarkEnd w:id="8"/>
      <w:r w:rsidRPr="0023044F">
        <w:rPr>
          <w:lang w:eastAsia="hr-HR"/>
        </w:rPr>
        <w:t>:</w:t>
      </w:r>
    </w:p>
    <w:p w14:paraId="485BB23B" w14:textId="77777777" w:rsidR="00F37A92" w:rsidRPr="0023044F" w:rsidRDefault="00F37A92" w:rsidP="00F37A92">
      <w:pPr>
        <w:numPr>
          <w:ilvl w:val="0"/>
          <w:numId w:val="173"/>
        </w:numPr>
        <w:shd w:val="clear" w:color="auto" w:fill="FFFFFF"/>
        <w:autoSpaceDE w:val="0"/>
        <w:autoSpaceDN w:val="0"/>
        <w:adjustRightInd w:val="0"/>
        <w:rPr>
          <w:lang w:eastAsia="hr-HR"/>
        </w:rPr>
      </w:pPr>
      <w:r w:rsidRPr="0023044F">
        <w:rPr>
          <w:lang w:eastAsia="hr-HR"/>
        </w:rPr>
        <w:t>komunalnu naknadu</w:t>
      </w:r>
    </w:p>
    <w:p w14:paraId="00D14F97" w14:textId="77777777" w:rsidR="00F37A92" w:rsidRPr="0023044F" w:rsidRDefault="00F37A92" w:rsidP="00F37A92">
      <w:pPr>
        <w:shd w:val="clear" w:color="auto" w:fill="FFFFFF"/>
        <w:autoSpaceDE w:val="0"/>
        <w:autoSpaceDN w:val="0"/>
        <w:adjustRightInd w:val="0"/>
        <w:jc w:val="both"/>
        <w:rPr>
          <w:i/>
          <w:lang w:eastAsia="hr-HR"/>
        </w:rPr>
      </w:pPr>
      <w:r w:rsidRPr="0023044F">
        <w:rPr>
          <w:lang w:eastAsia="hr-HR"/>
        </w:rPr>
        <w:t xml:space="preserve">Pravo na oslobađanje od plaćanja troškova komunalne naknade za objekt u kojem stanuje djelomično ili u cijelosti za tekuću godinu, ostvaruje korisnik koji </w:t>
      </w:r>
      <w:r w:rsidRPr="0023044F">
        <w:rPr>
          <w:i/>
          <w:lang w:eastAsia="hr-HR"/>
        </w:rPr>
        <w:t xml:space="preserve">pored općeg uvjeta  ispunjava </w:t>
      </w:r>
      <w:r w:rsidRPr="0023044F">
        <w:rPr>
          <w:i/>
          <w:iCs/>
          <w:lang w:eastAsia="hr-HR"/>
        </w:rPr>
        <w:t>kriterij prihoda</w:t>
      </w:r>
      <w:r w:rsidRPr="0023044F">
        <w:rPr>
          <w:i/>
          <w:lang w:eastAsia="hr-HR"/>
        </w:rPr>
        <w:t>.</w:t>
      </w:r>
      <w:r w:rsidRPr="0023044F">
        <w:rPr>
          <w:lang w:eastAsia="hr-HR"/>
        </w:rPr>
        <w:t xml:space="preserve"> Pravo se ostvaruje za tekuću godinu.</w:t>
      </w:r>
    </w:p>
    <w:p w14:paraId="78E6F246" w14:textId="77777777" w:rsidR="00F37A92" w:rsidRPr="0023044F" w:rsidRDefault="00F37A92" w:rsidP="00F37A92">
      <w:pPr>
        <w:shd w:val="clear" w:color="auto" w:fill="FFFFFF"/>
        <w:autoSpaceDE w:val="0"/>
        <w:autoSpaceDN w:val="0"/>
        <w:adjustRightInd w:val="0"/>
        <w:jc w:val="both"/>
        <w:rPr>
          <w:lang w:eastAsia="hr-HR"/>
        </w:rPr>
      </w:pPr>
    </w:p>
    <w:p w14:paraId="4EE95DE4" w14:textId="77777777" w:rsidR="00F37A92" w:rsidRPr="0023044F" w:rsidRDefault="00F37A92" w:rsidP="00F37A92">
      <w:pPr>
        <w:shd w:val="clear" w:color="auto" w:fill="FFFFFF"/>
        <w:autoSpaceDE w:val="0"/>
        <w:autoSpaceDN w:val="0"/>
        <w:adjustRightInd w:val="0"/>
        <w:jc w:val="both"/>
        <w:rPr>
          <w:lang w:eastAsia="hr-HR"/>
        </w:rPr>
      </w:pPr>
      <w:r w:rsidRPr="0023044F">
        <w:rPr>
          <w:lang w:eastAsia="hr-HR"/>
        </w:rPr>
        <w:t xml:space="preserve">O ostvarivanju ovog oblika pomoći odlučivat će se po primitku pisanog zahtjeva. </w:t>
      </w:r>
    </w:p>
    <w:p w14:paraId="69C3DFF3" w14:textId="77777777" w:rsidR="00F37A92" w:rsidRPr="0023044F" w:rsidRDefault="00F37A92" w:rsidP="00F37A92">
      <w:pPr>
        <w:shd w:val="clear" w:color="auto" w:fill="FFFFFF"/>
        <w:autoSpaceDE w:val="0"/>
        <w:autoSpaceDN w:val="0"/>
        <w:adjustRightInd w:val="0"/>
        <w:rPr>
          <w:lang w:eastAsia="hr-HR"/>
        </w:rPr>
      </w:pPr>
      <w:r w:rsidRPr="0023044F">
        <w:rPr>
          <w:lang w:eastAsia="hr-HR"/>
        </w:rPr>
        <w:t>Pisani zahtjev podnosi se Jedinstvenom upravnom odjelu.</w:t>
      </w:r>
    </w:p>
    <w:p w14:paraId="1A734B3D" w14:textId="77777777" w:rsidR="00F37A92" w:rsidRPr="0023044F" w:rsidRDefault="00F37A92" w:rsidP="00F37A92">
      <w:pPr>
        <w:shd w:val="clear" w:color="auto" w:fill="FFFFFF"/>
        <w:autoSpaceDE w:val="0"/>
        <w:autoSpaceDN w:val="0"/>
        <w:adjustRightInd w:val="0"/>
        <w:rPr>
          <w:lang w:eastAsia="hr-HR"/>
        </w:rPr>
      </w:pPr>
    </w:p>
    <w:p w14:paraId="541A3475" w14:textId="77777777" w:rsidR="00F37A92" w:rsidRPr="0023044F" w:rsidRDefault="00F37A92" w:rsidP="00F37A92">
      <w:pPr>
        <w:numPr>
          <w:ilvl w:val="0"/>
          <w:numId w:val="174"/>
        </w:numPr>
        <w:autoSpaceDE w:val="0"/>
        <w:autoSpaceDN w:val="0"/>
        <w:adjustRightInd w:val="0"/>
        <w:jc w:val="both"/>
        <w:rPr>
          <w:b/>
          <w:bCs/>
          <w:lang w:eastAsia="hr-HR"/>
        </w:rPr>
      </w:pPr>
      <w:r w:rsidRPr="0023044F">
        <w:rPr>
          <w:b/>
          <w:bCs/>
          <w:lang w:eastAsia="hr-HR"/>
        </w:rPr>
        <w:t>Briga o osobama treće životne dobi- Sufinanciranje osnovnih životnih potreba</w:t>
      </w:r>
    </w:p>
    <w:p w14:paraId="0C5B496B" w14:textId="77777777" w:rsidR="00F37A92" w:rsidRPr="0023044F" w:rsidRDefault="00F37A92" w:rsidP="00F37A92">
      <w:pPr>
        <w:autoSpaceDE w:val="0"/>
        <w:autoSpaceDN w:val="0"/>
        <w:adjustRightInd w:val="0"/>
        <w:jc w:val="both"/>
        <w:rPr>
          <w:bCs/>
          <w:lang w:eastAsia="hr-HR"/>
        </w:rPr>
      </w:pPr>
    </w:p>
    <w:p w14:paraId="251C4A57" w14:textId="77777777" w:rsidR="00F37A92" w:rsidRPr="0023044F" w:rsidRDefault="00F37A92" w:rsidP="00F37A92">
      <w:pPr>
        <w:autoSpaceDE w:val="0"/>
        <w:autoSpaceDN w:val="0"/>
        <w:adjustRightInd w:val="0"/>
        <w:jc w:val="center"/>
        <w:rPr>
          <w:bCs/>
          <w:lang w:eastAsia="hr-HR"/>
        </w:rPr>
      </w:pPr>
      <w:r w:rsidRPr="0023044F">
        <w:rPr>
          <w:bCs/>
          <w:lang w:eastAsia="hr-HR"/>
        </w:rPr>
        <w:t>Članak 17.</w:t>
      </w:r>
    </w:p>
    <w:p w14:paraId="495CB57C" w14:textId="77777777" w:rsidR="00F37A92" w:rsidRPr="0023044F" w:rsidRDefault="00F37A92" w:rsidP="00F37A92">
      <w:pPr>
        <w:autoSpaceDE w:val="0"/>
        <w:autoSpaceDN w:val="0"/>
        <w:adjustRightInd w:val="0"/>
        <w:jc w:val="both"/>
        <w:rPr>
          <w:lang w:eastAsia="hr-HR"/>
        </w:rPr>
      </w:pPr>
      <w:r w:rsidRPr="0023044F">
        <w:rPr>
          <w:lang w:eastAsia="hr-HR"/>
        </w:rPr>
        <w:t xml:space="preserve">Umirovljenicima s mirovinama do </w:t>
      </w:r>
      <w:r w:rsidRPr="00B03921">
        <w:rPr>
          <w:b/>
          <w:bCs/>
          <w:lang w:eastAsia="hr-HR"/>
        </w:rPr>
        <w:t>350,00 eura</w:t>
      </w:r>
      <w:r w:rsidRPr="00B03921">
        <w:rPr>
          <w:lang w:eastAsia="hr-HR"/>
        </w:rPr>
        <w:t>,</w:t>
      </w:r>
      <w:r w:rsidRPr="0023044F">
        <w:rPr>
          <w:lang w:eastAsia="hr-HR"/>
        </w:rPr>
        <w:t xml:space="preserve"> koji imaju prebivalište na području Općine Gračac  isplaćivat će se jednokratne novčane pomoći u prigodi božićnih blagdana. </w:t>
      </w:r>
    </w:p>
    <w:p w14:paraId="04AB33A3" w14:textId="77777777" w:rsidR="00F37A92" w:rsidRPr="0023044F" w:rsidRDefault="00F37A92" w:rsidP="00F37A92">
      <w:pPr>
        <w:autoSpaceDE w:val="0"/>
        <w:autoSpaceDN w:val="0"/>
        <w:adjustRightInd w:val="0"/>
        <w:jc w:val="both"/>
        <w:rPr>
          <w:lang w:eastAsia="hr-HR"/>
        </w:rPr>
      </w:pPr>
      <w:r w:rsidRPr="0023044F">
        <w:rPr>
          <w:lang w:eastAsia="hr-HR"/>
        </w:rPr>
        <w:t xml:space="preserve">Visina pomoći uvjetovana je brojem podnesenih zahtjeva i osiguranim sredstvima u općinskom proračunu. </w:t>
      </w:r>
    </w:p>
    <w:p w14:paraId="36E8A2AC" w14:textId="77777777" w:rsidR="00F37A92" w:rsidRPr="0023044F" w:rsidRDefault="00F37A92" w:rsidP="00F37A92">
      <w:pPr>
        <w:autoSpaceDE w:val="0"/>
        <w:autoSpaceDN w:val="0"/>
        <w:adjustRightInd w:val="0"/>
        <w:jc w:val="both"/>
        <w:rPr>
          <w:b/>
          <w:bCs/>
          <w:lang w:eastAsia="hr-HR"/>
        </w:rPr>
      </w:pPr>
    </w:p>
    <w:p w14:paraId="15B56BA4" w14:textId="77777777" w:rsidR="00F37A92" w:rsidRPr="0023044F" w:rsidRDefault="00F37A92" w:rsidP="00F37A92">
      <w:pPr>
        <w:pStyle w:val="Odlomakpopisa"/>
        <w:numPr>
          <w:ilvl w:val="0"/>
          <w:numId w:val="184"/>
        </w:numPr>
        <w:autoSpaceDE w:val="0"/>
        <w:autoSpaceDN w:val="0"/>
        <w:adjustRightInd w:val="0"/>
        <w:jc w:val="both"/>
        <w:rPr>
          <w:bCs/>
          <w:lang w:eastAsia="hr-HR"/>
        </w:rPr>
      </w:pPr>
      <w:r w:rsidRPr="0023044F">
        <w:rPr>
          <w:b/>
          <w:bCs/>
          <w:lang w:eastAsia="hr-HR"/>
        </w:rPr>
        <w:t>Zahtjevu je potrebno priložiti:</w:t>
      </w:r>
      <w:r w:rsidRPr="0023044F">
        <w:rPr>
          <w:bCs/>
          <w:lang w:eastAsia="hr-HR"/>
        </w:rPr>
        <w:t> </w:t>
      </w:r>
    </w:p>
    <w:p w14:paraId="6BEF2D2B" w14:textId="77777777" w:rsidR="00F37A92" w:rsidRPr="0023044F" w:rsidRDefault="00F37A92" w:rsidP="00F37A92">
      <w:pPr>
        <w:pStyle w:val="Odlomakpopisa"/>
        <w:numPr>
          <w:ilvl w:val="0"/>
          <w:numId w:val="183"/>
        </w:numPr>
        <w:autoSpaceDE w:val="0"/>
        <w:autoSpaceDN w:val="0"/>
        <w:adjustRightInd w:val="0"/>
        <w:jc w:val="both"/>
        <w:rPr>
          <w:bCs/>
          <w:lang w:eastAsia="hr-HR"/>
        </w:rPr>
      </w:pPr>
      <w:r w:rsidRPr="0023044F">
        <w:rPr>
          <w:rFonts w:asciiTheme="majorBidi" w:hAnsiTheme="majorBidi" w:cstheme="majorBidi"/>
        </w:rPr>
        <w:t xml:space="preserve">preslika osobne iskaznice podnositelja zahtjeva, </w:t>
      </w:r>
    </w:p>
    <w:p w14:paraId="51A4CC79" w14:textId="77777777" w:rsidR="00F37A92" w:rsidRPr="0023044F" w:rsidRDefault="00F37A92" w:rsidP="00F37A92">
      <w:pPr>
        <w:pStyle w:val="Odlomakpopisa"/>
        <w:numPr>
          <w:ilvl w:val="0"/>
          <w:numId w:val="183"/>
        </w:numPr>
        <w:autoSpaceDE w:val="0"/>
        <w:autoSpaceDN w:val="0"/>
        <w:adjustRightInd w:val="0"/>
        <w:jc w:val="both"/>
        <w:rPr>
          <w:bCs/>
          <w:lang w:eastAsia="hr-HR"/>
        </w:rPr>
      </w:pPr>
      <w:r w:rsidRPr="0023044F">
        <w:rPr>
          <w:rFonts w:asciiTheme="majorBidi" w:hAnsiTheme="majorBidi" w:cstheme="majorBidi"/>
        </w:rPr>
        <w:t xml:space="preserve">preslika zadnjeg odreska od mirovine (mirovina iz RH), </w:t>
      </w:r>
    </w:p>
    <w:p w14:paraId="3A450F8E" w14:textId="77777777" w:rsidR="00F37A92" w:rsidRPr="0023044F" w:rsidRDefault="00F37A92" w:rsidP="00F37A92">
      <w:pPr>
        <w:pStyle w:val="Odlomakpopisa"/>
        <w:numPr>
          <w:ilvl w:val="0"/>
          <w:numId w:val="183"/>
        </w:numPr>
        <w:autoSpaceDE w:val="0"/>
        <w:autoSpaceDN w:val="0"/>
        <w:adjustRightInd w:val="0"/>
        <w:jc w:val="both"/>
        <w:rPr>
          <w:bCs/>
          <w:lang w:eastAsia="hr-HR"/>
        </w:rPr>
      </w:pPr>
      <w:r w:rsidRPr="0023044F">
        <w:rPr>
          <w:rFonts w:asciiTheme="majorBidi" w:hAnsiTheme="majorBidi" w:cstheme="majorBidi"/>
        </w:rPr>
        <w:t xml:space="preserve">presliku zadnjeg odreska inozemne mirovine ili potvrdu o visini iste (mirovina iz inozemstva (BiH, Slovenija, Srbija, Njemačka, Švicarska, Austrija…)), </w:t>
      </w:r>
    </w:p>
    <w:p w14:paraId="06728D03" w14:textId="77777777" w:rsidR="00F37A92" w:rsidRPr="008E73AF" w:rsidRDefault="00F37A92" w:rsidP="00F37A92">
      <w:pPr>
        <w:pStyle w:val="Odlomakpopisa"/>
        <w:numPr>
          <w:ilvl w:val="0"/>
          <w:numId w:val="183"/>
        </w:numPr>
        <w:autoSpaceDE w:val="0"/>
        <w:autoSpaceDN w:val="0"/>
        <w:adjustRightInd w:val="0"/>
        <w:jc w:val="both"/>
        <w:rPr>
          <w:bCs/>
          <w:lang w:eastAsia="hr-HR"/>
        </w:rPr>
      </w:pPr>
      <w:bookmarkStart w:id="9" w:name="_Hlk152156350"/>
      <w:r w:rsidRPr="0023044F">
        <w:rPr>
          <w:rFonts w:asciiTheme="majorBidi" w:hAnsiTheme="majorBidi" w:cstheme="majorBidi"/>
        </w:rPr>
        <w:t>presliku tekućeg ili žiro računa podnositelja s IBAN brojem ili potvrdu banke o IBAN računu</w:t>
      </w:r>
    </w:p>
    <w:p w14:paraId="73985812" w14:textId="77777777" w:rsidR="00F37A92" w:rsidRDefault="00F37A92" w:rsidP="00F37A92">
      <w:pPr>
        <w:autoSpaceDE w:val="0"/>
        <w:autoSpaceDN w:val="0"/>
        <w:adjustRightInd w:val="0"/>
        <w:jc w:val="both"/>
        <w:rPr>
          <w:bCs/>
          <w:lang w:eastAsia="hr-HR"/>
        </w:rPr>
      </w:pPr>
    </w:p>
    <w:p w14:paraId="36779C48" w14:textId="77777777" w:rsidR="00F37A92" w:rsidRPr="008E73AF" w:rsidRDefault="00F37A92" w:rsidP="00F37A92">
      <w:pPr>
        <w:pStyle w:val="Odlomakpopisa"/>
        <w:numPr>
          <w:ilvl w:val="0"/>
          <w:numId w:val="174"/>
        </w:numPr>
        <w:autoSpaceDE w:val="0"/>
        <w:autoSpaceDN w:val="0"/>
        <w:adjustRightInd w:val="0"/>
        <w:jc w:val="both"/>
        <w:rPr>
          <w:b/>
          <w:color w:val="000000"/>
          <w:lang w:eastAsia="hr-HR"/>
        </w:rPr>
      </w:pPr>
      <w:r w:rsidRPr="00183963">
        <w:rPr>
          <w:b/>
          <w:bCs/>
          <w:color w:val="000000"/>
          <w:lang w:eastAsia="hr-HR"/>
        </w:rPr>
        <w:t>Naknade građanima i kućanstvima u naravi</w:t>
      </w:r>
      <w:r>
        <w:rPr>
          <w:b/>
          <w:bCs/>
          <w:color w:val="000000"/>
          <w:lang w:eastAsia="hr-HR"/>
        </w:rPr>
        <w:t xml:space="preserve"> – pogrebni troškovi</w:t>
      </w:r>
    </w:p>
    <w:p w14:paraId="25B345CF" w14:textId="77777777" w:rsidR="00F37A92" w:rsidRDefault="00F37A92" w:rsidP="00F37A92">
      <w:pPr>
        <w:autoSpaceDE w:val="0"/>
        <w:autoSpaceDN w:val="0"/>
        <w:adjustRightInd w:val="0"/>
        <w:jc w:val="both"/>
        <w:rPr>
          <w:b/>
          <w:bCs/>
          <w:color w:val="000000"/>
          <w:lang w:eastAsia="hr-HR"/>
        </w:rPr>
      </w:pPr>
    </w:p>
    <w:p w14:paraId="6989CCE5" w14:textId="77777777" w:rsidR="00F37A92" w:rsidRDefault="00F37A92" w:rsidP="00F37A92">
      <w:pPr>
        <w:autoSpaceDE w:val="0"/>
        <w:autoSpaceDN w:val="0"/>
        <w:adjustRightInd w:val="0"/>
        <w:jc w:val="center"/>
        <w:rPr>
          <w:color w:val="000000"/>
          <w:lang w:eastAsia="hr-HR"/>
        </w:rPr>
      </w:pPr>
      <w:r>
        <w:rPr>
          <w:bCs/>
          <w:color w:val="000000"/>
          <w:lang w:eastAsia="hr-HR"/>
        </w:rPr>
        <w:t>Članak 18.</w:t>
      </w:r>
    </w:p>
    <w:p w14:paraId="66865DF5" w14:textId="77777777" w:rsidR="00F37A92" w:rsidRDefault="00F37A92" w:rsidP="00F37A92">
      <w:pPr>
        <w:autoSpaceDE w:val="0"/>
        <w:autoSpaceDN w:val="0"/>
        <w:adjustRightInd w:val="0"/>
        <w:jc w:val="both"/>
        <w:rPr>
          <w:color w:val="000000"/>
          <w:lang w:eastAsia="hr-HR"/>
        </w:rPr>
      </w:pPr>
      <w:r w:rsidRPr="00183963">
        <w:rPr>
          <w:color w:val="000000"/>
          <w:lang w:eastAsia="hr-HR"/>
        </w:rPr>
        <w:t xml:space="preserve">Ovaj oblik pomoći odnosi se na </w:t>
      </w:r>
      <w:bookmarkStart w:id="10" w:name="_Hlk181261257"/>
      <w:r>
        <w:rPr>
          <w:color w:val="000000"/>
          <w:lang w:eastAsia="hr-HR"/>
        </w:rPr>
        <w:t xml:space="preserve">pomoć za podmirenje </w:t>
      </w:r>
      <w:bookmarkEnd w:id="10"/>
      <w:r>
        <w:rPr>
          <w:color w:val="000000"/>
          <w:lang w:eastAsia="hr-HR"/>
        </w:rPr>
        <w:t xml:space="preserve">pogrebnih troškova, a  može se ostvariti za: </w:t>
      </w:r>
    </w:p>
    <w:p w14:paraId="4BCF6801" w14:textId="77777777" w:rsidR="00F37A92" w:rsidRDefault="00F37A92" w:rsidP="00F37A92">
      <w:pPr>
        <w:numPr>
          <w:ilvl w:val="0"/>
          <w:numId w:val="185"/>
        </w:numPr>
        <w:autoSpaceDE w:val="0"/>
        <w:autoSpaceDN w:val="0"/>
        <w:adjustRightInd w:val="0"/>
        <w:spacing w:after="25"/>
        <w:jc w:val="both"/>
        <w:rPr>
          <w:color w:val="000000"/>
          <w:lang w:eastAsia="hr-HR"/>
        </w:rPr>
      </w:pPr>
      <w:r>
        <w:rPr>
          <w:color w:val="000000"/>
          <w:lang w:eastAsia="hr-HR"/>
        </w:rPr>
        <w:t xml:space="preserve">osobe koje pravo na pogrebne troškove ne ostvaruju temeljem Zakona, </w:t>
      </w:r>
    </w:p>
    <w:p w14:paraId="6ED5CCB2" w14:textId="77777777" w:rsidR="00F37A92" w:rsidRDefault="00F37A92" w:rsidP="00F37A92">
      <w:pPr>
        <w:numPr>
          <w:ilvl w:val="0"/>
          <w:numId w:val="185"/>
        </w:numPr>
        <w:autoSpaceDE w:val="0"/>
        <w:autoSpaceDN w:val="0"/>
        <w:adjustRightInd w:val="0"/>
        <w:spacing w:after="25"/>
        <w:jc w:val="both"/>
        <w:rPr>
          <w:color w:val="000000"/>
          <w:lang w:eastAsia="hr-HR"/>
        </w:rPr>
      </w:pPr>
      <w:r>
        <w:rPr>
          <w:color w:val="000000"/>
          <w:lang w:eastAsia="hr-HR"/>
        </w:rPr>
        <w:t xml:space="preserve">osobe nepoznatog prebivališta i bez prihoda, </w:t>
      </w:r>
    </w:p>
    <w:p w14:paraId="1B1ABCCE" w14:textId="77777777" w:rsidR="00F37A92" w:rsidRDefault="00F37A92" w:rsidP="00F37A92">
      <w:pPr>
        <w:numPr>
          <w:ilvl w:val="0"/>
          <w:numId w:val="185"/>
        </w:numPr>
        <w:autoSpaceDE w:val="0"/>
        <w:autoSpaceDN w:val="0"/>
        <w:adjustRightInd w:val="0"/>
        <w:spacing w:after="25"/>
        <w:jc w:val="both"/>
        <w:rPr>
          <w:color w:val="000000"/>
          <w:lang w:eastAsia="hr-HR"/>
        </w:rPr>
      </w:pPr>
      <w:r>
        <w:rPr>
          <w:color w:val="000000"/>
          <w:lang w:eastAsia="hr-HR"/>
        </w:rPr>
        <w:t>osobe koje nemaju članova uže obitelji (roditelji, supružnik, djeca), a živjele su same,</w:t>
      </w:r>
    </w:p>
    <w:p w14:paraId="6BC9F34A" w14:textId="77777777" w:rsidR="00F37A92" w:rsidRDefault="00F37A92" w:rsidP="00F37A92">
      <w:pPr>
        <w:numPr>
          <w:ilvl w:val="0"/>
          <w:numId w:val="185"/>
        </w:numPr>
        <w:jc w:val="both"/>
        <w:rPr>
          <w:color w:val="000000"/>
          <w:lang w:eastAsia="hr-HR"/>
        </w:rPr>
      </w:pPr>
      <w:r>
        <w:rPr>
          <w:lang w:eastAsia="hr-HR"/>
        </w:rPr>
        <w:t xml:space="preserve"> </w:t>
      </w:r>
      <w:r>
        <w:rPr>
          <w:color w:val="000000"/>
          <w:lang w:eastAsia="hr-HR"/>
        </w:rPr>
        <w:t>Osobe koje imaju članove uže obitelji, a koji su također korisnici zajamčene minimalne naknade.</w:t>
      </w:r>
    </w:p>
    <w:p w14:paraId="3D875086" w14:textId="77777777" w:rsidR="00F37A92" w:rsidRDefault="00F37A92" w:rsidP="00F37A92">
      <w:pPr>
        <w:autoSpaceDE w:val="0"/>
        <w:autoSpaceDN w:val="0"/>
        <w:adjustRightInd w:val="0"/>
        <w:jc w:val="both"/>
        <w:rPr>
          <w:color w:val="000000"/>
          <w:lang w:eastAsia="hr-HR"/>
        </w:rPr>
      </w:pPr>
      <w:r>
        <w:rPr>
          <w:color w:val="000000"/>
          <w:lang w:eastAsia="hr-HR"/>
        </w:rPr>
        <w:lastRenderedPageBreak/>
        <w:t xml:space="preserve">Za ostvarivanje prava za </w:t>
      </w:r>
      <w:r w:rsidRPr="008E73AF">
        <w:rPr>
          <w:color w:val="000000"/>
          <w:lang w:eastAsia="hr-HR"/>
        </w:rPr>
        <w:t>pomoć za podmirenje</w:t>
      </w:r>
      <w:r>
        <w:rPr>
          <w:color w:val="000000"/>
          <w:lang w:eastAsia="hr-HR"/>
        </w:rPr>
        <w:t xml:space="preserve"> pogrebnih troškova, zahtjev i svu potrebnu dokumentaciju, Jedinstvenom upravnom odjelu mogu podnijeti članovi obitelji ili kućanstva kao i institucije socijalne skrbi i bolnica.</w:t>
      </w:r>
    </w:p>
    <w:p w14:paraId="0B28FB3A" w14:textId="77777777" w:rsidR="00F37A92" w:rsidRDefault="00F37A92" w:rsidP="00F37A92">
      <w:pPr>
        <w:autoSpaceDE w:val="0"/>
        <w:autoSpaceDN w:val="0"/>
        <w:adjustRightInd w:val="0"/>
        <w:jc w:val="both"/>
        <w:rPr>
          <w:color w:val="000000"/>
          <w:lang w:eastAsia="hr-HR"/>
        </w:rPr>
      </w:pPr>
    </w:p>
    <w:p w14:paraId="3E3A8BAE" w14:textId="77777777" w:rsidR="00F37A92" w:rsidRDefault="00F37A92" w:rsidP="00F37A92">
      <w:pPr>
        <w:autoSpaceDE w:val="0"/>
        <w:autoSpaceDN w:val="0"/>
        <w:adjustRightInd w:val="0"/>
        <w:jc w:val="both"/>
        <w:rPr>
          <w:color w:val="000000"/>
          <w:lang w:eastAsia="hr-HR"/>
        </w:rPr>
      </w:pPr>
      <w:r>
        <w:rPr>
          <w:color w:val="000000"/>
          <w:lang w:eastAsia="hr-HR"/>
        </w:rPr>
        <w:t>Službena osoba Jedinstvenog upravnog odjela ovlaštena je da, izvan kriterija navedenih u stavku 1. (točke a. do d.) ovog članka, a na temelju diskrecionog prava po saznanjima o materijalnom statusu umrlog i članova obitelji odobri pomoć za pogrebne troškove.</w:t>
      </w:r>
    </w:p>
    <w:p w14:paraId="670D611C" w14:textId="77777777" w:rsidR="00F37A92" w:rsidRDefault="00F37A92" w:rsidP="00F37A92">
      <w:pPr>
        <w:autoSpaceDE w:val="0"/>
        <w:autoSpaceDN w:val="0"/>
        <w:adjustRightInd w:val="0"/>
        <w:jc w:val="both"/>
        <w:rPr>
          <w:color w:val="000000"/>
          <w:lang w:eastAsia="hr-HR"/>
        </w:rPr>
      </w:pPr>
      <w:r>
        <w:rPr>
          <w:color w:val="000000"/>
          <w:lang w:eastAsia="hr-HR"/>
        </w:rPr>
        <w:t>Pravo na pomoć za podmirenje pogrebnih troškova za umrle osobe ne može se ostvariti nakon 30 dana od smrti iste.</w:t>
      </w:r>
    </w:p>
    <w:p w14:paraId="07535348" w14:textId="77777777" w:rsidR="00F37A92" w:rsidRDefault="00F37A92" w:rsidP="00F37A92">
      <w:pPr>
        <w:autoSpaceDE w:val="0"/>
        <w:autoSpaceDN w:val="0"/>
        <w:adjustRightInd w:val="0"/>
        <w:jc w:val="both"/>
        <w:rPr>
          <w:color w:val="000000"/>
          <w:lang w:eastAsia="hr-HR"/>
        </w:rPr>
      </w:pPr>
      <w:r>
        <w:rPr>
          <w:color w:val="000000"/>
          <w:lang w:eastAsia="hr-HR"/>
        </w:rPr>
        <w:t>U pogrebne troškove priznat će se samo nužna i osnovna oprema i usluge.</w:t>
      </w:r>
    </w:p>
    <w:p w14:paraId="22AE980C" w14:textId="77777777" w:rsidR="00F37A92" w:rsidRDefault="00F37A92" w:rsidP="00F37A92">
      <w:pPr>
        <w:autoSpaceDE w:val="0"/>
        <w:autoSpaceDN w:val="0"/>
        <w:adjustRightInd w:val="0"/>
        <w:jc w:val="both"/>
        <w:rPr>
          <w:color w:val="000000"/>
          <w:lang w:eastAsia="hr-HR"/>
        </w:rPr>
      </w:pPr>
      <w:r>
        <w:rPr>
          <w:color w:val="000000"/>
          <w:lang w:eastAsia="hr-HR"/>
        </w:rPr>
        <w:t>Odluku o odobravanju pomoći za podmirenje pogrebnih troškova donosi službena osoba Jedinstvenog upravnog odjela.</w:t>
      </w:r>
    </w:p>
    <w:p w14:paraId="1F0BC241" w14:textId="77777777" w:rsidR="00F37A92" w:rsidRPr="008E73AF" w:rsidRDefault="00F37A92" w:rsidP="00F37A92">
      <w:pPr>
        <w:autoSpaceDE w:val="0"/>
        <w:autoSpaceDN w:val="0"/>
        <w:adjustRightInd w:val="0"/>
        <w:jc w:val="both"/>
        <w:rPr>
          <w:bCs/>
          <w:lang w:eastAsia="hr-HR"/>
        </w:rPr>
      </w:pPr>
    </w:p>
    <w:p w14:paraId="2127EC71" w14:textId="77777777" w:rsidR="00F37A92" w:rsidRPr="0023044F" w:rsidRDefault="00F37A92" w:rsidP="00F37A92">
      <w:pPr>
        <w:pStyle w:val="Odlomakpopisa"/>
        <w:autoSpaceDE w:val="0"/>
        <w:autoSpaceDN w:val="0"/>
        <w:adjustRightInd w:val="0"/>
        <w:ind w:left="1440"/>
        <w:jc w:val="both"/>
        <w:rPr>
          <w:bCs/>
          <w:lang w:eastAsia="hr-HR"/>
        </w:rPr>
      </w:pPr>
    </w:p>
    <w:bookmarkEnd w:id="9"/>
    <w:p w14:paraId="13A660B4" w14:textId="77777777" w:rsidR="00F37A92" w:rsidRPr="0023044F" w:rsidRDefault="00F37A92" w:rsidP="00F37A92">
      <w:pPr>
        <w:numPr>
          <w:ilvl w:val="0"/>
          <w:numId w:val="174"/>
        </w:numPr>
        <w:autoSpaceDE w:val="0"/>
        <w:autoSpaceDN w:val="0"/>
        <w:adjustRightInd w:val="0"/>
        <w:jc w:val="both"/>
        <w:rPr>
          <w:b/>
          <w:bCs/>
          <w:color w:val="000000"/>
          <w:lang w:eastAsia="hr-HR"/>
        </w:rPr>
      </w:pPr>
      <w:r w:rsidRPr="0023044F">
        <w:rPr>
          <w:b/>
          <w:bCs/>
          <w:color w:val="000000"/>
          <w:lang w:eastAsia="hr-HR"/>
        </w:rPr>
        <w:t>Sufinanciranje opreme i školskog pribora učenicima osnovnih i srednjih škola</w:t>
      </w:r>
    </w:p>
    <w:p w14:paraId="70D88EF6" w14:textId="77777777" w:rsidR="00F37A92" w:rsidRPr="0023044F" w:rsidRDefault="00F37A92" w:rsidP="00F37A92">
      <w:pPr>
        <w:autoSpaceDE w:val="0"/>
        <w:autoSpaceDN w:val="0"/>
        <w:adjustRightInd w:val="0"/>
        <w:jc w:val="both"/>
        <w:rPr>
          <w:b/>
          <w:bCs/>
          <w:color w:val="000000"/>
          <w:lang w:eastAsia="hr-HR"/>
        </w:rPr>
      </w:pPr>
    </w:p>
    <w:p w14:paraId="3EF16EB3" w14:textId="77777777" w:rsidR="00F37A92" w:rsidRPr="0023044F" w:rsidRDefault="00F37A92" w:rsidP="00F37A92">
      <w:pPr>
        <w:autoSpaceDE w:val="0"/>
        <w:autoSpaceDN w:val="0"/>
        <w:adjustRightInd w:val="0"/>
        <w:jc w:val="center"/>
        <w:rPr>
          <w:b/>
          <w:bCs/>
          <w:color w:val="000000"/>
          <w:lang w:eastAsia="hr-HR"/>
        </w:rPr>
      </w:pPr>
      <w:r w:rsidRPr="0023044F">
        <w:rPr>
          <w:bCs/>
          <w:color w:val="000000"/>
          <w:lang w:eastAsia="hr-HR"/>
        </w:rPr>
        <w:t>Članak 1</w:t>
      </w:r>
      <w:r>
        <w:rPr>
          <w:bCs/>
          <w:color w:val="000000"/>
          <w:lang w:eastAsia="hr-HR"/>
        </w:rPr>
        <w:t>9</w:t>
      </w:r>
      <w:r w:rsidRPr="0023044F">
        <w:rPr>
          <w:b/>
          <w:bCs/>
          <w:color w:val="000000"/>
          <w:lang w:eastAsia="hr-HR"/>
        </w:rPr>
        <w:t>.</w:t>
      </w:r>
    </w:p>
    <w:p w14:paraId="4F30A244" w14:textId="77777777" w:rsidR="00F37A92" w:rsidRPr="0023044F" w:rsidRDefault="00F37A92" w:rsidP="00F37A92">
      <w:pPr>
        <w:autoSpaceDE w:val="0"/>
        <w:autoSpaceDN w:val="0"/>
        <w:adjustRightInd w:val="0"/>
        <w:jc w:val="both"/>
        <w:rPr>
          <w:lang w:eastAsia="hr-HR"/>
        </w:rPr>
      </w:pPr>
      <w:r w:rsidRPr="0023044F">
        <w:rPr>
          <w:bCs/>
          <w:color w:val="000000"/>
          <w:lang w:eastAsia="hr-HR"/>
        </w:rPr>
        <w:t>Pravo na sufinanciranje opreme i školskog pribora ostvaruju učenici osnovnih i srednjih škola</w:t>
      </w:r>
      <w:r w:rsidRPr="0023044F">
        <w:rPr>
          <w:b/>
          <w:bCs/>
          <w:color w:val="000000"/>
          <w:lang w:eastAsia="hr-HR"/>
        </w:rPr>
        <w:t xml:space="preserve"> </w:t>
      </w:r>
      <w:r w:rsidRPr="0023044F">
        <w:rPr>
          <w:lang w:eastAsia="hr-HR"/>
        </w:rPr>
        <w:t xml:space="preserve">koji imaju prebivalište na području Općine Gračac u iznosu od </w:t>
      </w:r>
      <w:r>
        <w:rPr>
          <w:lang w:eastAsia="hr-HR"/>
        </w:rPr>
        <w:t>8</w:t>
      </w:r>
      <w:r w:rsidRPr="0023044F">
        <w:rPr>
          <w:lang w:eastAsia="hr-HR"/>
        </w:rPr>
        <w:t>0,00 eura po učeniku, a po raspisanom javnom pozivu kojega raspisuje općinski načelnik.</w:t>
      </w:r>
    </w:p>
    <w:p w14:paraId="17CDF15C" w14:textId="77777777" w:rsidR="00F37A92" w:rsidRPr="0023044F" w:rsidRDefault="00F37A92" w:rsidP="00F37A92">
      <w:pPr>
        <w:autoSpaceDE w:val="0"/>
        <w:autoSpaceDN w:val="0"/>
        <w:adjustRightInd w:val="0"/>
        <w:jc w:val="both"/>
        <w:rPr>
          <w:b/>
          <w:bCs/>
          <w:color w:val="000000"/>
          <w:lang w:eastAsia="hr-HR"/>
        </w:rPr>
      </w:pPr>
    </w:p>
    <w:p w14:paraId="52B1040D" w14:textId="77777777" w:rsidR="00F37A92" w:rsidRPr="0023044F" w:rsidRDefault="00F37A92" w:rsidP="00F37A92">
      <w:pPr>
        <w:numPr>
          <w:ilvl w:val="0"/>
          <w:numId w:val="174"/>
        </w:numPr>
        <w:autoSpaceDE w:val="0"/>
        <w:autoSpaceDN w:val="0"/>
        <w:adjustRightInd w:val="0"/>
        <w:jc w:val="both"/>
        <w:rPr>
          <w:b/>
          <w:bCs/>
          <w:color w:val="000000"/>
          <w:lang w:eastAsia="hr-HR"/>
        </w:rPr>
      </w:pPr>
      <w:r w:rsidRPr="0023044F">
        <w:rPr>
          <w:b/>
          <w:bCs/>
          <w:color w:val="000000"/>
          <w:lang w:eastAsia="hr-HR"/>
        </w:rPr>
        <w:t>Donacija Zakladi „Vaša pošta“ Zagreb, u sklopu humanitarnog projekta „Dobri ljudi- djeci Hrvatske“</w:t>
      </w:r>
    </w:p>
    <w:p w14:paraId="6BF55850" w14:textId="77777777" w:rsidR="00F37A92" w:rsidRPr="0023044F" w:rsidRDefault="00F37A92" w:rsidP="00F37A92">
      <w:pPr>
        <w:autoSpaceDE w:val="0"/>
        <w:autoSpaceDN w:val="0"/>
        <w:adjustRightInd w:val="0"/>
        <w:ind w:left="1440"/>
        <w:jc w:val="both"/>
        <w:rPr>
          <w:b/>
          <w:bCs/>
          <w:color w:val="000000"/>
          <w:lang w:eastAsia="hr-HR"/>
        </w:rPr>
      </w:pPr>
    </w:p>
    <w:p w14:paraId="3E49DCFD" w14:textId="77777777" w:rsidR="00F37A92" w:rsidRPr="0023044F" w:rsidRDefault="00F37A92" w:rsidP="00F37A92">
      <w:pPr>
        <w:autoSpaceDE w:val="0"/>
        <w:autoSpaceDN w:val="0"/>
        <w:adjustRightInd w:val="0"/>
        <w:jc w:val="center"/>
        <w:rPr>
          <w:lang w:eastAsia="hr-HR"/>
        </w:rPr>
      </w:pPr>
      <w:r w:rsidRPr="0023044F">
        <w:rPr>
          <w:lang w:eastAsia="hr-HR"/>
        </w:rPr>
        <w:t xml:space="preserve">Članak </w:t>
      </w:r>
      <w:r>
        <w:rPr>
          <w:lang w:eastAsia="hr-HR"/>
        </w:rPr>
        <w:t>20</w:t>
      </w:r>
      <w:r w:rsidRPr="0023044F">
        <w:rPr>
          <w:lang w:eastAsia="hr-HR"/>
        </w:rPr>
        <w:t>.</w:t>
      </w:r>
    </w:p>
    <w:p w14:paraId="32AFAD5A" w14:textId="77777777" w:rsidR="00F37A92" w:rsidRPr="0023044F" w:rsidRDefault="00F37A92" w:rsidP="00F37A92">
      <w:pPr>
        <w:autoSpaceDE w:val="0"/>
        <w:autoSpaceDN w:val="0"/>
        <w:adjustRightInd w:val="0"/>
        <w:jc w:val="both"/>
        <w:rPr>
          <w:bCs/>
          <w:color w:val="000000"/>
          <w:lang w:eastAsia="hr-HR"/>
        </w:rPr>
      </w:pPr>
      <w:r w:rsidRPr="0023044F">
        <w:rPr>
          <w:bCs/>
          <w:color w:val="000000"/>
          <w:lang w:eastAsia="hr-HR"/>
        </w:rPr>
        <w:t>Polica životnog osiguranja za štićenicu Doma za djecu „Maestral“ u Splitu. Sredstva će biti isplaćena temeljem sklopljenog Ugovora između Općine Gračac i Zaklade „Vaša pošta“.</w:t>
      </w:r>
    </w:p>
    <w:p w14:paraId="189A2E90" w14:textId="77777777" w:rsidR="00F37A92" w:rsidRPr="0023044F" w:rsidRDefault="00F37A92" w:rsidP="00F37A92">
      <w:pPr>
        <w:autoSpaceDE w:val="0"/>
        <w:autoSpaceDN w:val="0"/>
        <w:adjustRightInd w:val="0"/>
        <w:jc w:val="both"/>
        <w:rPr>
          <w:bCs/>
          <w:color w:val="000000"/>
          <w:lang w:eastAsia="hr-HR"/>
        </w:rPr>
      </w:pPr>
    </w:p>
    <w:p w14:paraId="6DF90E1F" w14:textId="77777777" w:rsidR="00F37A92" w:rsidRPr="0023044F" w:rsidRDefault="00F37A92" w:rsidP="00F37A92">
      <w:pPr>
        <w:numPr>
          <w:ilvl w:val="0"/>
          <w:numId w:val="174"/>
        </w:numPr>
        <w:autoSpaceDE w:val="0"/>
        <w:autoSpaceDN w:val="0"/>
        <w:adjustRightInd w:val="0"/>
        <w:jc w:val="both"/>
        <w:rPr>
          <w:b/>
          <w:lang w:eastAsia="hr-HR"/>
        </w:rPr>
      </w:pPr>
      <w:bookmarkStart w:id="11" w:name="_Hlk152156246"/>
      <w:r w:rsidRPr="0023044F">
        <w:rPr>
          <w:b/>
          <w:lang w:eastAsia="hr-HR"/>
        </w:rPr>
        <w:t>Sufinanciranje programa organiziranja slobodnog vremena djece predškolske dobi koje provode neprofitne organizacije</w:t>
      </w:r>
    </w:p>
    <w:bookmarkEnd w:id="11"/>
    <w:p w14:paraId="069FA3DE" w14:textId="77777777" w:rsidR="00F37A92" w:rsidRPr="0023044F" w:rsidRDefault="00F37A92" w:rsidP="00F37A92">
      <w:pPr>
        <w:autoSpaceDE w:val="0"/>
        <w:autoSpaceDN w:val="0"/>
        <w:adjustRightInd w:val="0"/>
        <w:jc w:val="center"/>
        <w:rPr>
          <w:color w:val="000000"/>
          <w:lang w:eastAsia="hr-HR"/>
        </w:rPr>
      </w:pPr>
    </w:p>
    <w:p w14:paraId="355E1EA4" w14:textId="77777777" w:rsidR="00F37A92" w:rsidRPr="0023044F" w:rsidRDefault="00F37A92" w:rsidP="00F37A92">
      <w:pPr>
        <w:autoSpaceDE w:val="0"/>
        <w:autoSpaceDN w:val="0"/>
        <w:adjustRightInd w:val="0"/>
        <w:jc w:val="center"/>
        <w:rPr>
          <w:color w:val="000000"/>
          <w:lang w:eastAsia="hr-HR"/>
        </w:rPr>
      </w:pPr>
      <w:r w:rsidRPr="0023044F">
        <w:rPr>
          <w:color w:val="000000"/>
          <w:lang w:eastAsia="hr-HR"/>
        </w:rPr>
        <w:t>Članak 2</w:t>
      </w:r>
      <w:r>
        <w:rPr>
          <w:color w:val="000000"/>
          <w:lang w:eastAsia="hr-HR"/>
        </w:rPr>
        <w:t>1</w:t>
      </w:r>
      <w:r w:rsidRPr="0023044F">
        <w:rPr>
          <w:color w:val="000000"/>
          <w:lang w:eastAsia="hr-HR"/>
        </w:rPr>
        <w:t>.</w:t>
      </w:r>
    </w:p>
    <w:p w14:paraId="76CA4CBF" w14:textId="77777777" w:rsidR="00F37A92" w:rsidRPr="0023044F" w:rsidRDefault="00F37A92" w:rsidP="00F37A92">
      <w:pPr>
        <w:autoSpaceDE w:val="0"/>
        <w:autoSpaceDN w:val="0"/>
        <w:adjustRightInd w:val="0"/>
        <w:jc w:val="both"/>
        <w:rPr>
          <w:lang w:eastAsia="hr-HR"/>
        </w:rPr>
      </w:pPr>
      <w:r w:rsidRPr="0023044F">
        <w:rPr>
          <w:lang w:eastAsia="hr-HR"/>
        </w:rPr>
        <w:t xml:space="preserve">Planirana sredstva iz točke 8. namijenjena su za programe </w:t>
      </w:r>
      <w:bookmarkStart w:id="12" w:name="_Hlk152146294"/>
      <w:bookmarkStart w:id="13" w:name="_Hlk152146343"/>
      <w:r w:rsidRPr="0023044F">
        <w:rPr>
          <w:lang w:eastAsia="hr-HR"/>
        </w:rPr>
        <w:t xml:space="preserve">organiziranja slobodnog vremena djece predškolske dobi </w:t>
      </w:r>
      <w:bookmarkEnd w:id="12"/>
      <w:r w:rsidRPr="0023044F">
        <w:rPr>
          <w:lang w:eastAsia="hr-HR"/>
        </w:rPr>
        <w:t>koje provode neprofitne organizacije</w:t>
      </w:r>
      <w:bookmarkEnd w:id="13"/>
      <w:r w:rsidRPr="0023044F">
        <w:rPr>
          <w:lang w:eastAsia="hr-HR"/>
        </w:rPr>
        <w:t xml:space="preserve">, sredstva će se dodjeljivati sukladno uredbi o kriterijima, mjerilima i postupcima financiranja i ugovaranja programa i projekata od interesa za opće dobro koje provode udruge (NN 26/15 i 37/21) i </w:t>
      </w:r>
      <w:r w:rsidRPr="009C48F7">
        <w:rPr>
          <w:lang w:eastAsia="hr-HR"/>
        </w:rPr>
        <w:t>Pravilnika o financiranju javnih potreba Općine Gračac (</w:t>
      </w:r>
      <w:r w:rsidRPr="0023044F">
        <w:rPr>
          <w:lang w:eastAsia="hr-HR"/>
        </w:rPr>
        <w:t>«Službeni glasnik Općine Gračac» 5/15, 1/16, 6/19).</w:t>
      </w:r>
    </w:p>
    <w:p w14:paraId="49EF2D0D" w14:textId="77777777" w:rsidR="00F37A92" w:rsidRPr="0023044F" w:rsidRDefault="00F37A92" w:rsidP="00F37A92">
      <w:pPr>
        <w:autoSpaceDE w:val="0"/>
        <w:autoSpaceDN w:val="0"/>
        <w:adjustRightInd w:val="0"/>
        <w:jc w:val="both"/>
        <w:rPr>
          <w:color w:val="000000"/>
          <w:lang w:eastAsia="hr-HR"/>
        </w:rPr>
      </w:pPr>
    </w:p>
    <w:p w14:paraId="77A03AB0" w14:textId="77777777" w:rsidR="00F37A92" w:rsidRPr="0023044F" w:rsidRDefault="00F37A92" w:rsidP="00F37A92">
      <w:pPr>
        <w:numPr>
          <w:ilvl w:val="0"/>
          <w:numId w:val="174"/>
        </w:numPr>
        <w:autoSpaceDE w:val="0"/>
        <w:autoSpaceDN w:val="0"/>
        <w:adjustRightInd w:val="0"/>
        <w:jc w:val="both"/>
        <w:rPr>
          <w:b/>
          <w:color w:val="000000"/>
          <w:lang w:eastAsia="hr-HR"/>
        </w:rPr>
      </w:pPr>
      <w:r w:rsidRPr="0023044F">
        <w:rPr>
          <w:b/>
          <w:color w:val="000000"/>
          <w:lang w:eastAsia="hr-HR"/>
        </w:rPr>
        <w:t>Financiranje redovnih djelatnosti Crvenog križa</w:t>
      </w:r>
      <w:r w:rsidRPr="0023044F">
        <w:rPr>
          <w:b/>
          <w:bCs/>
          <w:color w:val="000000"/>
          <w:lang w:eastAsia="hr-HR"/>
        </w:rPr>
        <w:t xml:space="preserve"> i programa „Mobilni tim“</w:t>
      </w:r>
    </w:p>
    <w:p w14:paraId="58F87283" w14:textId="77777777" w:rsidR="00F37A92" w:rsidRPr="0023044F" w:rsidRDefault="00F37A92" w:rsidP="00F37A92">
      <w:pPr>
        <w:autoSpaceDE w:val="0"/>
        <w:autoSpaceDN w:val="0"/>
        <w:adjustRightInd w:val="0"/>
        <w:jc w:val="center"/>
        <w:rPr>
          <w:color w:val="000000"/>
          <w:lang w:eastAsia="hr-HR"/>
        </w:rPr>
      </w:pPr>
    </w:p>
    <w:p w14:paraId="4E4E001A" w14:textId="77777777" w:rsidR="00F37A92" w:rsidRPr="0023044F" w:rsidRDefault="00F37A92" w:rsidP="00F37A92">
      <w:pPr>
        <w:autoSpaceDE w:val="0"/>
        <w:autoSpaceDN w:val="0"/>
        <w:adjustRightInd w:val="0"/>
        <w:jc w:val="center"/>
        <w:rPr>
          <w:color w:val="000000"/>
          <w:lang w:eastAsia="hr-HR"/>
        </w:rPr>
      </w:pPr>
      <w:r w:rsidRPr="0023044F">
        <w:rPr>
          <w:color w:val="000000"/>
          <w:lang w:eastAsia="hr-HR"/>
        </w:rPr>
        <w:t>Članak 2</w:t>
      </w:r>
      <w:r>
        <w:rPr>
          <w:color w:val="000000"/>
          <w:lang w:eastAsia="hr-HR"/>
        </w:rPr>
        <w:t>2</w:t>
      </w:r>
      <w:r w:rsidRPr="0023044F">
        <w:rPr>
          <w:color w:val="000000"/>
          <w:lang w:eastAsia="hr-HR"/>
        </w:rPr>
        <w:t>.</w:t>
      </w:r>
    </w:p>
    <w:p w14:paraId="2166D098"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U skladu sa Zakonom o Hrvatskom Crvenom Križu Općina Gračac će financirati redovnu djelatnost i javne ovlasti Općinskog društava Crvenog Križa Gračac te Program „Mobilni tim“.</w:t>
      </w:r>
    </w:p>
    <w:p w14:paraId="005D2752"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Međusobna prava, obveze i odgovornosti glede financiranja Općinskog društava Crvenog Križa Gračac uredit će se posebnim ugovorom.</w:t>
      </w:r>
    </w:p>
    <w:p w14:paraId="10BA2EF0" w14:textId="77777777" w:rsidR="00F37A92" w:rsidRPr="0023044F" w:rsidRDefault="00F37A92" w:rsidP="00F37A92">
      <w:pPr>
        <w:autoSpaceDE w:val="0"/>
        <w:autoSpaceDN w:val="0"/>
        <w:adjustRightInd w:val="0"/>
        <w:ind w:left="720"/>
        <w:jc w:val="center"/>
        <w:rPr>
          <w:b/>
          <w:bCs/>
          <w:color w:val="000000"/>
          <w:lang w:eastAsia="hr-HR"/>
        </w:rPr>
      </w:pPr>
    </w:p>
    <w:p w14:paraId="51A75EDE" w14:textId="77777777" w:rsidR="00F37A92" w:rsidRPr="0023044F" w:rsidRDefault="00F37A92" w:rsidP="00F37A92">
      <w:pPr>
        <w:numPr>
          <w:ilvl w:val="0"/>
          <w:numId w:val="174"/>
        </w:numPr>
        <w:autoSpaceDE w:val="0"/>
        <w:autoSpaceDN w:val="0"/>
        <w:adjustRightInd w:val="0"/>
        <w:jc w:val="both"/>
        <w:rPr>
          <w:b/>
          <w:bCs/>
          <w:color w:val="000000"/>
          <w:lang w:eastAsia="hr-HR"/>
        </w:rPr>
      </w:pPr>
      <w:r w:rsidRPr="0023044F">
        <w:rPr>
          <w:b/>
          <w:bCs/>
          <w:color w:val="000000"/>
          <w:lang w:eastAsia="hr-HR"/>
        </w:rPr>
        <w:lastRenderedPageBreak/>
        <w:t>Financiranje projekata i programa udruga iz Domovinskog rata koje su registrirane ili djeluju na području Općine Gračac.</w:t>
      </w:r>
    </w:p>
    <w:p w14:paraId="1CEF3CE7" w14:textId="77777777" w:rsidR="00F37A92" w:rsidRPr="0023044F" w:rsidRDefault="00F37A92" w:rsidP="00F37A92">
      <w:pPr>
        <w:autoSpaceDE w:val="0"/>
        <w:autoSpaceDN w:val="0"/>
        <w:adjustRightInd w:val="0"/>
        <w:ind w:left="720"/>
        <w:jc w:val="center"/>
        <w:rPr>
          <w:b/>
          <w:bCs/>
          <w:color w:val="000000"/>
          <w:lang w:eastAsia="hr-HR"/>
        </w:rPr>
      </w:pPr>
    </w:p>
    <w:p w14:paraId="21003632" w14:textId="77777777" w:rsidR="00F37A92" w:rsidRPr="0023044F" w:rsidRDefault="00F37A92" w:rsidP="00F37A92">
      <w:pPr>
        <w:autoSpaceDE w:val="0"/>
        <w:autoSpaceDN w:val="0"/>
        <w:adjustRightInd w:val="0"/>
        <w:jc w:val="center"/>
        <w:rPr>
          <w:color w:val="000000"/>
          <w:lang w:eastAsia="hr-HR"/>
        </w:rPr>
      </w:pPr>
      <w:r w:rsidRPr="0023044F">
        <w:rPr>
          <w:color w:val="000000"/>
          <w:lang w:eastAsia="hr-HR"/>
        </w:rPr>
        <w:t>Članak 2</w:t>
      </w:r>
      <w:r>
        <w:rPr>
          <w:color w:val="000000"/>
          <w:lang w:eastAsia="hr-HR"/>
        </w:rPr>
        <w:t>3</w:t>
      </w:r>
      <w:r w:rsidRPr="0023044F">
        <w:rPr>
          <w:color w:val="000000"/>
          <w:lang w:eastAsia="hr-HR"/>
        </w:rPr>
        <w:t>.</w:t>
      </w:r>
    </w:p>
    <w:p w14:paraId="202BF28F" w14:textId="77777777" w:rsidR="00F37A92" w:rsidRDefault="00F37A92" w:rsidP="00F37A92">
      <w:pPr>
        <w:autoSpaceDE w:val="0"/>
        <w:autoSpaceDN w:val="0"/>
        <w:adjustRightInd w:val="0"/>
        <w:jc w:val="both"/>
        <w:rPr>
          <w:color w:val="000000"/>
          <w:lang w:eastAsia="hr-HR"/>
        </w:rPr>
      </w:pPr>
      <w:r w:rsidRPr="0023044F">
        <w:rPr>
          <w:color w:val="000000"/>
          <w:lang w:eastAsia="hr-HR"/>
        </w:rPr>
        <w:t>Temeljem članka 168. Zakona o hrvatskim braniteljima iz Domovinskog rata i članovima njihovih obitelji ("Narodne novine" broj 121/17, 98/19, 84/21) Općina Gračac će financirati projekte i programe udruga iz Domovinskog rata koje su registrirane ili djeluju na području Općine Gračac, a sredstva će se dodjeljivati sukladno Uredbi o kriterijima, mjerilima i postupcima financiranja i ugovaranja programa i projekata od interesa za opće dobro koje provode udruge (NN 26/15 i 37/21) i Pravilnika o financiranju javnih potreba Općine Gračac («Službeni glasnik Općine Gračac» 5/15, 1/16, 6/19).</w:t>
      </w:r>
    </w:p>
    <w:p w14:paraId="51051BFC" w14:textId="77777777" w:rsidR="00F37A92" w:rsidRPr="0023044F" w:rsidRDefault="00F37A92" w:rsidP="00F37A92">
      <w:pPr>
        <w:autoSpaceDE w:val="0"/>
        <w:autoSpaceDN w:val="0"/>
        <w:adjustRightInd w:val="0"/>
        <w:jc w:val="both"/>
        <w:rPr>
          <w:color w:val="000000"/>
          <w:lang w:eastAsia="hr-HR"/>
        </w:rPr>
      </w:pPr>
    </w:p>
    <w:p w14:paraId="4C0F69B0" w14:textId="77777777" w:rsidR="00F37A92" w:rsidRPr="0023044F" w:rsidRDefault="00F37A92" w:rsidP="00F37A92">
      <w:pPr>
        <w:autoSpaceDE w:val="0"/>
        <w:autoSpaceDN w:val="0"/>
        <w:adjustRightInd w:val="0"/>
        <w:rPr>
          <w:color w:val="000000"/>
          <w:lang w:eastAsia="hr-HR"/>
        </w:rPr>
      </w:pPr>
      <w:r w:rsidRPr="0023044F">
        <w:rPr>
          <w:b/>
          <w:bCs/>
          <w:color w:val="000000"/>
          <w:lang w:eastAsia="hr-HR"/>
        </w:rPr>
        <w:t>V. POTREBNA SREDSTVA</w:t>
      </w:r>
      <w:r w:rsidRPr="0023044F">
        <w:rPr>
          <w:color w:val="000000"/>
          <w:lang w:eastAsia="hr-HR"/>
        </w:rPr>
        <w:t xml:space="preserve"> </w:t>
      </w:r>
    </w:p>
    <w:p w14:paraId="0656684C" w14:textId="77777777" w:rsidR="00F37A92" w:rsidRPr="0023044F" w:rsidRDefault="00F37A92" w:rsidP="00F37A92">
      <w:pPr>
        <w:autoSpaceDE w:val="0"/>
        <w:autoSpaceDN w:val="0"/>
        <w:adjustRightInd w:val="0"/>
        <w:jc w:val="center"/>
        <w:rPr>
          <w:color w:val="000000"/>
          <w:lang w:eastAsia="hr-HR"/>
        </w:rPr>
      </w:pPr>
    </w:p>
    <w:p w14:paraId="3BEBD98A" w14:textId="77777777" w:rsidR="00F37A92" w:rsidRPr="0023044F" w:rsidRDefault="00F37A92" w:rsidP="00F37A92">
      <w:pPr>
        <w:autoSpaceDE w:val="0"/>
        <w:autoSpaceDN w:val="0"/>
        <w:adjustRightInd w:val="0"/>
        <w:jc w:val="center"/>
        <w:rPr>
          <w:color w:val="000000"/>
          <w:lang w:eastAsia="hr-HR"/>
        </w:rPr>
      </w:pPr>
      <w:r w:rsidRPr="0023044F">
        <w:rPr>
          <w:color w:val="000000"/>
          <w:lang w:eastAsia="hr-HR"/>
        </w:rPr>
        <w:t>Članak 2</w:t>
      </w:r>
      <w:r>
        <w:rPr>
          <w:color w:val="000000"/>
          <w:lang w:eastAsia="hr-HR"/>
        </w:rPr>
        <w:t>4</w:t>
      </w:r>
      <w:r w:rsidRPr="0023044F">
        <w:rPr>
          <w:color w:val="000000"/>
          <w:lang w:eastAsia="hr-HR"/>
        </w:rPr>
        <w:t>.</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37"/>
        <w:gridCol w:w="1635"/>
      </w:tblGrid>
      <w:tr w:rsidR="00F37A92" w:rsidRPr="00656E7E" w14:paraId="05E9085B" w14:textId="77777777" w:rsidTr="00FA54CF">
        <w:trPr>
          <w:trHeight w:val="315"/>
        </w:trPr>
        <w:tc>
          <w:tcPr>
            <w:tcW w:w="0" w:type="auto"/>
            <w:tcBorders>
              <w:bottom w:val="double" w:sz="4" w:space="0" w:color="C00000"/>
            </w:tcBorders>
            <w:shd w:val="clear" w:color="auto" w:fill="EAF1DD"/>
          </w:tcPr>
          <w:p w14:paraId="62056A3B" w14:textId="77777777" w:rsidR="00F37A92" w:rsidRPr="00656E7E" w:rsidRDefault="00F37A92" w:rsidP="00FA54CF">
            <w:pPr>
              <w:autoSpaceDE w:val="0"/>
              <w:autoSpaceDN w:val="0"/>
              <w:adjustRightInd w:val="0"/>
              <w:rPr>
                <w:b/>
                <w:bCs/>
                <w:color w:val="000000"/>
                <w:lang w:eastAsia="hr-HR"/>
              </w:rPr>
            </w:pPr>
            <w:r w:rsidRPr="00656E7E">
              <w:rPr>
                <w:b/>
                <w:bCs/>
                <w:color w:val="000000"/>
                <w:lang w:eastAsia="hr-HR"/>
              </w:rPr>
              <w:t>Red.br.</w:t>
            </w:r>
          </w:p>
        </w:tc>
        <w:tc>
          <w:tcPr>
            <w:tcW w:w="6526" w:type="dxa"/>
            <w:tcBorders>
              <w:bottom w:val="double" w:sz="4" w:space="0" w:color="C00000"/>
            </w:tcBorders>
            <w:shd w:val="clear" w:color="auto" w:fill="EAF1DD"/>
          </w:tcPr>
          <w:p w14:paraId="04C9573E" w14:textId="77777777" w:rsidR="00F37A92" w:rsidRPr="00656E7E" w:rsidRDefault="00F37A92" w:rsidP="00FA54CF">
            <w:pPr>
              <w:autoSpaceDE w:val="0"/>
              <w:autoSpaceDN w:val="0"/>
              <w:adjustRightInd w:val="0"/>
              <w:rPr>
                <w:b/>
                <w:bCs/>
                <w:color w:val="000000"/>
                <w:lang w:eastAsia="hr-HR"/>
              </w:rPr>
            </w:pPr>
            <w:r w:rsidRPr="00656E7E">
              <w:rPr>
                <w:b/>
                <w:bCs/>
                <w:color w:val="000000"/>
                <w:lang w:eastAsia="hr-HR"/>
              </w:rPr>
              <w:t>OBLIK NAKNADE</w:t>
            </w:r>
          </w:p>
        </w:tc>
        <w:tc>
          <w:tcPr>
            <w:tcW w:w="1642" w:type="dxa"/>
            <w:tcBorders>
              <w:bottom w:val="double" w:sz="4" w:space="0" w:color="C00000"/>
            </w:tcBorders>
            <w:shd w:val="clear" w:color="auto" w:fill="EAF1DD"/>
          </w:tcPr>
          <w:p w14:paraId="3B249807" w14:textId="77777777" w:rsidR="00F37A92" w:rsidRPr="00656E7E" w:rsidRDefault="00F37A92" w:rsidP="00FA54CF">
            <w:pPr>
              <w:autoSpaceDE w:val="0"/>
              <w:autoSpaceDN w:val="0"/>
              <w:adjustRightInd w:val="0"/>
              <w:rPr>
                <w:b/>
                <w:bCs/>
                <w:color w:val="000000"/>
                <w:lang w:eastAsia="hr-HR"/>
              </w:rPr>
            </w:pPr>
            <w:r w:rsidRPr="00656E7E">
              <w:rPr>
                <w:b/>
                <w:bCs/>
                <w:color w:val="000000"/>
                <w:lang w:eastAsia="hr-HR"/>
              </w:rPr>
              <w:t>Iznos sredstava</w:t>
            </w:r>
          </w:p>
        </w:tc>
      </w:tr>
      <w:tr w:rsidR="00F37A92" w:rsidRPr="00656E7E" w14:paraId="4F683438" w14:textId="77777777" w:rsidTr="00FA54CF">
        <w:tc>
          <w:tcPr>
            <w:tcW w:w="0" w:type="auto"/>
            <w:shd w:val="clear" w:color="auto" w:fill="auto"/>
          </w:tcPr>
          <w:p w14:paraId="57F24D4B"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shd w:val="clear" w:color="auto" w:fill="auto"/>
          </w:tcPr>
          <w:p w14:paraId="058C25F8"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Novčana pomoć za opremanje novorođenog djeteta</w:t>
            </w:r>
          </w:p>
        </w:tc>
        <w:tc>
          <w:tcPr>
            <w:tcW w:w="1642" w:type="dxa"/>
            <w:shd w:val="clear" w:color="auto" w:fill="auto"/>
            <w:vAlign w:val="center"/>
          </w:tcPr>
          <w:p w14:paraId="6C9947E6" w14:textId="77777777" w:rsidR="00F37A92" w:rsidRPr="00656E7E" w:rsidRDefault="00F37A92" w:rsidP="00FA54CF">
            <w:pPr>
              <w:autoSpaceDE w:val="0"/>
              <w:autoSpaceDN w:val="0"/>
              <w:adjustRightInd w:val="0"/>
              <w:jc w:val="right"/>
              <w:rPr>
                <w:bCs/>
                <w:i/>
                <w:color w:val="000000"/>
                <w:lang w:eastAsia="hr-HR"/>
              </w:rPr>
            </w:pPr>
            <w:r w:rsidRPr="00656E7E">
              <w:rPr>
                <w:bCs/>
                <w:i/>
                <w:color w:val="000000"/>
                <w:lang w:eastAsia="hr-HR"/>
              </w:rPr>
              <w:t>2</w:t>
            </w:r>
            <w:r>
              <w:rPr>
                <w:bCs/>
                <w:i/>
                <w:color w:val="000000"/>
                <w:lang w:eastAsia="hr-HR"/>
              </w:rPr>
              <w:t>7</w:t>
            </w:r>
            <w:r w:rsidRPr="00656E7E">
              <w:rPr>
                <w:bCs/>
                <w:i/>
                <w:color w:val="000000"/>
                <w:lang w:eastAsia="hr-HR"/>
              </w:rPr>
              <w:t>.000,00</w:t>
            </w:r>
          </w:p>
        </w:tc>
      </w:tr>
      <w:tr w:rsidR="00F37A92" w:rsidRPr="00656E7E" w14:paraId="4DF7F7B3" w14:textId="77777777" w:rsidTr="00FA54CF">
        <w:tc>
          <w:tcPr>
            <w:tcW w:w="0" w:type="auto"/>
            <w:shd w:val="clear" w:color="auto" w:fill="auto"/>
          </w:tcPr>
          <w:p w14:paraId="6BA8374F"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shd w:val="clear" w:color="auto" w:fill="auto"/>
          </w:tcPr>
          <w:p w14:paraId="2F5ED247"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Jednokratna novčana pomoć</w:t>
            </w:r>
          </w:p>
        </w:tc>
        <w:tc>
          <w:tcPr>
            <w:tcW w:w="1642" w:type="dxa"/>
            <w:shd w:val="clear" w:color="auto" w:fill="auto"/>
            <w:vAlign w:val="center"/>
          </w:tcPr>
          <w:p w14:paraId="63B5BBF1" w14:textId="77777777" w:rsidR="00F37A92" w:rsidRPr="00656E7E" w:rsidRDefault="00F37A92" w:rsidP="00FA54CF">
            <w:pPr>
              <w:autoSpaceDE w:val="0"/>
              <w:autoSpaceDN w:val="0"/>
              <w:adjustRightInd w:val="0"/>
              <w:jc w:val="right"/>
              <w:rPr>
                <w:bCs/>
                <w:i/>
                <w:color w:val="000000"/>
                <w:lang w:eastAsia="hr-HR"/>
              </w:rPr>
            </w:pPr>
            <w:r>
              <w:rPr>
                <w:bCs/>
                <w:i/>
                <w:color w:val="000000"/>
                <w:lang w:eastAsia="hr-HR"/>
              </w:rPr>
              <w:t>563,00</w:t>
            </w:r>
          </w:p>
        </w:tc>
      </w:tr>
      <w:tr w:rsidR="00F37A92" w:rsidRPr="00656E7E" w14:paraId="5F0BF8A6" w14:textId="77777777" w:rsidTr="00FA54CF">
        <w:tc>
          <w:tcPr>
            <w:tcW w:w="0" w:type="auto"/>
            <w:tcBorders>
              <w:bottom w:val="double" w:sz="4" w:space="0" w:color="auto"/>
            </w:tcBorders>
            <w:shd w:val="clear" w:color="auto" w:fill="auto"/>
          </w:tcPr>
          <w:p w14:paraId="3CE65E20"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bottom w:val="double" w:sz="4" w:space="0" w:color="auto"/>
            </w:tcBorders>
            <w:shd w:val="clear" w:color="auto" w:fill="auto"/>
          </w:tcPr>
          <w:p w14:paraId="6CB5D221"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Subvencija troškova stanovanja (troškovi komunalne naknade)</w:t>
            </w:r>
          </w:p>
        </w:tc>
        <w:tc>
          <w:tcPr>
            <w:tcW w:w="1642" w:type="dxa"/>
            <w:tcBorders>
              <w:bottom w:val="double" w:sz="4" w:space="0" w:color="auto"/>
            </w:tcBorders>
            <w:shd w:val="clear" w:color="auto" w:fill="auto"/>
            <w:vAlign w:val="center"/>
          </w:tcPr>
          <w:p w14:paraId="164B3A65" w14:textId="77777777" w:rsidR="00F37A92" w:rsidRPr="00656E7E" w:rsidRDefault="00F37A92" w:rsidP="00FA54CF">
            <w:pPr>
              <w:autoSpaceDE w:val="0"/>
              <w:autoSpaceDN w:val="0"/>
              <w:adjustRightInd w:val="0"/>
              <w:jc w:val="right"/>
              <w:rPr>
                <w:bCs/>
                <w:i/>
                <w:color w:val="000000"/>
                <w:lang w:eastAsia="hr-HR"/>
              </w:rPr>
            </w:pPr>
            <w:r>
              <w:rPr>
                <w:bCs/>
                <w:i/>
                <w:color w:val="000000"/>
                <w:lang w:eastAsia="hr-HR"/>
              </w:rPr>
              <w:t>1.000,00</w:t>
            </w:r>
          </w:p>
        </w:tc>
      </w:tr>
      <w:tr w:rsidR="00F37A92" w:rsidRPr="00656E7E" w14:paraId="33D0490D" w14:textId="77777777" w:rsidTr="00FA54CF">
        <w:tc>
          <w:tcPr>
            <w:tcW w:w="7419" w:type="dxa"/>
            <w:gridSpan w:val="2"/>
            <w:tcBorders>
              <w:top w:val="double" w:sz="4" w:space="0" w:color="auto"/>
              <w:bottom w:val="double" w:sz="4" w:space="0" w:color="C00000"/>
            </w:tcBorders>
            <w:shd w:val="clear" w:color="auto" w:fill="auto"/>
            <w:vAlign w:val="center"/>
          </w:tcPr>
          <w:p w14:paraId="694EEED7" w14:textId="77777777" w:rsidR="00F37A92" w:rsidRPr="00656E7E" w:rsidRDefault="00F37A92" w:rsidP="00FA54CF">
            <w:pPr>
              <w:autoSpaceDE w:val="0"/>
              <w:autoSpaceDN w:val="0"/>
              <w:adjustRightInd w:val="0"/>
              <w:jc w:val="right"/>
              <w:rPr>
                <w:bCs/>
                <w:color w:val="000000"/>
                <w:vertAlign w:val="superscript"/>
                <w:lang w:eastAsia="hr-HR"/>
              </w:rPr>
            </w:pPr>
            <w:r w:rsidRPr="00656E7E">
              <w:rPr>
                <w:b/>
                <w:bCs/>
                <w:color w:val="000000"/>
                <w:lang w:eastAsia="hr-HR"/>
              </w:rPr>
              <w:t>Ukupno (1+2+3)=</w:t>
            </w:r>
          </w:p>
        </w:tc>
        <w:tc>
          <w:tcPr>
            <w:tcW w:w="1642" w:type="dxa"/>
            <w:tcBorders>
              <w:top w:val="double" w:sz="4" w:space="0" w:color="auto"/>
              <w:bottom w:val="double" w:sz="4" w:space="0" w:color="C00000"/>
            </w:tcBorders>
            <w:shd w:val="clear" w:color="auto" w:fill="auto"/>
            <w:vAlign w:val="center"/>
          </w:tcPr>
          <w:p w14:paraId="142D9596" w14:textId="77777777" w:rsidR="00F37A92" w:rsidRPr="00656E7E" w:rsidRDefault="00F37A92" w:rsidP="00FA54CF">
            <w:pPr>
              <w:autoSpaceDE w:val="0"/>
              <w:autoSpaceDN w:val="0"/>
              <w:adjustRightInd w:val="0"/>
              <w:jc w:val="right"/>
              <w:rPr>
                <w:b/>
                <w:bCs/>
                <w:lang w:eastAsia="hr-HR"/>
              </w:rPr>
            </w:pPr>
            <w:r w:rsidRPr="00656E7E">
              <w:rPr>
                <w:b/>
                <w:bCs/>
                <w:lang w:eastAsia="hr-HR"/>
              </w:rPr>
              <w:t>28.563,00</w:t>
            </w:r>
          </w:p>
        </w:tc>
      </w:tr>
      <w:tr w:rsidR="00F37A92" w:rsidRPr="00656E7E" w14:paraId="4C881904" w14:textId="77777777" w:rsidTr="00FA54CF">
        <w:tc>
          <w:tcPr>
            <w:tcW w:w="0" w:type="auto"/>
            <w:tcBorders>
              <w:top w:val="double" w:sz="4" w:space="0" w:color="C00000"/>
              <w:bottom w:val="single" w:sz="4" w:space="0" w:color="auto"/>
            </w:tcBorders>
            <w:shd w:val="clear" w:color="auto" w:fill="auto"/>
          </w:tcPr>
          <w:p w14:paraId="588F3BFB"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top w:val="double" w:sz="4" w:space="0" w:color="C00000"/>
              <w:bottom w:val="single" w:sz="4" w:space="0" w:color="auto"/>
            </w:tcBorders>
            <w:shd w:val="clear" w:color="auto" w:fill="auto"/>
          </w:tcPr>
          <w:p w14:paraId="09FCF83C"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Briga o osobama treće životne dobi- Sufinanciranje osnovnih životnih potreba</w:t>
            </w:r>
          </w:p>
        </w:tc>
        <w:tc>
          <w:tcPr>
            <w:tcW w:w="1642" w:type="dxa"/>
            <w:tcBorders>
              <w:top w:val="double" w:sz="4" w:space="0" w:color="C00000"/>
              <w:bottom w:val="single" w:sz="4" w:space="0" w:color="auto"/>
            </w:tcBorders>
            <w:shd w:val="clear" w:color="auto" w:fill="auto"/>
            <w:vAlign w:val="center"/>
          </w:tcPr>
          <w:p w14:paraId="48CBC66D" w14:textId="77777777" w:rsidR="00F37A92" w:rsidRPr="00656E7E" w:rsidRDefault="00F37A92" w:rsidP="00FA54CF">
            <w:pPr>
              <w:autoSpaceDE w:val="0"/>
              <w:autoSpaceDN w:val="0"/>
              <w:adjustRightInd w:val="0"/>
              <w:jc w:val="right"/>
              <w:rPr>
                <w:bCs/>
                <w:color w:val="000000"/>
                <w:lang w:eastAsia="hr-HR"/>
              </w:rPr>
            </w:pPr>
            <w:r w:rsidRPr="00656E7E">
              <w:rPr>
                <w:bCs/>
                <w:color w:val="000000"/>
                <w:lang w:eastAsia="hr-HR"/>
              </w:rPr>
              <w:t>26.000,00</w:t>
            </w:r>
          </w:p>
        </w:tc>
      </w:tr>
      <w:tr w:rsidR="00F37A92" w:rsidRPr="00656E7E" w14:paraId="3E3AC45D" w14:textId="77777777" w:rsidTr="00FA54CF">
        <w:tc>
          <w:tcPr>
            <w:tcW w:w="0" w:type="auto"/>
            <w:tcBorders>
              <w:bottom w:val="double" w:sz="4" w:space="0" w:color="auto"/>
            </w:tcBorders>
            <w:shd w:val="clear" w:color="auto" w:fill="auto"/>
          </w:tcPr>
          <w:p w14:paraId="1C348AFE"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bottom w:val="double" w:sz="4" w:space="0" w:color="auto"/>
            </w:tcBorders>
            <w:shd w:val="clear" w:color="auto" w:fill="auto"/>
          </w:tcPr>
          <w:p w14:paraId="26C4F244"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Sufinanciranje opreme i školskog pribora učenicima osnovnih i srednjih škola</w:t>
            </w:r>
          </w:p>
        </w:tc>
        <w:tc>
          <w:tcPr>
            <w:tcW w:w="1642" w:type="dxa"/>
            <w:tcBorders>
              <w:bottom w:val="double" w:sz="4" w:space="0" w:color="C00000"/>
            </w:tcBorders>
            <w:shd w:val="clear" w:color="auto" w:fill="auto"/>
            <w:vAlign w:val="center"/>
          </w:tcPr>
          <w:p w14:paraId="6C8ED2D2" w14:textId="77777777" w:rsidR="00F37A92" w:rsidRPr="00656E7E" w:rsidRDefault="00F37A92" w:rsidP="00FA54CF">
            <w:pPr>
              <w:autoSpaceDE w:val="0"/>
              <w:autoSpaceDN w:val="0"/>
              <w:adjustRightInd w:val="0"/>
              <w:jc w:val="right"/>
              <w:rPr>
                <w:bCs/>
                <w:lang w:eastAsia="hr-HR"/>
              </w:rPr>
            </w:pPr>
            <w:r w:rsidRPr="00656E7E">
              <w:rPr>
                <w:bCs/>
                <w:lang w:eastAsia="hr-HR"/>
              </w:rPr>
              <w:t>25.000,00</w:t>
            </w:r>
          </w:p>
        </w:tc>
      </w:tr>
      <w:tr w:rsidR="00F37A92" w:rsidRPr="00337042" w14:paraId="17089189" w14:textId="77777777" w:rsidTr="00FA54CF">
        <w:tc>
          <w:tcPr>
            <w:tcW w:w="0" w:type="auto"/>
            <w:tcBorders>
              <w:bottom w:val="double" w:sz="4" w:space="0" w:color="auto"/>
            </w:tcBorders>
            <w:shd w:val="clear" w:color="auto" w:fill="auto"/>
          </w:tcPr>
          <w:p w14:paraId="6F8C0A36"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bottom w:val="double" w:sz="4" w:space="0" w:color="auto"/>
            </w:tcBorders>
            <w:shd w:val="clear" w:color="auto" w:fill="auto"/>
          </w:tcPr>
          <w:p w14:paraId="6A709F11" w14:textId="77777777" w:rsidR="00F37A92" w:rsidRPr="00656E7E" w:rsidRDefault="00F37A92" w:rsidP="00FA54CF">
            <w:pPr>
              <w:autoSpaceDE w:val="0"/>
              <w:autoSpaceDN w:val="0"/>
              <w:adjustRightInd w:val="0"/>
              <w:rPr>
                <w:bCs/>
                <w:color w:val="000000"/>
                <w:lang w:eastAsia="hr-HR"/>
              </w:rPr>
            </w:pPr>
            <w:r w:rsidRPr="00183963">
              <w:rPr>
                <w:bCs/>
                <w:color w:val="000000"/>
                <w:lang w:eastAsia="hr-HR"/>
              </w:rPr>
              <w:t>Naknade građanima i kućanstvima u naravi</w:t>
            </w:r>
            <w:r>
              <w:rPr>
                <w:bCs/>
                <w:color w:val="000000"/>
                <w:lang w:eastAsia="hr-HR"/>
              </w:rPr>
              <w:t xml:space="preserve"> – pogrebni troškovi</w:t>
            </w:r>
          </w:p>
        </w:tc>
        <w:tc>
          <w:tcPr>
            <w:tcW w:w="1642" w:type="dxa"/>
            <w:tcBorders>
              <w:bottom w:val="double" w:sz="4" w:space="0" w:color="C00000"/>
            </w:tcBorders>
            <w:shd w:val="clear" w:color="auto" w:fill="auto"/>
            <w:vAlign w:val="center"/>
          </w:tcPr>
          <w:p w14:paraId="7D934D47" w14:textId="77777777" w:rsidR="00F37A92" w:rsidRPr="00656E7E" w:rsidRDefault="00F37A92" w:rsidP="00FA54CF">
            <w:pPr>
              <w:autoSpaceDE w:val="0"/>
              <w:autoSpaceDN w:val="0"/>
              <w:adjustRightInd w:val="0"/>
              <w:jc w:val="right"/>
              <w:rPr>
                <w:bCs/>
                <w:lang w:eastAsia="hr-HR"/>
              </w:rPr>
            </w:pPr>
            <w:r>
              <w:rPr>
                <w:bCs/>
                <w:lang w:eastAsia="hr-HR"/>
              </w:rPr>
              <w:t>3.000,00</w:t>
            </w:r>
          </w:p>
        </w:tc>
      </w:tr>
      <w:tr w:rsidR="00F37A92" w:rsidRPr="00656E7E" w14:paraId="421D6957" w14:textId="77777777" w:rsidTr="00FA54CF">
        <w:tc>
          <w:tcPr>
            <w:tcW w:w="7419" w:type="dxa"/>
            <w:gridSpan w:val="2"/>
            <w:tcBorders>
              <w:top w:val="double" w:sz="4" w:space="0" w:color="auto"/>
              <w:bottom w:val="double" w:sz="4" w:space="0" w:color="C00000"/>
            </w:tcBorders>
            <w:shd w:val="clear" w:color="auto" w:fill="auto"/>
            <w:vAlign w:val="center"/>
          </w:tcPr>
          <w:p w14:paraId="3EC3E83F" w14:textId="77777777" w:rsidR="00F37A92" w:rsidRPr="00656E7E" w:rsidRDefault="00F37A92" w:rsidP="00FA54CF">
            <w:pPr>
              <w:autoSpaceDE w:val="0"/>
              <w:autoSpaceDN w:val="0"/>
              <w:adjustRightInd w:val="0"/>
              <w:jc w:val="right"/>
              <w:rPr>
                <w:b/>
                <w:bCs/>
                <w:color w:val="000000"/>
                <w:lang w:eastAsia="hr-HR"/>
              </w:rPr>
            </w:pPr>
            <w:r w:rsidRPr="00656E7E">
              <w:rPr>
                <w:b/>
                <w:bCs/>
                <w:color w:val="000000"/>
                <w:lang w:eastAsia="hr-HR"/>
              </w:rPr>
              <w:t>Ukupno(4+5</w:t>
            </w:r>
            <w:r>
              <w:rPr>
                <w:b/>
                <w:bCs/>
                <w:color w:val="000000"/>
                <w:lang w:eastAsia="hr-HR"/>
              </w:rPr>
              <w:t>+6</w:t>
            </w:r>
            <w:r w:rsidRPr="00656E7E">
              <w:rPr>
                <w:b/>
                <w:bCs/>
                <w:color w:val="000000"/>
                <w:lang w:eastAsia="hr-HR"/>
              </w:rPr>
              <w:t>) =</w:t>
            </w:r>
          </w:p>
        </w:tc>
        <w:tc>
          <w:tcPr>
            <w:tcW w:w="1642" w:type="dxa"/>
            <w:tcBorders>
              <w:top w:val="double" w:sz="4" w:space="0" w:color="auto"/>
              <w:bottom w:val="double" w:sz="4" w:space="0" w:color="C00000"/>
            </w:tcBorders>
            <w:shd w:val="clear" w:color="auto" w:fill="auto"/>
            <w:vAlign w:val="center"/>
          </w:tcPr>
          <w:p w14:paraId="7CB18A8E" w14:textId="77777777" w:rsidR="00F37A92" w:rsidRPr="00656E7E" w:rsidRDefault="00F37A92" w:rsidP="00FA54CF">
            <w:pPr>
              <w:autoSpaceDE w:val="0"/>
              <w:autoSpaceDN w:val="0"/>
              <w:adjustRightInd w:val="0"/>
              <w:jc w:val="right"/>
              <w:rPr>
                <w:b/>
                <w:bCs/>
                <w:lang w:eastAsia="hr-HR"/>
              </w:rPr>
            </w:pPr>
            <w:r w:rsidRPr="00656E7E">
              <w:rPr>
                <w:b/>
                <w:bCs/>
                <w:lang w:eastAsia="hr-HR"/>
              </w:rPr>
              <w:t>5</w:t>
            </w:r>
            <w:r>
              <w:rPr>
                <w:b/>
                <w:bCs/>
                <w:lang w:eastAsia="hr-HR"/>
              </w:rPr>
              <w:t>4</w:t>
            </w:r>
            <w:r w:rsidRPr="00656E7E">
              <w:rPr>
                <w:b/>
                <w:bCs/>
                <w:lang w:eastAsia="hr-HR"/>
              </w:rPr>
              <w:t>.000,00</w:t>
            </w:r>
          </w:p>
        </w:tc>
      </w:tr>
      <w:tr w:rsidR="00F37A92" w:rsidRPr="00656E7E" w14:paraId="59AF3699" w14:textId="77777777" w:rsidTr="00FA54CF">
        <w:tc>
          <w:tcPr>
            <w:tcW w:w="0" w:type="auto"/>
            <w:tcBorders>
              <w:top w:val="double" w:sz="4" w:space="0" w:color="C00000"/>
              <w:bottom w:val="double" w:sz="4" w:space="0" w:color="C00000"/>
            </w:tcBorders>
            <w:shd w:val="clear" w:color="auto" w:fill="auto"/>
          </w:tcPr>
          <w:p w14:paraId="7D5EFCE7"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top w:val="double" w:sz="4" w:space="0" w:color="C00000"/>
              <w:bottom w:val="double" w:sz="4" w:space="0" w:color="C00000"/>
            </w:tcBorders>
            <w:shd w:val="clear" w:color="auto" w:fill="auto"/>
          </w:tcPr>
          <w:p w14:paraId="40192301" w14:textId="77777777" w:rsidR="00F37A92" w:rsidRPr="00656E7E" w:rsidRDefault="00F37A92" w:rsidP="00FA54CF">
            <w:pPr>
              <w:autoSpaceDE w:val="0"/>
              <w:autoSpaceDN w:val="0"/>
              <w:adjustRightInd w:val="0"/>
              <w:rPr>
                <w:bCs/>
                <w:color w:val="FF0000"/>
                <w:lang w:eastAsia="hr-HR"/>
              </w:rPr>
            </w:pPr>
            <w:r w:rsidRPr="00656E7E">
              <w:rPr>
                <w:bCs/>
                <w:color w:val="000000"/>
                <w:lang w:eastAsia="hr-HR"/>
              </w:rPr>
              <w:t xml:space="preserve">Polica životnog osiguranja za štićenika Doma </w:t>
            </w:r>
          </w:p>
        </w:tc>
        <w:tc>
          <w:tcPr>
            <w:tcW w:w="1642" w:type="dxa"/>
            <w:tcBorders>
              <w:top w:val="double" w:sz="4" w:space="0" w:color="C00000"/>
              <w:bottom w:val="double" w:sz="4" w:space="0" w:color="C00000"/>
            </w:tcBorders>
            <w:shd w:val="clear" w:color="auto" w:fill="auto"/>
            <w:vAlign w:val="center"/>
          </w:tcPr>
          <w:p w14:paraId="1F60A539" w14:textId="77777777" w:rsidR="00F37A92" w:rsidRPr="00656E7E" w:rsidRDefault="00F37A92" w:rsidP="00FA54CF">
            <w:pPr>
              <w:autoSpaceDE w:val="0"/>
              <w:autoSpaceDN w:val="0"/>
              <w:adjustRightInd w:val="0"/>
              <w:jc w:val="right"/>
              <w:rPr>
                <w:b/>
                <w:bCs/>
                <w:color w:val="000000"/>
                <w:lang w:eastAsia="hr-HR"/>
              </w:rPr>
            </w:pPr>
            <w:r w:rsidRPr="00656E7E">
              <w:rPr>
                <w:b/>
                <w:bCs/>
                <w:color w:val="000000"/>
                <w:lang w:eastAsia="hr-HR"/>
              </w:rPr>
              <w:t>730,00</w:t>
            </w:r>
          </w:p>
        </w:tc>
      </w:tr>
      <w:tr w:rsidR="00F37A92" w:rsidRPr="00656E7E" w14:paraId="49E90699" w14:textId="77777777" w:rsidTr="00FA54CF">
        <w:tc>
          <w:tcPr>
            <w:tcW w:w="0" w:type="auto"/>
            <w:tcBorders>
              <w:bottom w:val="double" w:sz="4" w:space="0" w:color="C00000"/>
            </w:tcBorders>
            <w:shd w:val="clear" w:color="auto" w:fill="auto"/>
          </w:tcPr>
          <w:p w14:paraId="31CE82F2"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top w:val="double" w:sz="4" w:space="0" w:color="auto"/>
              <w:bottom w:val="double" w:sz="4" w:space="0" w:color="C00000"/>
            </w:tcBorders>
            <w:shd w:val="clear" w:color="auto" w:fill="auto"/>
            <w:vAlign w:val="center"/>
          </w:tcPr>
          <w:p w14:paraId="5A823EF3"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Sufinanciranje programa organiziranja slobodnog vremena djece predškolske dobi koje provode neprofitne organizacije</w:t>
            </w:r>
          </w:p>
        </w:tc>
        <w:tc>
          <w:tcPr>
            <w:tcW w:w="1642" w:type="dxa"/>
            <w:tcBorders>
              <w:top w:val="double" w:sz="4" w:space="0" w:color="auto"/>
              <w:bottom w:val="double" w:sz="4" w:space="0" w:color="C00000"/>
            </w:tcBorders>
            <w:shd w:val="clear" w:color="auto" w:fill="auto"/>
            <w:vAlign w:val="center"/>
          </w:tcPr>
          <w:p w14:paraId="51B5E397" w14:textId="77777777" w:rsidR="00F37A92" w:rsidRPr="00656E7E" w:rsidRDefault="00F37A92" w:rsidP="00FA54CF">
            <w:pPr>
              <w:autoSpaceDE w:val="0"/>
              <w:autoSpaceDN w:val="0"/>
              <w:adjustRightInd w:val="0"/>
              <w:jc w:val="right"/>
              <w:rPr>
                <w:b/>
                <w:bCs/>
                <w:color w:val="000000"/>
                <w:lang w:eastAsia="hr-HR"/>
              </w:rPr>
            </w:pPr>
            <w:r w:rsidRPr="00656E7E">
              <w:rPr>
                <w:b/>
                <w:bCs/>
                <w:color w:val="000000"/>
                <w:lang w:eastAsia="hr-HR"/>
              </w:rPr>
              <w:t>7.500,00</w:t>
            </w:r>
          </w:p>
        </w:tc>
      </w:tr>
      <w:tr w:rsidR="00F37A92" w:rsidRPr="00656E7E" w14:paraId="294AF6F8" w14:textId="77777777" w:rsidTr="00FA54CF">
        <w:tc>
          <w:tcPr>
            <w:tcW w:w="0" w:type="auto"/>
            <w:tcBorders>
              <w:top w:val="double" w:sz="4" w:space="0" w:color="C00000"/>
              <w:bottom w:val="triple" w:sz="4" w:space="0" w:color="C00000"/>
            </w:tcBorders>
            <w:shd w:val="clear" w:color="auto" w:fill="auto"/>
          </w:tcPr>
          <w:p w14:paraId="0BAF0742"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top w:val="double" w:sz="4" w:space="0" w:color="C00000"/>
              <w:bottom w:val="triple" w:sz="4" w:space="0" w:color="C00000"/>
            </w:tcBorders>
            <w:shd w:val="clear" w:color="auto" w:fill="auto"/>
          </w:tcPr>
          <w:p w14:paraId="54B62320" w14:textId="77777777" w:rsidR="00F37A92" w:rsidRPr="00656E7E" w:rsidRDefault="00F37A92" w:rsidP="00FA54CF">
            <w:pPr>
              <w:autoSpaceDE w:val="0"/>
              <w:autoSpaceDN w:val="0"/>
              <w:adjustRightInd w:val="0"/>
              <w:rPr>
                <w:bCs/>
                <w:color w:val="000000"/>
                <w:lang w:eastAsia="hr-HR"/>
              </w:rPr>
            </w:pPr>
            <w:r w:rsidRPr="00656E7E">
              <w:rPr>
                <w:bCs/>
                <w:color w:val="000000"/>
                <w:lang w:eastAsia="hr-HR"/>
              </w:rPr>
              <w:t>Financiranje redovnih djelatnosti Crvenog križa i programa „Mobilni tim“</w:t>
            </w:r>
          </w:p>
        </w:tc>
        <w:tc>
          <w:tcPr>
            <w:tcW w:w="1642" w:type="dxa"/>
            <w:tcBorders>
              <w:top w:val="double" w:sz="4" w:space="0" w:color="C00000"/>
              <w:bottom w:val="triple" w:sz="4" w:space="0" w:color="C00000"/>
            </w:tcBorders>
            <w:shd w:val="clear" w:color="auto" w:fill="auto"/>
            <w:vAlign w:val="center"/>
          </w:tcPr>
          <w:p w14:paraId="6A6E6CA5" w14:textId="77777777" w:rsidR="00F37A92" w:rsidRPr="00656E7E" w:rsidRDefault="00F37A92" w:rsidP="00FA54CF">
            <w:pPr>
              <w:autoSpaceDE w:val="0"/>
              <w:autoSpaceDN w:val="0"/>
              <w:adjustRightInd w:val="0"/>
              <w:jc w:val="right"/>
              <w:rPr>
                <w:b/>
                <w:bCs/>
                <w:lang w:eastAsia="hr-HR"/>
              </w:rPr>
            </w:pPr>
            <w:r>
              <w:rPr>
                <w:b/>
                <w:bCs/>
                <w:lang w:eastAsia="hr-HR"/>
              </w:rPr>
              <w:t>73.9</w:t>
            </w:r>
            <w:r w:rsidRPr="00656E7E">
              <w:rPr>
                <w:b/>
                <w:bCs/>
                <w:lang w:eastAsia="hr-HR"/>
              </w:rPr>
              <w:t>00,00</w:t>
            </w:r>
          </w:p>
        </w:tc>
      </w:tr>
      <w:tr w:rsidR="00F37A92" w:rsidRPr="00656E7E" w14:paraId="179966F7" w14:textId="77777777" w:rsidTr="00FA54CF">
        <w:tc>
          <w:tcPr>
            <w:tcW w:w="0" w:type="auto"/>
            <w:tcBorders>
              <w:top w:val="double" w:sz="4" w:space="0" w:color="C00000"/>
              <w:bottom w:val="triple" w:sz="4" w:space="0" w:color="C00000"/>
            </w:tcBorders>
            <w:shd w:val="clear" w:color="auto" w:fill="auto"/>
          </w:tcPr>
          <w:p w14:paraId="3BF159B1" w14:textId="77777777" w:rsidR="00F37A92" w:rsidRPr="00656E7E" w:rsidRDefault="00F37A92" w:rsidP="00F37A92">
            <w:pPr>
              <w:numPr>
                <w:ilvl w:val="0"/>
                <w:numId w:val="133"/>
              </w:numPr>
              <w:autoSpaceDE w:val="0"/>
              <w:autoSpaceDN w:val="0"/>
              <w:adjustRightInd w:val="0"/>
              <w:spacing w:line="276" w:lineRule="auto"/>
              <w:rPr>
                <w:bCs/>
                <w:color w:val="000000"/>
                <w:lang w:eastAsia="hr-HR"/>
              </w:rPr>
            </w:pPr>
          </w:p>
        </w:tc>
        <w:tc>
          <w:tcPr>
            <w:tcW w:w="6526" w:type="dxa"/>
            <w:tcBorders>
              <w:top w:val="double" w:sz="4" w:space="0" w:color="C00000"/>
              <w:bottom w:val="triple" w:sz="4" w:space="0" w:color="C00000"/>
            </w:tcBorders>
            <w:shd w:val="clear" w:color="auto" w:fill="auto"/>
          </w:tcPr>
          <w:p w14:paraId="350AADB9" w14:textId="77777777" w:rsidR="00F37A92" w:rsidRPr="00656E7E" w:rsidRDefault="00F37A92" w:rsidP="00FA54CF">
            <w:pPr>
              <w:autoSpaceDE w:val="0"/>
              <w:autoSpaceDN w:val="0"/>
              <w:adjustRightInd w:val="0"/>
              <w:rPr>
                <w:bCs/>
                <w:color w:val="000000"/>
                <w:lang w:eastAsia="hr-HR"/>
              </w:rPr>
            </w:pPr>
            <w:r w:rsidRPr="00656E7E">
              <w:rPr>
                <w:color w:val="000000"/>
                <w:lang w:eastAsia="hr-HR"/>
              </w:rPr>
              <w:t>Financiranje projekata i programa udruga iz Domovinskog rata koje su registrirane ili djeluju na području Općine Gračac.</w:t>
            </w:r>
          </w:p>
        </w:tc>
        <w:tc>
          <w:tcPr>
            <w:tcW w:w="1642" w:type="dxa"/>
            <w:tcBorders>
              <w:top w:val="double" w:sz="4" w:space="0" w:color="C00000"/>
              <w:bottom w:val="triple" w:sz="4" w:space="0" w:color="C00000"/>
            </w:tcBorders>
            <w:shd w:val="clear" w:color="auto" w:fill="auto"/>
            <w:vAlign w:val="center"/>
          </w:tcPr>
          <w:p w14:paraId="75B7648D" w14:textId="77777777" w:rsidR="00F37A92" w:rsidRPr="00656E7E" w:rsidRDefault="00F37A92" w:rsidP="00FA54CF">
            <w:pPr>
              <w:autoSpaceDE w:val="0"/>
              <w:autoSpaceDN w:val="0"/>
              <w:adjustRightInd w:val="0"/>
              <w:jc w:val="right"/>
              <w:rPr>
                <w:b/>
                <w:bCs/>
                <w:color w:val="000000"/>
                <w:lang w:eastAsia="hr-HR"/>
              </w:rPr>
            </w:pPr>
            <w:r w:rsidRPr="00656E7E">
              <w:rPr>
                <w:b/>
                <w:bCs/>
                <w:color w:val="000000"/>
                <w:lang w:eastAsia="hr-HR"/>
              </w:rPr>
              <w:t>2.654,00</w:t>
            </w:r>
          </w:p>
        </w:tc>
      </w:tr>
      <w:tr w:rsidR="00F37A92" w:rsidRPr="00656E7E" w14:paraId="74C50B86" w14:textId="77777777" w:rsidTr="00FA54CF">
        <w:tc>
          <w:tcPr>
            <w:tcW w:w="7419" w:type="dxa"/>
            <w:gridSpan w:val="2"/>
            <w:tcBorders>
              <w:top w:val="triple" w:sz="4" w:space="0" w:color="C00000"/>
            </w:tcBorders>
            <w:shd w:val="clear" w:color="auto" w:fill="auto"/>
            <w:vAlign w:val="center"/>
          </w:tcPr>
          <w:p w14:paraId="730FE160" w14:textId="77777777" w:rsidR="00F37A92" w:rsidRPr="00656E7E" w:rsidRDefault="00F37A92" w:rsidP="00FA54CF">
            <w:pPr>
              <w:autoSpaceDE w:val="0"/>
              <w:autoSpaceDN w:val="0"/>
              <w:adjustRightInd w:val="0"/>
              <w:spacing w:before="240"/>
              <w:jc w:val="right"/>
              <w:rPr>
                <w:b/>
                <w:bCs/>
                <w:lang w:eastAsia="hr-HR"/>
              </w:rPr>
            </w:pPr>
            <w:r w:rsidRPr="00656E7E">
              <w:rPr>
                <w:b/>
                <w:bCs/>
                <w:lang w:eastAsia="hr-HR"/>
              </w:rPr>
              <w:t>UKUPNO (1+2+3+4+5+6+7+8+9</w:t>
            </w:r>
            <w:r>
              <w:rPr>
                <w:b/>
                <w:bCs/>
                <w:lang w:eastAsia="hr-HR"/>
              </w:rPr>
              <w:t>+10</w:t>
            </w:r>
            <w:r w:rsidRPr="00656E7E">
              <w:rPr>
                <w:b/>
                <w:bCs/>
                <w:lang w:eastAsia="hr-HR"/>
              </w:rPr>
              <w:t>) =</w:t>
            </w:r>
          </w:p>
        </w:tc>
        <w:tc>
          <w:tcPr>
            <w:tcW w:w="1642" w:type="dxa"/>
            <w:tcBorders>
              <w:top w:val="triple" w:sz="4" w:space="0" w:color="C00000"/>
            </w:tcBorders>
            <w:shd w:val="clear" w:color="auto" w:fill="auto"/>
            <w:vAlign w:val="center"/>
          </w:tcPr>
          <w:p w14:paraId="4346234D" w14:textId="77777777" w:rsidR="00F37A92" w:rsidRPr="00656E7E" w:rsidRDefault="00F37A92" w:rsidP="00FA54CF">
            <w:pPr>
              <w:autoSpaceDE w:val="0"/>
              <w:autoSpaceDN w:val="0"/>
              <w:adjustRightInd w:val="0"/>
              <w:spacing w:before="240"/>
              <w:jc w:val="right"/>
              <w:rPr>
                <w:b/>
                <w:bCs/>
                <w:lang w:eastAsia="hr-HR"/>
              </w:rPr>
            </w:pPr>
            <w:r w:rsidRPr="00656E7E">
              <w:rPr>
                <w:b/>
                <w:bCs/>
                <w:lang w:eastAsia="hr-HR"/>
              </w:rPr>
              <w:t>16</w:t>
            </w:r>
            <w:r>
              <w:rPr>
                <w:b/>
                <w:bCs/>
                <w:lang w:eastAsia="hr-HR"/>
              </w:rPr>
              <w:t>7</w:t>
            </w:r>
            <w:r w:rsidRPr="00656E7E">
              <w:rPr>
                <w:b/>
                <w:bCs/>
                <w:lang w:eastAsia="hr-HR"/>
              </w:rPr>
              <w:t>.</w:t>
            </w:r>
            <w:r>
              <w:rPr>
                <w:b/>
                <w:bCs/>
                <w:lang w:eastAsia="hr-HR"/>
              </w:rPr>
              <w:t>3</w:t>
            </w:r>
            <w:r w:rsidRPr="0023044F">
              <w:rPr>
                <w:b/>
                <w:bCs/>
                <w:lang w:eastAsia="hr-HR"/>
              </w:rPr>
              <w:t>47</w:t>
            </w:r>
            <w:r w:rsidRPr="00656E7E">
              <w:rPr>
                <w:b/>
                <w:bCs/>
                <w:lang w:eastAsia="hr-HR"/>
              </w:rPr>
              <w:t>,00</w:t>
            </w:r>
          </w:p>
        </w:tc>
      </w:tr>
    </w:tbl>
    <w:p w14:paraId="4658099E" w14:textId="77777777" w:rsidR="00F37A92" w:rsidRPr="0023044F" w:rsidRDefault="00F37A92" w:rsidP="00F37A92">
      <w:pPr>
        <w:autoSpaceDE w:val="0"/>
        <w:autoSpaceDN w:val="0"/>
        <w:adjustRightInd w:val="0"/>
        <w:jc w:val="center"/>
        <w:rPr>
          <w:color w:val="000000"/>
          <w:lang w:eastAsia="hr-HR"/>
        </w:rPr>
      </w:pPr>
    </w:p>
    <w:p w14:paraId="3A75C8A4"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Raspored sredstava iz točke </w:t>
      </w:r>
      <w:r>
        <w:rPr>
          <w:color w:val="000000"/>
          <w:lang w:eastAsia="hr-HR"/>
        </w:rPr>
        <w:t>8</w:t>
      </w:r>
      <w:r w:rsidRPr="0023044F">
        <w:rPr>
          <w:color w:val="000000"/>
          <w:lang w:eastAsia="hr-HR"/>
        </w:rPr>
        <w:t xml:space="preserve">. i </w:t>
      </w:r>
      <w:r>
        <w:rPr>
          <w:color w:val="000000"/>
          <w:lang w:eastAsia="hr-HR"/>
        </w:rPr>
        <w:t>10</w:t>
      </w:r>
      <w:r w:rsidRPr="0023044F">
        <w:rPr>
          <w:color w:val="000000"/>
          <w:lang w:eastAsia="hr-HR"/>
        </w:rPr>
        <w:t>., bit će utvrđen provedbom natječajnog postupka.</w:t>
      </w:r>
    </w:p>
    <w:p w14:paraId="539F180A" w14:textId="77777777" w:rsidR="00F37A92" w:rsidRPr="0023044F" w:rsidRDefault="00F37A92" w:rsidP="00F37A92">
      <w:pPr>
        <w:autoSpaceDE w:val="0"/>
        <w:autoSpaceDN w:val="0"/>
        <w:adjustRightInd w:val="0"/>
        <w:jc w:val="both"/>
        <w:rPr>
          <w:color w:val="000000"/>
          <w:lang w:eastAsia="hr-HR"/>
        </w:rPr>
      </w:pPr>
    </w:p>
    <w:p w14:paraId="196A1705" w14:textId="77777777" w:rsidR="00F37A92" w:rsidRDefault="00F37A92" w:rsidP="00F37A92">
      <w:pPr>
        <w:autoSpaceDE w:val="0"/>
        <w:autoSpaceDN w:val="0"/>
        <w:adjustRightInd w:val="0"/>
        <w:rPr>
          <w:b/>
          <w:bCs/>
          <w:color w:val="000000"/>
          <w:lang w:eastAsia="hr-HR"/>
        </w:rPr>
      </w:pPr>
    </w:p>
    <w:p w14:paraId="1601D710" w14:textId="77777777" w:rsidR="00F37A92" w:rsidRPr="0023044F" w:rsidRDefault="00F37A92" w:rsidP="00F37A92">
      <w:pPr>
        <w:autoSpaceDE w:val="0"/>
        <w:autoSpaceDN w:val="0"/>
        <w:adjustRightInd w:val="0"/>
        <w:rPr>
          <w:b/>
          <w:bCs/>
          <w:color w:val="000000"/>
          <w:lang w:eastAsia="hr-HR"/>
        </w:rPr>
      </w:pPr>
      <w:r w:rsidRPr="0023044F">
        <w:rPr>
          <w:b/>
          <w:bCs/>
          <w:color w:val="000000"/>
          <w:lang w:eastAsia="hr-HR"/>
        </w:rPr>
        <w:t>VI. PRIJELAZNE I ZAVRŠNE ODREDBE</w:t>
      </w:r>
    </w:p>
    <w:p w14:paraId="5FA435C9" w14:textId="77777777" w:rsidR="00F37A92" w:rsidRPr="0023044F" w:rsidRDefault="00F37A92" w:rsidP="00F37A92">
      <w:pPr>
        <w:autoSpaceDE w:val="0"/>
        <w:autoSpaceDN w:val="0"/>
        <w:adjustRightInd w:val="0"/>
        <w:jc w:val="both"/>
        <w:rPr>
          <w:b/>
          <w:bCs/>
          <w:color w:val="000000"/>
          <w:lang w:eastAsia="hr-HR"/>
        </w:rPr>
      </w:pPr>
    </w:p>
    <w:p w14:paraId="39B049F8" w14:textId="77777777" w:rsidR="00F37A92" w:rsidRPr="0023044F" w:rsidRDefault="00F37A92" w:rsidP="00F37A92">
      <w:pPr>
        <w:autoSpaceDE w:val="0"/>
        <w:autoSpaceDN w:val="0"/>
        <w:adjustRightInd w:val="0"/>
        <w:jc w:val="center"/>
        <w:rPr>
          <w:color w:val="000000"/>
          <w:lang w:eastAsia="hr-HR"/>
        </w:rPr>
      </w:pPr>
      <w:r w:rsidRPr="0023044F">
        <w:rPr>
          <w:color w:val="000000"/>
          <w:lang w:eastAsia="hr-HR"/>
        </w:rPr>
        <w:t>Članak 2</w:t>
      </w:r>
      <w:r>
        <w:rPr>
          <w:color w:val="000000"/>
          <w:lang w:eastAsia="hr-HR"/>
        </w:rPr>
        <w:t>5</w:t>
      </w:r>
      <w:r w:rsidRPr="0023044F">
        <w:rPr>
          <w:color w:val="000000"/>
          <w:lang w:eastAsia="hr-HR"/>
        </w:rPr>
        <w:t>.</w:t>
      </w:r>
    </w:p>
    <w:p w14:paraId="3B1282CA"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Općinski načelnik može po potrebi svojom Odlukom utvrditi osnove i mjerila za ostvarivanje prava po pojedinim oblicima pomoći iz ovog Programa.</w:t>
      </w:r>
    </w:p>
    <w:p w14:paraId="5030551A" w14:textId="77777777" w:rsidR="00F37A92" w:rsidRPr="0023044F" w:rsidRDefault="00F37A92" w:rsidP="00F37A92">
      <w:pPr>
        <w:autoSpaceDE w:val="0"/>
        <w:autoSpaceDN w:val="0"/>
        <w:adjustRightInd w:val="0"/>
        <w:jc w:val="both"/>
        <w:rPr>
          <w:color w:val="000000"/>
          <w:lang w:eastAsia="hr-HR"/>
        </w:rPr>
      </w:pPr>
    </w:p>
    <w:p w14:paraId="693D987D"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općinskog načelnika.</w:t>
      </w:r>
    </w:p>
    <w:p w14:paraId="7B0FEFA3" w14:textId="77777777" w:rsidR="00F37A92" w:rsidRPr="0023044F" w:rsidRDefault="00F37A92" w:rsidP="00F37A92">
      <w:pPr>
        <w:autoSpaceDE w:val="0"/>
        <w:autoSpaceDN w:val="0"/>
        <w:adjustRightInd w:val="0"/>
        <w:jc w:val="both"/>
        <w:rPr>
          <w:color w:val="000000"/>
          <w:lang w:eastAsia="hr-HR"/>
        </w:rPr>
      </w:pPr>
    </w:p>
    <w:p w14:paraId="2D694690"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Troškovi provođenja Socijalnog programa terete Proračun Općine Gračac. </w:t>
      </w:r>
    </w:p>
    <w:p w14:paraId="3AC4D004" w14:textId="77777777" w:rsidR="00F37A92" w:rsidRPr="0023044F" w:rsidRDefault="00F37A92" w:rsidP="00F37A92">
      <w:pPr>
        <w:autoSpaceDE w:val="0"/>
        <w:autoSpaceDN w:val="0"/>
        <w:adjustRightInd w:val="0"/>
        <w:jc w:val="both"/>
        <w:rPr>
          <w:color w:val="000000"/>
          <w:lang w:eastAsia="hr-HR"/>
        </w:rPr>
      </w:pPr>
    </w:p>
    <w:p w14:paraId="2B6CEACB" w14:textId="77777777" w:rsidR="00F37A92" w:rsidRPr="0023044F" w:rsidRDefault="00F37A92" w:rsidP="00F37A92">
      <w:pPr>
        <w:autoSpaceDE w:val="0"/>
        <w:autoSpaceDN w:val="0"/>
        <w:adjustRightInd w:val="0"/>
        <w:jc w:val="both"/>
        <w:rPr>
          <w:color w:val="000000"/>
          <w:lang w:eastAsia="hr-HR"/>
        </w:rPr>
      </w:pPr>
      <w:r w:rsidRPr="0023044F">
        <w:rPr>
          <w:color w:val="000000"/>
          <w:lang w:eastAsia="hr-HR"/>
        </w:rPr>
        <w:t xml:space="preserve">Općinski načelnik je ovlašten dio neutrošenih sredstava predviđenih za pojedine oblike pomoći rasporediti na druge oblike pomoći za koje unaprijed nije bilo moguće predvidjeti iznos potrebnih sredstava. </w:t>
      </w:r>
    </w:p>
    <w:p w14:paraId="0C783036" w14:textId="77777777" w:rsidR="00F37A92" w:rsidRPr="0023044F" w:rsidRDefault="00F37A92" w:rsidP="00F37A92">
      <w:pPr>
        <w:autoSpaceDE w:val="0"/>
        <w:autoSpaceDN w:val="0"/>
        <w:adjustRightInd w:val="0"/>
        <w:jc w:val="both"/>
        <w:rPr>
          <w:color w:val="000000"/>
          <w:lang w:eastAsia="hr-HR"/>
        </w:rPr>
      </w:pPr>
    </w:p>
    <w:p w14:paraId="79DE3F83" w14:textId="77777777" w:rsidR="00F37A92" w:rsidRPr="0023044F" w:rsidRDefault="00F37A92" w:rsidP="00F37A92">
      <w:pPr>
        <w:autoSpaceDE w:val="0"/>
        <w:autoSpaceDN w:val="0"/>
        <w:adjustRightInd w:val="0"/>
        <w:jc w:val="both"/>
        <w:rPr>
          <w:b/>
          <w:color w:val="000000"/>
          <w:lang w:eastAsia="hr-HR"/>
        </w:rPr>
      </w:pPr>
      <w:r w:rsidRPr="0023044F">
        <w:rPr>
          <w:color w:val="000000"/>
          <w:lang w:eastAsia="hr-HR"/>
        </w:rPr>
        <w:t>Korisnik je dužan prijaviti svaku promjenu okolnosti ili uvjeta temeljem kojih ostvaruje neki od oblika pomoći i potpora predviđenih ovim Programom, u roku 15 dana od dana nastanka istih.</w:t>
      </w:r>
    </w:p>
    <w:p w14:paraId="5E3771C2" w14:textId="77777777" w:rsidR="00F37A92" w:rsidRPr="0023044F" w:rsidRDefault="00F37A92" w:rsidP="00F37A92">
      <w:pPr>
        <w:jc w:val="center"/>
        <w:rPr>
          <w:b/>
          <w:lang w:eastAsia="hr-HR"/>
        </w:rPr>
      </w:pPr>
    </w:p>
    <w:p w14:paraId="10141258" w14:textId="77777777" w:rsidR="00F37A92" w:rsidRPr="0023044F" w:rsidRDefault="00F37A92" w:rsidP="00F37A92">
      <w:pPr>
        <w:jc w:val="center"/>
        <w:rPr>
          <w:lang w:eastAsia="hr-HR"/>
        </w:rPr>
      </w:pPr>
      <w:r w:rsidRPr="0023044F">
        <w:rPr>
          <w:lang w:eastAsia="hr-HR"/>
        </w:rPr>
        <w:t>Članak 2</w:t>
      </w:r>
      <w:r>
        <w:rPr>
          <w:lang w:eastAsia="hr-HR"/>
        </w:rPr>
        <w:t>6</w:t>
      </w:r>
      <w:r w:rsidRPr="0023044F">
        <w:rPr>
          <w:lang w:eastAsia="hr-HR"/>
        </w:rPr>
        <w:t>.</w:t>
      </w:r>
    </w:p>
    <w:p w14:paraId="6D107EE6" w14:textId="77777777" w:rsidR="00F37A92" w:rsidRPr="0023044F" w:rsidRDefault="00F37A92" w:rsidP="00F37A92">
      <w:pPr>
        <w:jc w:val="both"/>
        <w:rPr>
          <w:lang w:eastAsia="hr-HR"/>
        </w:rPr>
      </w:pPr>
      <w:r w:rsidRPr="008E73AF">
        <w:rPr>
          <w:lang w:eastAsia="hr-HR"/>
        </w:rPr>
        <w:t>Ovaj program objavit će se u „Službenom glasniku Općine Gračac“, a stupa na snagu 1. siječnja 202</w:t>
      </w:r>
      <w:r>
        <w:rPr>
          <w:lang w:eastAsia="hr-HR"/>
        </w:rPr>
        <w:t>5</w:t>
      </w:r>
      <w:r w:rsidRPr="008E73AF">
        <w:rPr>
          <w:lang w:eastAsia="hr-HR"/>
        </w:rPr>
        <w:t>. godine.</w:t>
      </w:r>
      <w:r w:rsidRPr="00656E7E">
        <w:rPr>
          <w:lang w:eastAsia="hr-HR"/>
        </w:rPr>
        <w:t>“.</w:t>
      </w:r>
    </w:p>
    <w:p w14:paraId="2CE141F4" w14:textId="77777777" w:rsidR="00F37A92" w:rsidRPr="0023044F" w:rsidRDefault="00F37A92" w:rsidP="00F37A92">
      <w:pPr>
        <w:jc w:val="both"/>
        <w:rPr>
          <w:b/>
        </w:rPr>
      </w:pPr>
    </w:p>
    <w:p w14:paraId="58AC05FB" w14:textId="77777777" w:rsidR="00F37A92" w:rsidRPr="0023044F" w:rsidRDefault="00F37A92" w:rsidP="00F37A92">
      <w:pPr>
        <w:pStyle w:val="Bezproreda"/>
        <w:jc w:val="right"/>
        <w:rPr>
          <w:rFonts w:ascii="Times New Roman" w:hAnsi="Times New Roman" w:cs="Times New Roman"/>
          <w:b/>
          <w:sz w:val="24"/>
          <w:szCs w:val="24"/>
        </w:rPr>
      </w:pPr>
      <w:r w:rsidRPr="0023044F">
        <w:rPr>
          <w:rFonts w:ascii="Times New Roman" w:hAnsi="Times New Roman" w:cs="Times New Roman"/>
          <w:b/>
          <w:sz w:val="24"/>
          <w:szCs w:val="24"/>
        </w:rPr>
        <w:t>PREDSJEDNICA:</w:t>
      </w:r>
    </w:p>
    <w:p w14:paraId="5A6E4DF1" w14:textId="77777777" w:rsidR="00F37A92" w:rsidRPr="009C48F7" w:rsidRDefault="00F37A92" w:rsidP="00F37A92">
      <w:pPr>
        <w:jc w:val="right"/>
        <w:rPr>
          <w:lang w:val="pl-PL"/>
        </w:rPr>
      </w:pPr>
      <w:r w:rsidRPr="009C48F7">
        <w:rPr>
          <w:b/>
          <w:lang w:val="pl-PL"/>
        </w:rPr>
        <w:t>Ankica Rosandić,</w:t>
      </w:r>
      <w:r w:rsidRPr="009C48F7">
        <w:rPr>
          <w:lang w:val="pl-PL"/>
        </w:rPr>
        <w:t xml:space="preserve"> </w:t>
      </w:r>
      <w:r w:rsidRPr="0023044F">
        <w:rPr>
          <w:b/>
          <w:lang w:val="pl-PL"/>
        </w:rPr>
        <w:t>uč. raz. nast.</w:t>
      </w:r>
    </w:p>
    <w:p w14:paraId="54B0F5A2" w14:textId="77777777" w:rsidR="00F37A92" w:rsidRPr="009C48F7" w:rsidRDefault="00F37A92" w:rsidP="00F37A92">
      <w:pPr>
        <w:rPr>
          <w:lang w:val="pl-PL"/>
        </w:rPr>
      </w:pPr>
    </w:p>
    <w:p w14:paraId="0FA43087" w14:textId="77777777" w:rsidR="00F37A92" w:rsidRDefault="00F37A92" w:rsidP="00C31869">
      <w:pPr>
        <w:rPr>
          <w:rFonts w:asciiTheme="minorBidi" w:hAnsiTheme="minorBidi" w:cstheme="minorBidi"/>
          <w:sz w:val="22"/>
          <w:szCs w:val="22"/>
          <w:lang w:val="pl-PL"/>
        </w:rPr>
      </w:pPr>
    </w:p>
    <w:p w14:paraId="2A5FF37F" w14:textId="77777777" w:rsidR="00F37A92" w:rsidRDefault="00F37A92" w:rsidP="00C31869">
      <w:pPr>
        <w:rPr>
          <w:rFonts w:asciiTheme="minorBidi" w:hAnsiTheme="minorBidi" w:cstheme="minorBidi"/>
          <w:sz w:val="22"/>
          <w:szCs w:val="22"/>
          <w:lang w:val="pl-PL"/>
        </w:rPr>
      </w:pPr>
    </w:p>
    <w:p w14:paraId="17C4C932" w14:textId="77777777" w:rsidR="00F37A92" w:rsidRDefault="00F37A92" w:rsidP="00C31869">
      <w:pPr>
        <w:rPr>
          <w:rFonts w:asciiTheme="minorBidi" w:hAnsiTheme="minorBidi" w:cstheme="minorBidi"/>
          <w:sz w:val="22"/>
          <w:szCs w:val="22"/>
          <w:lang w:val="pl-PL"/>
        </w:rPr>
      </w:pPr>
    </w:p>
    <w:p w14:paraId="5C9081C1" w14:textId="77777777" w:rsidR="00F37A92" w:rsidRDefault="00F37A92" w:rsidP="00C31869">
      <w:pPr>
        <w:rPr>
          <w:rFonts w:asciiTheme="minorBidi" w:hAnsiTheme="minorBidi" w:cstheme="minorBidi"/>
          <w:sz w:val="22"/>
          <w:szCs w:val="22"/>
          <w:lang w:val="pl-PL"/>
        </w:rPr>
      </w:pPr>
    </w:p>
    <w:p w14:paraId="2676BC11" w14:textId="77777777" w:rsidR="00454BFD" w:rsidRDefault="00454BFD" w:rsidP="00F37A92">
      <w:pPr>
        <w:rPr>
          <w:b/>
          <w:sz w:val="23"/>
          <w:szCs w:val="23"/>
        </w:rPr>
      </w:pPr>
    </w:p>
    <w:p w14:paraId="5348D4C1" w14:textId="77777777" w:rsidR="00454BFD" w:rsidRDefault="00454BFD" w:rsidP="00F37A92">
      <w:pPr>
        <w:rPr>
          <w:b/>
          <w:sz w:val="23"/>
          <w:szCs w:val="23"/>
        </w:rPr>
      </w:pPr>
    </w:p>
    <w:p w14:paraId="0062B1EC" w14:textId="77777777" w:rsidR="00454BFD" w:rsidRDefault="00454BFD" w:rsidP="00F37A92">
      <w:pPr>
        <w:rPr>
          <w:b/>
          <w:sz w:val="23"/>
          <w:szCs w:val="23"/>
        </w:rPr>
      </w:pPr>
    </w:p>
    <w:p w14:paraId="56101CBD" w14:textId="77777777" w:rsidR="00454BFD" w:rsidRDefault="00454BFD" w:rsidP="00F37A92">
      <w:pPr>
        <w:rPr>
          <w:b/>
          <w:sz w:val="23"/>
          <w:szCs w:val="23"/>
        </w:rPr>
      </w:pPr>
    </w:p>
    <w:p w14:paraId="740294BC" w14:textId="77777777" w:rsidR="00454BFD" w:rsidRDefault="00454BFD" w:rsidP="00F37A92">
      <w:pPr>
        <w:rPr>
          <w:b/>
          <w:sz w:val="23"/>
          <w:szCs w:val="23"/>
        </w:rPr>
      </w:pPr>
    </w:p>
    <w:p w14:paraId="7C57CDBB" w14:textId="77777777" w:rsidR="00454BFD" w:rsidRDefault="00454BFD" w:rsidP="00F37A92">
      <w:pPr>
        <w:rPr>
          <w:b/>
          <w:sz w:val="23"/>
          <w:szCs w:val="23"/>
        </w:rPr>
      </w:pPr>
    </w:p>
    <w:p w14:paraId="7434E9E8" w14:textId="77777777" w:rsidR="00454BFD" w:rsidRDefault="00454BFD" w:rsidP="00F37A92">
      <w:pPr>
        <w:rPr>
          <w:b/>
          <w:sz w:val="23"/>
          <w:szCs w:val="23"/>
        </w:rPr>
      </w:pPr>
    </w:p>
    <w:p w14:paraId="36C2B023" w14:textId="77777777" w:rsidR="00454BFD" w:rsidRDefault="00454BFD" w:rsidP="00F37A92">
      <w:pPr>
        <w:rPr>
          <w:b/>
          <w:sz w:val="23"/>
          <w:szCs w:val="23"/>
        </w:rPr>
      </w:pPr>
    </w:p>
    <w:p w14:paraId="2A78A81D" w14:textId="77777777" w:rsidR="00454BFD" w:rsidRDefault="00454BFD" w:rsidP="00F37A92">
      <w:pPr>
        <w:rPr>
          <w:b/>
          <w:sz w:val="23"/>
          <w:szCs w:val="23"/>
        </w:rPr>
      </w:pPr>
    </w:p>
    <w:p w14:paraId="40B5BBA1" w14:textId="77777777" w:rsidR="00454BFD" w:rsidRDefault="00454BFD" w:rsidP="00F37A92">
      <w:pPr>
        <w:rPr>
          <w:b/>
          <w:sz w:val="23"/>
          <w:szCs w:val="23"/>
        </w:rPr>
      </w:pPr>
    </w:p>
    <w:p w14:paraId="70832E4B" w14:textId="77777777" w:rsidR="00454BFD" w:rsidRDefault="00454BFD" w:rsidP="00F37A92">
      <w:pPr>
        <w:rPr>
          <w:b/>
          <w:sz w:val="23"/>
          <w:szCs w:val="23"/>
        </w:rPr>
      </w:pPr>
    </w:p>
    <w:p w14:paraId="0AFE3669" w14:textId="77777777" w:rsidR="00454BFD" w:rsidRDefault="00454BFD" w:rsidP="00F37A92">
      <w:pPr>
        <w:rPr>
          <w:b/>
          <w:sz w:val="23"/>
          <w:szCs w:val="23"/>
        </w:rPr>
      </w:pPr>
    </w:p>
    <w:p w14:paraId="483B097C" w14:textId="77777777" w:rsidR="00454BFD" w:rsidRDefault="00454BFD" w:rsidP="00F37A92">
      <w:pPr>
        <w:rPr>
          <w:b/>
          <w:sz w:val="23"/>
          <w:szCs w:val="23"/>
        </w:rPr>
      </w:pPr>
    </w:p>
    <w:p w14:paraId="208B788E" w14:textId="77777777" w:rsidR="00454BFD" w:rsidRDefault="00454BFD" w:rsidP="00F37A92">
      <w:pPr>
        <w:rPr>
          <w:b/>
          <w:sz w:val="23"/>
          <w:szCs w:val="23"/>
        </w:rPr>
      </w:pPr>
    </w:p>
    <w:p w14:paraId="1323AC0D" w14:textId="77777777" w:rsidR="00454BFD" w:rsidRDefault="00454BFD" w:rsidP="00F37A92">
      <w:pPr>
        <w:rPr>
          <w:b/>
          <w:sz w:val="23"/>
          <w:szCs w:val="23"/>
        </w:rPr>
      </w:pPr>
    </w:p>
    <w:p w14:paraId="4D92C9FE" w14:textId="77777777" w:rsidR="00454BFD" w:rsidRDefault="00454BFD" w:rsidP="00F37A92">
      <w:pPr>
        <w:rPr>
          <w:b/>
          <w:sz w:val="23"/>
          <w:szCs w:val="23"/>
        </w:rPr>
      </w:pPr>
    </w:p>
    <w:p w14:paraId="47F9C854" w14:textId="77777777" w:rsidR="00454BFD" w:rsidRDefault="00454BFD" w:rsidP="00F37A92">
      <w:pPr>
        <w:rPr>
          <w:b/>
          <w:sz w:val="23"/>
          <w:szCs w:val="23"/>
        </w:rPr>
      </w:pPr>
    </w:p>
    <w:p w14:paraId="5F0B9DBA" w14:textId="77777777" w:rsidR="00454BFD" w:rsidRDefault="00454BFD" w:rsidP="00F37A92">
      <w:pPr>
        <w:rPr>
          <w:b/>
          <w:sz w:val="23"/>
          <w:szCs w:val="23"/>
        </w:rPr>
      </w:pPr>
    </w:p>
    <w:p w14:paraId="5D6D24E6" w14:textId="77777777" w:rsidR="00454BFD" w:rsidRDefault="00454BFD" w:rsidP="00F37A92">
      <w:pPr>
        <w:rPr>
          <w:b/>
          <w:sz w:val="23"/>
          <w:szCs w:val="23"/>
        </w:rPr>
      </w:pPr>
    </w:p>
    <w:p w14:paraId="4B80A666" w14:textId="77777777" w:rsidR="00454BFD" w:rsidRDefault="00454BFD" w:rsidP="00F37A92">
      <w:pPr>
        <w:rPr>
          <w:b/>
          <w:sz w:val="23"/>
          <w:szCs w:val="23"/>
        </w:rPr>
      </w:pPr>
    </w:p>
    <w:p w14:paraId="3D239CF3" w14:textId="77777777" w:rsidR="00454BFD" w:rsidRDefault="00454BFD" w:rsidP="00F37A92">
      <w:pPr>
        <w:rPr>
          <w:b/>
          <w:sz w:val="23"/>
          <w:szCs w:val="23"/>
        </w:rPr>
      </w:pPr>
    </w:p>
    <w:p w14:paraId="2ECEA966" w14:textId="217C6B0D" w:rsidR="00F37A92" w:rsidRPr="008111B6" w:rsidRDefault="00F37A92" w:rsidP="00F37A92">
      <w:pPr>
        <w:rPr>
          <w:b/>
          <w:sz w:val="23"/>
          <w:szCs w:val="23"/>
        </w:rPr>
      </w:pPr>
      <w:r w:rsidRPr="008111B6">
        <w:rPr>
          <w:b/>
          <w:sz w:val="23"/>
          <w:szCs w:val="23"/>
        </w:rPr>
        <w:lastRenderedPageBreak/>
        <w:t>OPĆINSKO VIJEĆE</w:t>
      </w:r>
    </w:p>
    <w:p w14:paraId="49457131" w14:textId="77777777" w:rsidR="00F37A92" w:rsidRPr="00760AAE" w:rsidRDefault="00F37A92" w:rsidP="00F37A92">
      <w:pPr>
        <w:rPr>
          <w:b/>
          <w:sz w:val="23"/>
          <w:szCs w:val="23"/>
        </w:rPr>
      </w:pPr>
      <w:r w:rsidRPr="00760AAE">
        <w:rPr>
          <w:b/>
          <w:sz w:val="23"/>
          <w:szCs w:val="23"/>
        </w:rPr>
        <w:t>KLASA: 402-01/2</w:t>
      </w:r>
      <w:r>
        <w:rPr>
          <w:b/>
          <w:sz w:val="23"/>
          <w:szCs w:val="23"/>
        </w:rPr>
        <w:t>4</w:t>
      </w:r>
      <w:r w:rsidRPr="00760AAE">
        <w:rPr>
          <w:b/>
          <w:sz w:val="23"/>
          <w:szCs w:val="23"/>
        </w:rPr>
        <w:t>-01/</w:t>
      </w:r>
      <w:r>
        <w:rPr>
          <w:b/>
          <w:sz w:val="23"/>
          <w:szCs w:val="23"/>
        </w:rPr>
        <w:t>14</w:t>
      </w:r>
    </w:p>
    <w:p w14:paraId="0814350D" w14:textId="77777777" w:rsidR="00F37A92" w:rsidRPr="00760AAE" w:rsidRDefault="00F37A92" w:rsidP="00F37A92">
      <w:pPr>
        <w:rPr>
          <w:b/>
          <w:sz w:val="23"/>
          <w:szCs w:val="23"/>
        </w:rPr>
      </w:pPr>
      <w:r w:rsidRPr="00760AAE">
        <w:rPr>
          <w:b/>
          <w:sz w:val="23"/>
          <w:szCs w:val="23"/>
        </w:rPr>
        <w:t>URBROJ: 2198-31-02-2</w:t>
      </w:r>
      <w:r>
        <w:rPr>
          <w:b/>
          <w:sz w:val="23"/>
          <w:szCs w:val="23"/>
        </w:rPr>
        <w:t>4</w:t>
      </w:r>
      <w:r w:rsidRPr="00760AAE">
        <w:rPr>
          <w:b/>
          <w:sz w:val="23"/>
          <w:szCs w:val="23"/>
        </w:rPr>
        <w:t>-</w:t>
      </w:r>
      <w:r>
        <w:rPr>
          <w:b/>
          <w:sz w:val="23"/>
          <w:szCs w:val="23"/>
        </w:rPr>
        <w:t>1</w:t>
      </w:r>
    </w:p>
    <w:p w14:paraId="0A43FBCF" w14:textId="77777777" w:rsidR="00F37A92" w:rsidRPr="00760AAE" w:rsidRDefault="00F37A92" w:rsidP="00F37A92">
      <w:pPr>
        <w:rPr>
          <w:b/>
          <w:sz w:val="23"/>
          <w:szCs w:val="23"/>
        </w:rPr>
      </w:pPr>
      <w:r w:rsidRPr="00760AAE">
        <w:rPr>
          <w:b/>
          <w:sz w:val="23"/>
          <w:szCs w:val="23"/>
        </w:rPr>
        <w:t xml:space="preserve">Gračac, </w:t>
      </w:r>
      <w:r w:rsidRPr="006C08CA">
        <w:rPr>
          <w:b/>
          <w:sz w:val="23"/>
          <w:szCs w:val="23"/>
        </w:rPr>
        <w:t xml:space="preserve">12. prosinca 2024. </w:t>
      </w:r>
      <w:r w:rsidRPr="00760AAE">
        <w:rPr>
          <w:b/>
          <w:sz w:val="23"/>
          <w:szCs w:val="23"/>
        </w:rPr>
        <w:t>godine</w:t>
      </w:r>
    </w:p>
    <w:p w14:paraId="6D1FDDA2" w14:textId="77777777" w:rsidR="00F37A92" w:rsidRPr="008111B6" w:rsidRDefault="00F37A92" w:rsidP="00F37A92">
      <w:pPr>
        <w:jc w:val="both"/>
        <w:rPr>
          <w:sz w:val="23"/>
          <w:szCs w:val="23"/>
        </w:rPr>
      </w:pPr>
    </w:p>
    <w:p w14:paraId="7A867AD9" w14:textId="77777777" w:rsidR="00F37A92" w:rsidRPr="008111B6" w:rsidRDefault="00F37A92" w:rsidP="00F37A92">
      <w:pPr>
        <w:jc w:val="both"/>
        <w:rPr>
          <w:sz w:val="23"/>
          <w:szCs w:val="23"/>
        </w:rPr>
      </w:pPr>
      <w:r w:rsidRPr="008111B6">
        <w:rPr>
          <w:sz w:val="23"/>
          <w:szCs w:val="23"/>
        </w:rPr>
        <w:t>Na temelju odredbe članka 76. stavka 4. Zakona o sportu ("N</w:t>
      </w:r>
      <w:r>
        <w:rPr>
          <w:sz w:val="23"/>
          <w:szCs w:val="23"/>
        </w:rPr>
        <w:t>N</w:t>
      </w:r>
      <w:r w:rsidRPr="008111B6">
        <w:rPr>
          <w:sz w:val="23"/>
          <w:szCs w:val="23"/>
        </w:rPr>
        <w:t>" broj</w:t>
      </w:r>
      <w:r>
        <w:rPr>
          <w:sz w:val="23"/>
          <w:szCs w:val="23"/>
        </w:rPr>
        <w:t xml:space="preserve"> 141/22</w:t>
      </w:r>
      <w:r w:rsidRPr="000F1414">
        <w:rPr>
          <w:sz w:val="23"/>
          <w:szCs w:val="23"/>
        </w:rPr>
        <w:t>) i članka 32. Statuta Općine Gračac (“Službeni glasnik Zadarske županije» 11/13 i „Službeni glasnik Općine Gračac“ 1/18,</w:t>
      </w:r>
      <w:r>
        <w:rPr>
          <w:sz w:val="23"/>
          <w:szCs w:val="23"/>
        </w:rPr>
        <w:t xml:space="preserve"> </w:t>
      </w:r>
      <w:r w:rsidRPr="008111B6">
        <w:rPr>
          <w:sz w:val="23"/>
          <w:szCs w:val="23"/>
        </w:rPr>
        <w:t>1/20</w:t>
      </w:r>
      <w:r>
        <w:rPr>
          <w:sz w:val="23"/>
          <w:szCs w:val="23"/>
        </w:rPr>
        <w:t>, 4/21</w:t>
      </w:r>
      <w:r w:rsidRPr="008111B6">
        <w:rPr>
          <w:sz w:val="23"/>
          <w:szCs w:val="23"/>
        </w:rPr>
        <w:t xml:space="preserve">), Općinsko vijeće Općine Gračac na </w:t>
      </w:r>
      <w:r>
        <w:rPr>
          <w:sz w:val="23"/>
          <w:szCs w:val="23"/>
        </w:rPr>
        <w:t>25</w:t>
      </w:r>
      <w:r w:rsidRPr="008111B6">
        <w:rPr>
          <w:sz w:val="23"/>
          <w:szCs w:val="23"/>
        </w:rPr>
        <w:t xml:space="preserve">. sjednici održanoj </w:t>
      </w:r>
      <w:r w:rsidRPr="006C08CA">
        <w:rPr>
          <w:sz w:val="23"/>
          <w:szCs w:val="23"/>
        </w:rPr>
        <w:t xml:space="preserve">12. prosinca 2024. </w:t>
      </w:r>
      <w:r w:rsidRPr="008111B6">
        <w:rPr>
          <w:sz w:val="23"/>
          <w:szCs w:val="23"/>
        </w:rPr>
        <w:t>godine, donosi</w:t>
      </w:r>
    </w:p>
    <w:p w14:paraId="1423BF5C" w14:textId="77777777" w:rsidR="00F37A92" w:rsidRPr="008111B6" w:rsidRDefault="00F37A92" w:rsidP="00F37A92">
      <w:pPr>
        <w:jc w:val="both"/>
        <w:rPr>
          <w:b/>
          <w:sz w:val="23"/>
          <w:szCs w:val="23"/>
        </w:rPr>
      </w:pPr>
      <w:r>
        <w:rPr>
          <w:b/>
          <w:sz w:val="23"/>
          <w:szCs w:val="23"/>
        </w:rPr>
        <w:t xml:space="preserve"> </w:t>
      </w:r>
    </w:p>
    <w:p w14:paraId="3A70EEE2" w14:textId="77777777" w:rsidR="00F37A92" w:rsidRPr="008111B6" w:rsidRDefault="00F37A92" w:rsidP="00F37A92">
      <w:pPr>
        <w:jc w:val="center"/>
        <w:rPr>
          <w:b/>
          <w:sz w:val="23"/>
          <w:szCs w:val="23"/>
        </w:rPr>
      </w:pPr>
      <w:r w:rsidRPr="008111B6">
        <w:rPr>
          <w:b/>
          <w:sz w:val="23"/>
          <w:szCs w:val="23"/>
        </w:rPr>
        <w:t>PROGRAM</w:t>
      </w:r>
    </w:p>
    <w:p w14:paraId="1989325D" w14:textId="77777777" w:rsidR="00F37A92" w:rsidRPr="008111B6" w:rsidRDefault="00F37A92" w:rsidP="00F37A92">
      <w:pPr>
        <w:jc w:val="center"/>
        <w:rPr>
          <w:b/>
          <w:sz w:val="23"/>
          <w:szCs w:val="23"/>
        </w:rPr>
      </w:pPr>
      <w:r w:rsidRPr="008111B6">
        <w:rPr>
          <w:b/>
          <w:sz w:val="23"/>
          <w:szCs w:val="23"/>
        </w:rPr>
        <w:t>javnih potreba u sportu Općine Gračac za 202</w:t>
      </w:r>
      <w:r>
        <w:rPr>
          <w:b/>
          <w:sz w:val="23"/>
          <w:szCs w:val="23"/>
        </w:rPr>
        <w:t>5</w:t>
      </w:r>
      <w:r w:rsidRPr="008111B6">
        <w:rPr>
          <w:b/>
          <w:sz w:val="23"/>
          <w:szCs w:val="23"/>
        </w:rPr>
        <w:t>. godinu</w:t>
      </w:r>
    </w:p>
    <w:p w14:paraId="3F5DE098" w14:textId="77777777" w:rsidR="00F37A92" w:rsidRPr="008111B6" w:rsidRDefault="00F37A92" w:rsidP="00F37A92">
      <w:pPr>
        <w:jc w:val="center"/>
        <w:rPr>
          <w:b/>
          <w:sz w:val="23"/>
          <w:szCs w:val="23"/>
        </w:rPr>
      </w:pPr>
    </w:p>
    <w:p w14:paraId="0F7DF3A6" w14:textId="77777777" w:rsidR="00F37A92" w:rsidRPr="008111B6" w:rsidRDefault="00F37A92" w:rsidP="00F37A92">
      <w:pPr>
        <w:jc w:val="center"/>
        <w:rPr>
          <w:sz w:val="23"/>
          <w:szCs w:val="23"/>
        </w:rPr>
      </w:pPr>
      <w:r w:rsidRPr="008111B6">
        <w:rPr>
          <w:sz w:val="23"/>
          <w:szCs w:val="23"/>
        </w:rPr>
        <w:t>Članak 1.</w:t>
      </w:r>
    </w:p>
    <w:p w14:paraId="6DF8E545" w14:textId="77777777" w:rsidR="00F37A92" w:rsidRPr="008111B6" w:rsidRDefault="00F37A92" w:rsidP="00F37A92">
      <w:pPr>
        <w:jc w:val="both"/>
        <w:rPr>
          <w:sz w:val="23"/>
          <w:szCs w:val="23"/>
        </w:rPr>
      </w:pPr>
      <w:r w:rsidRPr="008111B6">
        <w:rPr>
          <w:sz w:val="23"/>
          <w:szCs w:val="23"/>
        </w:rPr>
        <w:t>Programom javnih potreba u sportu Općine Gračac za 202</w:t>
      </w:r>
      <w:r>
        <w:rPr>
          <w:sz w:val="23"/>
          <w:szCs w:val="23"/>
        </w:rPr>
        <w:t>5</w:t>
      </w:r>
      <w:r w:rsidRPr="008111B6">
        <w:rPr>
          <w:sz w:val="23"/>
          <w:szCs w:val="23"/>
        </w:rPr>
        <w:t>. godinu (u daljnjem tekstu: Program) utvrđuju se aktivnosti, poslovi i djelatnosti u sportu od značenja za Općina Gračac, kao i za njegovu promociju na svim razinama.  Programom se stvaraju uvjeti za zadovoljavanje potreba u sljedećim aktivnostima:</w:t>
      </w:r>
    </w:p>
    <w:p w14:paraId="00806A3A"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treninzi i natjecanja sportaša,</w:t>
      </w:r>
    </w:p>
    <w:p w14:paraId="5977E4BF"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provođenje sportskih aktivnosti djece</w:t>
      </w:r>
    </w:p>
    <w:p w14:paraId="678F5DA2"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 xml:space="preserve">programi rada sportskih udruga, </w:t>
      </w:r>
    </w:p>
    <w:p w14:paraId="02080AE3"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funkcioniranje sustava sporta,</w:t>
      </w:r>
    </w:p>
    <w:p w14:paraId="099663AF"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 xml:space="preserve">stručno usavršavanje </w:t>
      </w:r>
    </w:p>
    <w:p w14:paraId="697AF369"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sportska rekreacija građana,</w:t>
      </w:r>
    </w:p>
    <w:p w14:paraId="2CD8F4E1" w14:textId="77777777" w:rsidR="00F37A92" w:rsidRPr="008111B6" w:rsidRDefault="00F37A92" w:rsidP="00F37A92">
      <w:pPr>
        <w:pStyle w:val="Odlomakpopisa"/>
        <w:numPr>
          <w:ilvl w:val="0"/>
          <w:numId w:val="186"/>
        </w:numPr>
        <w:spacing w:after="200" w:line="276" w:lineRule="auto"/>
        <w:rPr>
          <w:sz w:val="23"/>
          <w:szCs w:val="23"/>
        </w:rPr>
      </w:pPr>
      <w:r w:rsidRPr="008111B6">
        <w:rPr>
          <w:sz w:val="23"/>
          <w:szCs w:val="23"/>
        </w:rPr>
        <w:t>zdravstvena zaštita sportaša,</w:t>
      </w:r>
    </w:p>
    <w:p w14:paraId="1A371BF4" w14:textId="77777777" w:rsidR="00F37A92" w:rsidRDefault="00F37A92" w:rsidP="00F37A92">
      <w:pPr>
        <w:pStyle w:val="Odlomakpopisa"/>
        <w:numPr>
          <w:ilvl w:val="0"/>
          <w:numId w:val="186"/>
        </w:numPr>
        <w:spacing w:after="200" w:line="276" w:lineRule="auto"/>
        <w:rPr>
          <w:sz w:val="23"/>
          <w:szCs w:val="23"/>
        </w:rPr>
      </w:pPr>
      <w:r w:rsidRPr="008111B6">
        <w:rPr>
          <w:sz w:val="23"/>
          <w:szCs w:val="23"/>
        </w:rPr>
        <w:t>organiziranje tradicionalnih i prigodnih sportskih priredbi,</w:t>
      </w:r>
    </w:p>
    <w:p w14:paraId="4F382CAB" w14:textId="77777777" w:rsidR="00F37A92" w:rsidRPr="008111B6" w:rsidRDefault="00F37A92" w:rsidP="00F37A92">
      <w:pPr>
        <w:pStyle w:val="Odlomakpopisa"/>
        <w:numPr>
          <w:ilvl w:val="0"/>
          <w:numId w:val="186"/>
        </w:numPr>
        <w:spacing w:after="200" w:line="276" w:lineRule="auto"/>
        <w:rPr>
          <w:sz w:val="23"/>
          <w:szCs w:val="23"/>
        </w:rPr>
      </w:pPr>
      <w:r>
        <w:rPr>
          <w:sz w:val="23"/>
          <w:szCs w:val="23"/>
        </w:rPr>
        <w:t>nabava sportske opreme.</w:t>
      </w:r>
    </w:p>
    <w:p w14:paraId="39166B79" w14:textId="77777777" w:rsidR="00F37A92" w:rsidRPr="008111B6" w:rsidRDefault="00F37A92" w:rsidP="00F37A92">
      <w:pPr>
        <w:rPr>
          <w:sz w:val="23"/>
          <w:szCs w:val="23"/>
        </w:rPr>
      </w:pPr>
    </w:p>
    <w:p w14:paraId="2C25C225" w14:textId="77777777" w:rsidR="00F37A92" w:rsidRPr="008111B6" w:rsidRDefault="00F37A92" w:rsidP="00F37A92">
      <w:pPr>
        <w:jc w:val="center"/>
        <w:rPr>
          <w:sz w:val="23"/>
          <w:szCs w:val="23"/>
        </w:rPr>
      </w:pPr>
      <w:r w:rsidRPr="008111B6">
        <w:rPr>
          <w:sz w:val="23"/>
          <w:szCs w:val="23"/>
        </w:rPr>
        <w:t>Članak 2.</w:t>
      </w:r>
    </w:p>
    <w:p w14:paraId="3F95E054" w14:textId="77777777" w:rsidR="00F37A92" w:rsidRPr="008111B6" w:rsidRDefault="00F37A92" w:rsidP="00F37A92">
      <w:pPr>
        <w:jc w:val="both"/>
        <w:rPr>
          <w:sz w:val="23"/>
          <w:szCs w:val="23"/>
        </w:rPr>
      </w:pPr>
      <w:r w:rsidRPr="008111B6">
        <w:rPr>
          <w:sz w:val="23"/>
          <w:szCs w:val="23"/>
        </w:rPr>
        <w:t>Svrha Programa je da se putem programskog cilja sustavno usmjerava razvoj sporta u Općini Gračac.</w:t>
      </w:r>
    </w:p>
    <w:p w14:paraId="73CBDD04" w14:textId="77777777" w:rsidR="00F37A92" w:rsidRPr="008111B6" w:rsidRDefault="00F37A92" w:rsidP="00F37A92">
      <w:pPr>
        <w:jc w:val="both"/>
        <w:rPr>
          <w:sz w:val="23"/>
          <w:szCs w:val="23"/>
        </w:rPr>
      </w:pPr>
      <w:r w:rsidRPr="008111B6">
        <w:rPr>
          <w:sz w:val="23"/>
          <w:szCs w:val="23"/>
        </w:rPr>
        <w:t>Cilj donošenja Programa je sufinanciranje javnih potreba u sportu Općine Gračac za 202</w:t>
      </w:r>
      <w:r>
        <w:rPr>
          <w:sz w:val="23"/>
          <w:szCs w:val="23"/>
        </w:rPr>
        <w:t>5</w:t>
      </w:r>
      <w:r w:rsidRPr="008111B6">
        <w:rPr>
          <w:sz w:val="23"/>
          <w:szCs w:val="23"/>
        </w:rPr>
        <w:t>. godinu, koje javne potrebe čine poglavito sljedeći poslovi i djelatnosti:</w:t>
      </w:r>
    </w:p>
    <w:p w14:paraId="6EEACEDF" w14:textId="77777777" w:rsidR="00F37A92" w:rsidRPr="008111B6" w:rsidRDefault="00F37A92" w:rsidP="00F37A92">
      <w:pPr>
        <w:pStyle w:val="Odlomakpopisa"/>
        <w:numPr>
          <w:ilvl w:val="0"/>
          <w:numId w:val="187"/>
        </w:numPr>
        <w:spacing w:after="200" w:line="276" w:lineRule="auto"/>
        <w:jc w:val="both"/>
        <w:rPr>
          <w:sz w:val="23"/>
          <w:szCs w:val="23"/>
        </w:rPr>
      </w:pPr>
      <w:r w:rsidRPr="008111B6">
        <w:rPr>
          <w:sz w:val="23"/>
          <w:szCs w:val="23"/>
        </w:rPr>
        <w:t>poticanje i promicanje sporta,</w:t>
      </w:r>
    </w:p>
    <w:p w14:paraId="410F3AEC" w14:textId="77777777" w:rsidR="00F37A92" w:rsidRPr="008111B6" w:rsidRDefault="00F37A92" w:rsidP="00F37A92">
      <w:pPr>
        <w:pStyle w:val="Odlomakpopisa"/>
        <w:numPr>
          <w:ilvl w:val="0"/>
          <w:numId w:val="187"/>
        </w:numPr>
        <w:spacing w:after="200" w:line="276" w:lineRule="auto"/>
        <w:jc w:val="both"/>
        <w:rPr>
          <w:sz w:val="23"/>
          <w:szCs w:val="23"/>
        </w:rPr>
      </w:pPr>
      <w:r w:rsidRPr="008111B6">
        <w:rPr>
          <w:sz w:val="23"/>
          <w:szCs w:val="23"/>
        </w:rPr>
        <w:t>osiguranje, putem poticajnih financijskih sredstava, očuvanja i unapređenje postojeće kvalitete sporta, a posebno onog dijela koji značajno doprinosi promidžbi  Općine Gračac:</w:t>
      </w:r>
    </w:p>
    <w:p w14:paraId="00543798" w14:textId="77777777" w:rsidR="00F37A92" w:rsidRPr="008111B6" w:rsidRDefault="00F37A92" w:rsidP="00F37A92">
      <w:pPr>
        <w:pStyle w:val="Odlomakpopisa"/>
        <w:numPr>
          <w:ilvl w:val="0"/>
          <w:numId w:val="187"/>
        </w:numPr>
        <w:spacing w:after="200" w:line="276" w:lineRule="auto"/>
        <w:jc w:val="both"/>
        <w:rPr>
          <w:sz w:val="23"/>
          <w:szCs w:val="23"/>
        </w:rPr>
      </w:pPr>
      <w:r w:rsidRPr="008111B6">
        <w:rPr>
          <w:sz w:val="23"/>
          <w:szCs w:val="23"/>
        </w:rPr>
        <w:t>ulaganje u razvoj sporta djece, mladeži,</w:t>
      </w:r>
    </w:p>
    <w:p w14:paraId="39E57D1D" w14:textId="77777777" w:rsidR="00F37A92" w:rsidRPr="008111B6" w:rsidRDefault="00F37A92" w:rsidP="00F37A92">
      <w:pPr>
        <w:pStyle w:val="Odlomakpopisa"/>
        <w:numPr>
          <w:ilvl w:val="0"/>
          <w:numId w:val="187"/>
        </w:numPr>
        <w:spacing w:after="200" w:line="276" w:lineRule="auto"/>
        <w:jc w:val="both"/>
        <w:rPr>
          <w:sz w:val="23"/>
          <w:szCs w:val="23"/>
        </w:rPr>
      </w:pPr>
      <w:r w:rsidRPr="008111B6">
        <w:rPr>
          <w:sz w:val="23"/>
          <w:szCs w:val="23"/>
        </w:rPr>
        <w:t>poticanje uključivanja u sport i sportsku rekreaciju većeg broja građana,</w:t>
      </w:r>
    </w:p>
    <w:p w14:paraId="33FD9289" w14:textId="77777777" w:rsidR="00F37A92" w:rsidRPr="008111B6" w:rsidRDefault="00F37A92" w:rsidP="00F37A92">
      <w:pPr>
        <w:pStyle w:val="Odlomakpopisa"/>
        <w:numPr>
          <w:ilvl w:val="0"/>
          <w:numId w:val="187"/>
        </w:numPr>
        <w:spacing w:after="200" w:line="276" w:lineRule="auto"/>
        <w:jc w:val="both"/>
        <w:rPr>
          <w:sz w:val="23"/>
          <w:szCs w:val="23"/>
        </w:rPr>
      </w:pPr>
      <w:r w:rsidRPr="008111B6">
        <w:rPr>
          <w:sz w:val="23"/>
          <w:szCs w:val="23"/>
        </w:rPr>
        <w:t>poticanje programa organiziranog osposobljavanja, školovanja i usavršavanja osoba za obavljanje stručnih poslova u sportu i sportaša,</w:t>
      </w:r>
    </w:p>
    <w:p w14:paraId="21EB6132" w14:textId="77777777" w:rsidR="00F37A92" w:rsidRPr="008111B6" w:rsidRDefault="00F37A92" w:rsidP="00F37A92">
      <w:pPr>
        <w:pStyle w:val="Odlomakpopisa"/>
        <w:numPr>
          <w:ilvl w:val="0"/>
          <w:numId w:val="187"/>
        </w:numPr>
        <w:spacing w:after="200" w:line="276" w:lineRule="auto"/>
        <w:rPr>
          <w:sz w:val="23"/>
          <w:szCs w:val="23"/>
        </w:rPr>
      </w:pPr>
      <w:r w:rsidRPr="008111B6">
        <w:rPr>
          <w:sz w:val="23"/>
          <w:szCs w:val="23"/>
        </w:rPr>
        <w:t>poticanje programa stručnog rada u sportu.</w:t>
      </w:r>
    </w:p>
    <w:p w14:paraId="5DFC8352" w14:textId="77777777" w:rsidR="00F37A92" w:rsidRPr="008111B6" w:rsidRDefault="00F37A92" w:rsidP="00F37A92">
      <w:pPr>
        <w:jc w:val="both"/>
        <w:rPr>
          <w:sz w:val="23"/>
          <w:szCs w:val="23"/>
        </w:rPr>
      </w:pPr>
      <w:r w:rsidRPr="008111B6">
        <w:rPr>
          <w:sz w:val="23"/>
          <w:szCs w:val="23"/>
        </w:rPr>
        <w:t>Ostvarivanjem cilja iz stavka 2. ovoga članka, omogućit će se postizanje dodatne kvalitete i razvoj sporta, a zadržat će se postojeća razina uključenosti u aktivnosti sporta i sportske rekreacije djece, mladeži i građana.</w:t>
      </w:r>
    </w:p>
    <w:p w14:paraId="3B46B78E" w14:textId="77777777" w:rsidR="00F37A92" w:rsidRPr="008111B6" w:rsidRDefault="00F37A92" w:rsidP="00F37A92">
      <w:pPr>
        <w:jc w:val="both"/>
        <w:rPr>
          <w:sz w:val="23"/>
          <w:szCs w:val="23"/>
        </w:rPr>
      </w:pPr>
    </w:p>
    <w:p w14:paraId="22FCA977" w14:textId="77777777" w:rsidR="00F37A92" w:rsidRPr="008111B6" w:rsidRDefault="00F37A92" w:rsidP="00F37A92">
      <w:pPr>
        <w:jc w:val="center"/>
        <w:rPr>
          <w:sz w:val="23"/>
          <w:szCs w:val="23"/>
        </w:rPr>
      </w:pPr>
      <w:r w:rsidRPr="008111B6">
        <w:rPr>
          <w:sz w:val="23"/>
          <w:szCs w:val="23"/>
        </w:rPr>
        <w:lastRenderedPageBreak/>
        <w:t>Članak 3.</w:t>
      </w:r>
    </w:p>
    <w:p w14:paraId="51FDFCC4" w14:textId="77777777" w:rsidR="00F37A92" w:rsidRPr="008111B6" w:rsidRDefault="00F37A92" w:rsidP="00F37A92">
      <w:pPr>
        <w:jc w:val="both"/>
        <w:rPr>
          <w:sz w:val="23"/>
          <w:szCs w:val="23"/>
        </w:rPr>
      </w:pPr>
      <w:r w:rsidRPr="008111B6">
        <w:rPr>
          <w:sz w:val="23"/>
          <w:szCs w:val="23"/>
        </w:rPr>
        <w:t xml:space="preserve">Financijskim sredstvima za ostvarivanje javnih potreba iz članka 1. točka </w:t>
      </w:r>
      <w:r>
        <w:rPr>
          <w:sz w:val="23"/>
          <w:szCs w:val="23"/>
        </w:rPr>
        <w:t>8</w:t>
      </w:r>
      <w:r w:rsidRPr="008111B6">
        <w:rPr>
          <w:sz w:val="23"/>
          <w:szCs w:val="23"/>
        </w:rPr>
        <w:t xml:space="preserve">. </w:t>
      </w:r>
      <w:r>
        <w:rPr>
          <w:sz w:val="23"/>
          <w:szCs w:val="23"/>
        </w:rPr>
        <w:t xml:space="preserve">i 9. </w:t>
      </w:r>
      <w:r w:rsidRPr="008111B6">
        <w:rPr>
          <w:sz w:val="23"/>
          <w:szCs w:val="23"/>
        </w:rPr>
        <w:t xml:space="preserve">ovoga Programa raspolaže Jedinstveni upravni odjel Općine Gračac. </w:t>
      </w:r>
    </w:p>
    <w:p w14:paraId="17D6D06F" w14:textId="77777777" w:rsidR="00F37A92" w:rsidRPr="008111B6" w:rsidRDefault="00F37A92" w:rsidP="00F37A92">
      <w:pPr>
        <w:jc w:val="both"/>
        <w:rPr>
          <w:sz w:val="23"/>
          <w:szCs w:val="23"/>
        </w:rPr>
      </w:pPr>
      <w:r w:rsidRPr="000F1414">
        <w:rPr>
          <w:sz w:val="23"/>
          <w:szCs w:val="23"/>
        </w:rPr>
        <w:t>Sredstva za ostvarivanje javnih potreba iz članka 1. točke 1.-7. prenosit  će se na žiro račun udruga koje ostvare pravo na financiranje programa</w:t>
      </w:r>
      <w:r>
        <w:rPr>
          <w:sz w:val="23"/>
          <w:szCs w:val="23"/>
        </w:rPr>
        <w:t xml:space="preserve"> </w:t>
      </w:r>
      <w:r w:rsidRPr="000F1414">
        <w:rPr>
          <w:sz w:val="23"/>
          <w:szCs w:val="23"/>
        </w:rPr>
        <w:t>temeljem ugovora kojega će Općina Gračac sklopiti s korisnicima sredstava</w:t>
      </w:r>
      <w:r>
        <w:rPr>
          <w:sz w:val="23"/>
          <w:szCs w:val="23"/>
        </w:rPr>
        <w:t>,</w:t>
      </w:r>
      <w:r w:rsidRPr="000F1414">
        <w:rPr>
          <w:sz w:val="23"/>
          <w:szCs w:val="23"/>
        </w:rPr>
        <w:t xml:space="preserve"> do osnivanja Sportske zajednice Općine Gračac, nakon čega će zajednica raspolagati odobrenim sredstvima,.</w:t>
      </w:r>
    </w:p>
    <w:p w14:paraId="2706F503" w14:textId="77777777" w:rsidR="00F37A92" w:rsidRPr="008111B6" w:rsidRDefault="00F37A92" w:rsidP="00F37A92">
      <w:pPr>
        <w:jc w:val="both"/>
        <w:rPr>
          <w:sz w:val="23"/>
          <w:szCs w:val="23"/>
        </w:rPr>
      </w:pPr>
    </w:p>
    <w:p w14:paraId="50F240E4" w14:textId="77777777" w:rsidR="00F37A92" w:rsidRPr="008111B6" w:rsidRDefault="00F37A92" w:rsidP="00F37A92">
      <w:pPr>
        <w:jc w:val="center"/>
        <w:rPr>
          <w:sz w:val="23"/>
          <w:szCs w:val="23"/>
        </w:rPr>
      </w:pPr>
      <w:r w:rsidRPr="008111B6">
        <w:rPr>
          <w:sz w:val="23"/>
          <w:szCs w:val="23"/>
        </w:rPr>
        <w:t>Članak 4.</w:t>
      </w:r>
    </w:p>
    <w:p w14:paraId="78B04BA2" w14:textId="77777777" w:rsidR="00F37A92" w:rsidRPr="008111B6" w:rsidRDefault="00F37A92" w:rsidP="00F37A92">
      <w:pPr>
        <w:jc w:val="both"/>
        <w:rPr>
          <w:sz w:val="23"/>
          <w:szCs w:val="23"/>
        </w:rPr>
      </w:pPr>
      <w:r w:rsidRPr="008111B6">
        <w:rPr>
          <w:sz w:val="23"/>
          <w:szCs w:val="23"/>
        </w:rPr>
        <w:t>Jedinstveni upravni odjel  prati i nadzire izvršenje ovoga Programa te prati korištenje i utrošak sredstava sukladno zakonskim odredbama.</w:t>
      </w:r>
    </w:p>
    <w:p w14:paraId="1E5279C5" w14:textId="77777777" w:rsidR="00F37A92" w:rsidRPr="008111B6" w:rsidRDefault="00F37A92" w:rsidP="00F37A92">
      <w:pPr>
        <w:jc w:val="both"/>
        <w:rPr>
          <w:sz w:val="23"/>
          <w:szCs w:val="23"/>
        </w:rPr>
      </w:pPr>
      <w:r w:rsidRPr="008111B6">
        <w:rPr>
          <w:sz w:val="23"/>
          <w:szCs w:val="23"/>
        </w:rPr>
        <w:t xml:space="preserve">O izvršenju Programa i utrošku odobrenih sredstava iz članka 3. stavaka 2. ovoga Programa </w:t>
      </w:r>
      <w:r w:rsidRPr="00D9387A">
        <w:rPr>
          <w:sz w:val="23"/>
          <w:szCs w:val="23"/>
        </w:rPr>
        <w:t>korisnici podnose izvješća Općinskom načelniku Općine Gračac.</w:t>
      </w:r>
    </w:p>
    <w:p w14:paraId="5D162E0A" w14:textId="77777777" w:rsidR="00F37A92" w:rsidRPr="008111B6" w:rsidRDefault="00F37A92" w:rsidP="00F37A92">
      <w:pPr>
        <w:jc w:val="both"/>
        <w:rPr>
          <w:sz w:val="23"/>
          <w:szCs w:val="23"/>
        </w:rPr>
      </w:pPr>
    </w:p>
    <w:p w14:paraId="36F12DAB" w14:textId="77777777" w:rsidR="00F37A92" w:rsidRPr="008111B6" w:rsidRDefault="00F37A92" w:rsidP="00F37A92">
      <w:pPr>
        <w:jc w:val="center"/>
        <w:rPr>
          <w:sz w:val="23"/>
          <w:szCs w:val="23"/>
        </w:rPr>
      </w:pPr>
      <w:r w:rsidRPr="008111B6">
        <w:rPr>
          <w:sz w:val="23"/>
          <w:szCs w:val="23"/>
        </w:rPr>
        <w:t>Članak 5.</w:t>
      </w:r>
    </w:p>
    <w:p w14:paraId="5D71D282" w14:textId="77777777" w:rsidR="00F37A92" w:rsidRPr="00D55492" w:rsidRDefault="00F37A92" w:rsidP="00F37A92">
      <w:pPr>
        <w:autoSpaceDE w:val="0"/>
        <w:autoSpaceDN w:val="0"/>
        <w:adjustRightInd w:val="0"/>
        <w:jc w:val="both"/>
        <w:rPr>
          <w:sz w:val="23"/>
          <w:szCs w:val="23"/>
          <w:lang w:eastAsia="hr-HR"/>
        </w:rPr>
      </w:pPr>
      <w:r w:rsidRPr="00D55492">
        <w:rPr>
          <w:sz w:val="23"/>
          <w:szCs w:val="23"/>
          <w:lang w:eastAsia="hr-HR"/>
        </w:rPr>
        <w:t>Sredstva za provođenje programa javnih potreba u sportu planiraju se u</w:t>
      </w:r>
      <w:r>
        <w:rPr>
          <w:sz w:val="23"/>
          <w:szCs w:val="23"/>
          <w:lang w:eastAsia="hr-HR"/>
        </w:rPr>
        <w:t xml:space="preserve"> Proračunu Općine Gračac za 2025</w:t>
      </w:r>
      <w:r w:rsidRPr="00D55492">
        <w:rPr>
          <w:sz w:val="23"/>
          <w:szCs w:val="23"/>
          <w:lang w:eastAsia="hr-HR"/>
        </w:rPr>
        <w:t xml:space="preserve">. godinu  se u ukupnom iznosu od </w:t>
      </w:r>
      <w:r>
        <w:rPr>
          <w:b/>
          <w:sz w:val="23"/>
          <w:szCs w:val="23"/>
          <w:lang w:eastAsia="hr-HR"/>
        </w:rPr>
        <w:t>26.550</w:t>
      </w:r>
      <w:r w:rsidRPr="00D55492">
        <w:rPr>
          <w:b/>
          <w:sz w:val="23"/>
          <w:szCs w:val="23"/>
          <w:lang w:eastAsia="hr-HR"/>
        </w:rPr>
        <w:t>,00</w:t>
      </w:r>
      <w:r w:rsidRPr="00D55492">
        <w:rPr>
          <w:sz w:val="23"/>
          <w:szCs w:val="23"/>
          <w:lang w:eastAsia="hr-HR"/>
        </w:rPr>
        <w:t xml:space="preserve"> </w:t>
      </w:r>
      <w:r>
        <w:rPr>
          <w:sz w:val="23"/>
          <w:szCs w:val="23"/>
          <w:lang w:eastAsia="hr-HR"/>
        </w:rPr>
        <w:t>eura</w:t>
      </w:r>
      <w:r w:rsidRPr="00D55492">
        <w:rPr>
          <w:sz w:val="23"/>
          <w:szCs w:val="23"/>
          <w:lang w:eastAsia="hr-HR"/>
        </w:rPr>
        <w:t>.</w:t>
      </w:r>
    </w:p>
    <w:p w14:paraId="72A5B9D0" w14:textId="77777777" w:rsidR="00F37A92" w:rsidRPr="00D55492" w:rsidRDefault="00F37A92" w:rsidP="00F37A92">
      <w:pPr>
        <w:autoSpaceDE w:val="0"/>
        <w:autoSpaceDN w:val="0"/>
        <w:adjustRightInd w:val="0"/>
        <w:jc w:val="both"/>
        <w:rPr>
          <w:sz w:val="23"/>
          <w:szCs w:val="23"/>
          <w:lang w:eastAsia="hr-HR"/>
        </w:rPr>
      </w:pPr>
    </w:p>
    <w:p w14:paraId="5AD652AD" w14:textId="77777777" w:rsidR="00F37A92" w:rsidRPr="00D55492" w:rsidRDefault="00F37A92" w:rsidP="00F37A92">
      <w:pPr>
        <w:autoSpaceDE w:val="0"/>
        <w:autoSpaceDN w:val="0"/>
        <w:adjustRightInd w:val="0"/>
        <w:jc w:val="both"/>
        <w:rPr>
          <w:sz w:val="23"/>
          <w:szCs w:val="23"/>
          <w:lang w:eastAsia="hr-HR"/>
        </w:rPr>
      </w:pPr>
      <w:r w:rsidRPr="00D55492">
        <w:rPr>
          <w:sz w:val="23"/>
          <w:szCs w:val="23"/>
          <w:lang w:eastAsia="hr-HR"/>
        </w:rPr>
        <w:t>Sredstva za provođenje aktivnosti  iz članka 1. točke 1. do točke 7.</w:t>
      </w:r>
      <w:r w:rsidRPr="00D55492">
        <w:rPr>
          <w:sz w:val="23"/>
          <w:szCs w:val="23"/>
        </w:rPr>
        <w:t xml:space="preserve"> planiraju se u iznosu od </w:t>
      </w:r>
      <w:r w:rsidRPr="00D55492">
        <w:rPr>
          <w:b/>
          <w:sz w:val="23"/>
          <w:szCs w:val="23"/>
        </w:rPr>
        <w:t>25.250,00</w:t>
      </w:r>
      <w:r w:rsidRPr="00D55492">
        <w:rPr>
          <w:sz w:val="23"/>
          <w:szCs w:val="23"/>
        </w:rPr>
        <w:t xml:space="preserve"> </w:t>
      </w:r>
      <w:r>
        <w:rPr>
          <w:sz w:val="23"/>
          <w:szCs w:val="23"/>
        </w:rPr>
        <w:t>eura</w:t>
      </w:r>
      <w:r w:rsidRPr="00D55492">
        <w:rPr>
          <w:sz w:val="23"/>
          <w:szCs w:val="23"/>
        </w:rPr>
        <w:t>.</w:t>
      </w:r>
    </w:p>
    <w:p w14:paraId="6B2EA943" w14:textId="77777777" w:rsidR="00F37A92" w:rsidRPr="00D55492" w:rsidRDefault="00F37A92" w:rsidP="00F37A92">
      <w:pPr>
        <w:jc w:val="both"/>
        <w:rPr>
          <w:sz w:val="23"/>
          <w:szCs w:val="23"/>
          <w:lang w:eastAsia="hr-HR"/>
        </w:rPr>
      </w:pPr>
    </w:p>
    <w:p w14:paraId="78205730" w14:textId="77777777" w:rsidR="00F37A92" w:rsidRPr="003D7EE9" w:rsidRDefault="00F37A92" w:rsidP="00F37A92">
      <w:pPr>
        <w:jc w:val="both"/>
        <w:rPr>
          <w:sz w:val="23"/>
          <w:szCs w:val="23"/>
        </w:rPr>
      </w:pPr>
      <w:r w:rsidRPr="00D55492">
        <w:rPr>
          <w:sz w:val="23"/>
          <w:szCs w:val="23"/>
          <w:lang w:eastAsia="hr-HR"/>
        </w:rPr>
        <w:t xml:space="preserve">Sredstva za provođenje aktivnosti  iz članka 1. </w:t>
      </w:r>
      <w:r w:rsidRPr="00D55492">
        <w:rPr>
          <w:sz w:val="23"/>
          <w:szCs w:val="23"/>
        </w:rPr>
        <w:t xml:space="preserve">točke 8. planiraju se u iznosu od </w:t>
      </w:r>
      <w:r>
        <w:rPr>
          <w:b/>
          <w:sz w:val="23"/>
          <w:szCs w:val="23"/>
        </w:rPr>
        <w:t>1.300</w:t>
      </w:r>
      <w:r w:rsidRPr="00D55492">
        <w:rPr>
          <w:b/>
          <w:sz w:val="23"/>
          <w:szCs w:val="23"/>
        </w:rPr>
        <w:t>,00</w:t>
      </w:r>
      <w:r w:rsidRPr="00D55492">
        <w:rPr>
          <w:sz w:val="23"/>
          <w:szCs w:val="23"/>
        </w:rPr>
        <w:t xml:space="preserve"> </w:t>
      </w:r>
      <w:r>
        <w:rPr>
          <w:sz w:val="23"/>
          <w:szCs w:val="23"/>
        </w:rPr>
        <w:t xml:space="preserve">eura </w:t>
      </w:r>
      <w:r w:rsidRPr="00D55492">
        <w:rPr>
          <w:sz w:val="23"/>
          <w:szCs w:val="23"/>
        </w:rPr>
        <w:t>ovoga Programa koje provodi  Jedinstveni upravni odjel Općine Gračac</w:t>
      </w:r>
      <w:r w:rsidRPr="003D7EE9">
        <w:rPr>
          <w:sz w:val="23"/>
          <w:szCs w:val="23"/>
        </w:rPr>
        <w:t xml:space="preserve"> </w:t>
      </w:r>
    </w:p>
    <w:p w14:paraId="0BBDC35A" w14:textId="77777777" w:rsidR="00F37A92" w:rsidRDefault="00F37A92" w:rsidP="00F37A92">
      <w:pPr>
        <w:jc w:val="both"/>
        <w:rPr>
          <w:sz w:val="23"/>
          <w:szCs w:val="23"/>
        </w:rPr>
      </w:pPr>
      <w:r w:rsidRPr="003D7EE9">
        <w:rPr>
          <w:sz w:val="23"/>
          <w:szCs w:val="23"/>
        </w:rPr>
        <w:t xml:space="preserve">Pojedinačni raspored sredstva </w:t>
      </w:r>
      <w:r w:rsidRPr="003D7EE9">
        <w:rPr>
          <w:sz w:val="23"/>
          <w:szCs w:val="23"/>
          <w:lang w:eastAsia="hr-HR"/>
        </w:rPr>
        <w:t xml:space="preserve">iz </w:t>
      </w:r>
      <w:r w:rsidRPr="003D7EE9">
        <w:rPr>
          <w:sz w:val="23"/>
          <w:szCs w:val="23"/>
        </w:rPr>
        <w:t>stavka 2. ovog članka, bit će utvrđen provedbom natječajnog postupka po Pravilniku o financiranju javnih potreba Općine Gračac</w:t>
      </w:r>
    </w:p>
    <w:p w14:paraId="09FC115D" w14:textId="77777777" w:rsidR="00F37A92" w:rsidRPr="008111B6" w:rsidRDefault="00F37A92" w:rsidP="00F37A92">
      <w:pPr>
        <w:jc w:val="both"/>
        <w:rPr>
          <w:b/>
          <w:sz w:val="23"/>
          <w:szCs w:val="23"/>
          <w:lang w:eastAsia="hr-HR"/>
        </w:rPr>
      </w:pPr>
    </w:p>
    <w:p w14:paraId="2632E312" w14:textId="77777777" w:rsidR="00F37A92" w:rsidRPr="008111B6" w:rsidRDefault="00F37A92" w:rsidP="00F37A92">
      <w:pPr>
        <w:jc w:val="center"/>
        <w:rPr>
          <w:sz w:val="23"/>
          <w:szCs w:val="23"/>
        </w:rPr>
      </w:pPr>
      <w:r w:rsidRPr="008111B6">
        <w:rPr>
          <w:sz w:val="23"/>
          <w:szCs w:val="23"/>
        </w:rPr>
        <w:t>Članak 6.</w:t>
      </w:r>
    </w:p>
    <w:p w14:paraId="093DEB8E" w14:textId="77777777" w:rsidR="00F37A92" w:rsidRPr="008111B6" w:rsidRDefault="00F37A92" w:rsidP="00F37A92">
      <w:pPr>
        <w:jc w:val="both"/>
        <w:rPr>
          <w:sz w:val="23"/>
          <w:szCs w:val="23"/>
          <w:lang w:eastAsia="hr-HR"/>
        </w:rPr>
      </w:pPr>
      <w:r w:rsidRPr="008111B6">
        <w:rPr>
          <w:sz w:val="23"/>
          <w:szCs w:val="23"/>
        </w:rPr>
        <w:t xml:space="preserve">Ovaj Program </w:t>
      </w:r>
      <w:r w:rsidRPr="008111B6">
        <w:rPr>
          <w:sz w:val="23"/>
          <w:szCs w:val="23"/>
          <w:lang w:eastAsia="hr-HR"/>
        </w:rPr>
        <w:t>objavit će se u „Službenom glasniku Općine Gračac“, a stupa na snagu 1. siječnja 202</w:t>
      </w:r>
      <w:r>
        <w:rPr>
          <w:sz w:val="23"/>
          <w:szCs w:val="23"/>
          <w:lang w:eastAsia="hr-HR"/>
        </w:rPr>
        <w:t>5</w:t>
      </w:r>
      <w:r w:rsidRPr="008111B6">
        <w:rPr>
          <w:sz w:val="23"/>
          <w:szCs w:val="23"/>
          <w:lang w:eastAsia="hr-HR"/>
        </w:rPr>
        <w:t>. godine.</w:t>
      </w:r>
    </w:p>
    <w:p w14:paraId="27825B0A" w14:textId="77777777" w:rsidR="00F37A92" w:rsidRDefault="00F37A92" w:rsidP="00F37A92">
      <w:pPr>
        <w:jc w:val="both"/>
        <w:rPr>
          <w:b/>
        </w:rPr>
      </w:pPr>
    </w:p>
    <w:p w14:paraId="4EEB47CD" w14:textId="77777777" w:rsidR="00F37A92" w:rsidRDefault="00F37A92" w:rsidP="00F37A92">
      <w:pPr>
        <w:pStyle w:val="Bezproreda"/>
        <w:jc w:val="right"/>
        <w:rPr>
          <w:rFonts w:ascii="Times New Roman" w:hAnsi="Times New Roman" w:cs="Times New Roman"/>
          <w:b/>
          <w:sz w:val="24"/>
          <w:szCs w:val="24"/>
        </w:rPr>
      </w:pPr>
      <w:r>
        <w:rPr>
          <w:rFonts w:ascii="Times New Roman" w:hAnsi="Times New Roman" w:cs="Times New Roman"/>
          <w:b/>
          <w:sz w:val="24"/>
          <w:szCs w:val="24"/>
        </w:rPr>
        <w:t>PREDSJEDNICA:</w:t>
      </w:r>
    </w:p>
    <w:p w14:paraId="332E7404" w14:textId="77777777" w:rsidR="00F37A92" w:rsidRDefault="00F37A92" w:rsidP="00F37A92">
      <w:pPr>
        <w:jc w:val="right"/>
      </w:pPr>
      <w:r>
        <w:rPr>
          <w:b/>
        </w:rPr>
        <w:t>Ankica Rosandić,</w:t>
      </w:r>
      <w:r>
        <w:t xml:space="preserve"> </w:t>
      </w:r>
      <w:r>
        <w:rPr>
          <w:b/>
          <w:lang w:val="pl-PL"/>
        </w:rPr>
        <w:t>uč. raz. nast</w:t>
      </w:r>
      <w:r>
        <w:rPr>
          <w:b/>
          <w:sz w:val="23"/>
          <w:szCs w:val="23"/>
          <w:lang w:val="pl-PL"/>
        </w:rPr>
        <w:t>.</w:t>
      </w:r>
    </w:p>
    <w:p w14:paraId="1825908D" w14:textId="77777777" w:rsidR="00F37A92" w:rsidRPr="008111B6" w:rsidRDefault="00F37A92" w:rsidP="00F37A92">
      <w:pPr>
        <w:rPr>
          <w:sz w:val="23"/>
          <w:szCs w:val="23"/>
        </w:rPr>
      </w:pPr>
    </w:p>
    <w:p w14:paraId="1C422E39" w14:textId="77777777" w:rsidR="00F37A92" w:rsidRDefault="00F37A92" w:rsidP="00C31869">
      <w:pPr>
        <w:rPr>
          <w:rFonts w:asciiTheme="minorBidi" w:hAnsiTheme="minorBidi" w:cstheme="minorBidi"/>
          <w:sz w:val="22"/>
          <w:szCs w:val="22"/>
        </w:rPr>
      </w:pPr>
    </w:p>
    <w:p w14:paraId="7961046C" w14:textId="77777777" w:rsidR="00F37A92" w:rsidRDefault="00F37A92" w:rsidP="00C31869">
      <w:pPr>
        <w:rPr>
          <w:rFonts w:asciiTheme="minorBidi" w:hAnsiTheme="minorBidi" w:cstheme="minorBidi"/>
          <w:sz w:val="22"/>
          <w:szCs w:val="22"/>
        </w:rPr>
      </w:pPr>
    </w:p>
    <w:p w14:paraId="2FBB54ED" w14:textId="77777777" w:rsidR="00F37A92" w:rsidRDefault="00F37A92" w:rsidP="00C31869">
      <w:pPr>
        <w:rPr>
          <w:rFonts w:asciiTheme="minorBidi" w:hAnsiTheme="minorBidi" w:cstheme="minorBidi"/>
          <w:sz w:val="22"/>
          <w:szCs w:val="22"/>
        </w:rPr>
      </w:pPr>
    </w:p>
    <w:p w14:paraId="7D4CE841" w14:textId="77777777" w:rsidR="00454BFD" w:rsidRDefault="00454BFD" w:rsidP="00F37A92">
      <w:pPr>
        <w:rPr>
          <w:b/>
        </w:rPr>
      </w:pPr>
    </w:p>
    <w:p w14:paraId="11F64262" w14:textId="77777777" w:rsidR="00454BFD" w:rsidRDefault="00454BFD" w:rsidP="00F37A92">
      <w:pPr>
        <w:rPr>
          <w:b/>
        </w:rPr>
      </w:pPr>
    </w:p>
    <w:p w14:paraId="2EFBD515" w14:textId="77777777" w:rsidR="00454BFD" w:rsidRDefault="00454BFD" w:rsidP="00F37A92">
      <w:pPr>
        <w:rPr>
          <w:b/>
        </w:rPr>
      </w:pPr>
    </w:p>
    <w:p w14:paraId="0728F6C8" w14:textId="77777777" w:rsidR="00454BFD" w:rsidRDefault="00454BFD" w:rsidP="00F37A92">
      <w:pPr>
        <w:rPr>
          <w:b/>
        </w:rPr>
      </w:pPr>
    </w:p>
    <w:p w14:paraId="38964CDB" w14:textId="77777777" w:rsidR="00454BFD" w:rsidRDefault="00454BFD" w:rsidP="00F37A92">
      <w:pPr>
        <w:rPr>
          <w:b/>
        </w:rPr>
      </w:pPr>
    </w:p>
    <w:p w14:paraId="5AC57F21" w14:textId="77777777" w:rsidR="00454BFD" w:rsidRDefault="00454BFD" w:rsidP="00F37A92">
      <w:pPr>
        <w:rPr>
          <w:b/>
        </w:rPr>
      </w:pPr>
    </w:p>
    <w:p w14:paraId="6C8A2ACD" w14:textId="77777777" w:rsidR="00454BFD" w:rsidRDefault="00454BFD" w:rsidP="00F37A92">
      <w:pPr>
        <w:rPr>
          <w:b/>
        </w:rPr>
      </w:pPr>
    </w:p>
    <w:p w14:paraId="05EF9AF2" w14:textId="77777777" w:rsidR="00454BFD" w:rsidRDefault="00454BFD" w:rsidP="00F37A92">
      <w:pPr>
        <w:rPr>
          <w:b/>
        </w:rPr>
      </w:pPr>
    </w:p>
    <w:p w14:paraId="3305A2A6" w14:textId="77777777" w:rsidR="00454BFD" w:rsidRDefault="00454BFD" w:rsidP="00F37A92">
      <w:pPr>
        <w:rPr>
          <w:b/>
        </w:rPr>
      </w:pPr>
    </w:p>
    <w:p w14:paraId="27550205" w14:textId="77777777" w:rsidR="00454BFD" w:rsidRDefault="00454BFD" w:rsidP="00F37A92">
      <w:pPr>
        <w:rPr>
          <w:b/>
        </w:rPr>
      </w:pPr>
    </w:p>
    <w:p w14:paraId="1489B6C7" w14:textId="77777777" w:rsidR="00454BFD" w:rsidRDefault="00454BFD" w:rsidP="00F37A92">
      <w:pPr>
        <w:rPr>
          <w:b/>
        </w:rPr>
      </w:pPr>
    </w:p>
    <w:p w14:paraId="5FCFDA1E" w14:textId="77777777" w:rsidR="00454BFD" w:rsidRDefault="00454BFD" w:rsidP="00F37A92">
      <w:pPr>
        <w:rPr>
          <w:b/>
        </w:rPr>
      </w:pPr>
    </w:p>
    <w:p w14:paraId="5A9E5B52" w14:textId="77777777" w:rsidR="00454BFD" w:rsidRDefault="00454BFD" w:rsidP="00F37A92">
      <w:pPr>
        <w:rPr>
          <w:b/>
        </w:rPr>
      </w:pPr>
    </w:p>
    <w:p w14:paraId="40B5CFE1" w14:textId="43EF9E72" w:rsidR="00F37A92" w:rsidRPr="00694F9D" w:rsidRDefault="00F37A92" w:rsidP="00F37A92">
      <w:pPr>
        <w:rPr>
          <w:b/>
        </w:rPr>
      </w:pPr>
      <w:r w:rsidRPr="00694F9D">
        <w:rPr>
          <w:b/>
        </w:rPr>
        <w:lastRenderedPageBreak/>
        <w:t>OPĆINSKO VIJEĆE</w:t>
      </w:r>
    </w:p>
    <w:p w14:paraId="19F4C508" w14:textId="77777777" w:rsidR="00F37A92" w:rsidRPr="00694F9D" w:rsidRDefault="00F37A92" w:rsidP="00F37A92">
      <w:pPr>
        <w:rPr>
          <w:b/>
        </w:rPr>
      </w:pPr>
      <w:r w:rsidRPr="00694F9D">
        <w:rPr>
          <w:b/>
        </w:rPr>
        <w:t>KLASA: 402-01/24-01/</w:t>
      </w:r>
      <w:r>
        <w:rPr>
          <w:b/>
        </w:rPr>
        <w:t>15</w:t>
      </w:r>
    </w:p>
    <w:p w14:paraId="5E3772A9" w14:textId="77777777" w:rsidR="00F37A92" w:rsidRPr="00694F9D" w:rsidRDefault="00F37A92" w:rsidP="00F37A92">
      <w:pPr>
        <w:rPr>
          <w:b/>
        </w:rPr>
      </w:pPr>
      <w:r w:rsidRPr="00694F9D">
        <w:rPr>
          <w:b/>
        </w:rPr>
        <w:t>URBROJ: 2198-31-02-24-</w:t>
      </w:r>
      <w:r>
        <w:rPr>
          <w:b/>
        </w:rPr>
        <w:t>1</w:t>
      </w:r>
    </w:p>
    <w:p w14:paraId="1036A46D" w14:textId="77777777" w:rsidR="00F37A92" w:rsidRPr="00694F9D" w:rsidRDefault="00F37A92" w:rsidP="00F37A92">
      <w:pPr>
        <w:rPr>
          <w:b/>
        </w:rPr>
      </w:pPr>
      <w:r w:rsidRPr="00694F9D">
        <w:rPr>
          <w:b/>
        </w:rPr>
        <w:t xml:space="preserve">Gračac, </w:t>
      </w:r>
      <w:r w:rsidRPr="003F2DEC">
        <w:rPr>
          <w:b/>
        </w:rPr>
        <w:t xml:space="preserve">12. prosinca 2024. </w:t>
      </w:r>
      <w:r w:rsidRPr="00694F9D">
        <w:rPr>
          <w:b/>
        </w:rPr>
        <w:t>godine</w:t>
      </w:r>
    </w:p>
    <w:p w14:paraId="1B4E93B6" w14:textId="77777777" w:rsidR="00F37A92" w:rsidRPr="00694F9D" w:rsidRDefault="00F37A92" w:rsidP="00F37A92">
      <w:pPr>
        <w:rPr>
          <w:b/>
        </w:rPr>
      </w:pPr>
    </w:p>
    <w:p w14:paraId="308563BE" w14:textId="77777777" w:rsidR="00F37A92" w:rsidRPr="00694F9D" w:rsidRDefault="00F37A92" w:rsidP="00F37A92">
      <w:pPr>
        <w:jc w:val="both"/>
      </w:pPr>
      <w:r w:rsidRPr="00694F9D">
        <w:t xml:space="preserve">Na temelju članka 49. Zakona o predškolskom odgoju i obrazovanju (Narodne novine 10/97, 107/07, 94/13, 98/19, 57/22, 101/23) i članka 32. Statuta Općine Gračac („Službeni glasnik Zadarske županije“ 11/13 i „Službeni glasnik Općine Gračac 1/18, 1/20, 4/21), Općinsko vijeće Općine Gračac, na </w:t>
      </w:r>
      <w:r>
        <w:t>25</w:t>
      </w:r>
      <w:r w:rsidRPr="00694F9D">
        <w:t xml:space="preserve">. sjednici održanoj </w:t>
      </w:r>
      <w:r w:rsidRPr="003F2DEC">
        <w:t xml:space="preserve">12. prosinca 2024. </w:t>
      </w:r>
      <w:r w:rsidRPr="00694F9D">
        <w:t>godine, donosi</w:t>
      </w:r>
    </w:p>
    <w:p w14:paraId="08503376" w14:textId="77777777" w:rsidR="00F37A92" w:rsidRPr="00694F9D" w:rsidRDefault="00F37A92" w:rsidP="00F37A92">
      <w:pPr>
        <w:jc w:val="both"/>
      </w:pPr>
    </w:p>
    <w:p w14:paraId="07D2FBA1" w14:textId="77777777" w:rsidR="00F37A92" w:rsidRPr="00694F9D" w:rsidRDefault="00F37A92" w:rsidP="00F37A92">
      <w:pPr>
        <w:jc w:val="center"/>
        <w:rPr>
          <w:b/>
        </w:rPr>
      </w:pPr>
      <w:r w:rsidRPr="00694F9D">
        <w:rPr>
          <w:b/>
        </w:rPr>
        <w:t xml:space="preserve">PROGRAM JAVNIH POTREBA </w:t>
      </w:r>
    </w:p>
    <w:p w14:paraId="440C0716" w14:textId="77777777" w:rsidR="00F37A92" w:rsidRPr="00694F9D" w:rsidRDefault="00F37A92" w:rsidP="00F37A92">
      <w:pPr>
        <w:jc w:val="center"/>
        <w:rPr>
          <w:b/>
        </w:rPr>
      </w:pPr>
      <w:r w:rsidRPr="00694F9D">
        <w:rPr>
          <w:b/>
        </w:rPr>
        <w:t>U ŠKOLSTVU, PREDŠKOLSKOM ODGOJU I OBRAZOVANJU ZA 2025. GODINU</w:t>
      </w:r>
    </w:p>
    <w:p w14:paraId="1C78A84B" w14:textId="77777777" w:rsidR="00F37A92" w:rsidRPr="00694F9D" w:rsidRDefault="00F37A92" w:rsidP="00F37A92">
      <w:pPr>
        <w:jc w:val="center"/>
        <w:rPr>
          <w:b/>
        </w:rPr>
      </w:pPr>
    </w:p>
    <w:p w14:paraId="5BDCFBCB" w14:textId="77777777" w:rsidR="00F37A92" w:rsidRPr="00694F9D" w:rsidRDefault="00F37A92" w:rsidP="00F37A92">
      <w:pPr>
        <w:jc w:val="center"/>
        <w:rPr>
          <w:b/>
          <w:bCs/>
        </w:rPr>
      </w:pPr>
      <w:r w:rsidRPr="00694F9D">
        <w:rPr>
          <w:b/>
          <w:bCs/>
        </w:rPr>
        <w:t>Članak 1.</w:t>
      </w:r>
    </w:p>
    <w:p w14:paraId="47B47D94" w14:textId="77777777" w:rsidR="00F37A92" w:rsidRPr="00694F9D" w:rsidRDefault="00F37A92" w:rsidP="00F37A92">
      <w:pPr>
        <w:jc w:val="both"/>
      </w:pPr>
      <w:r w:rsidRPr="00694F9D">
        <w:t>Programom javnih potreba u školstvu, predškolskom odgoju i obrazovanju (dalje u tekstu: Program javnih potreba), skrbi o djeci predškolske dobi (dalje u tekstu: predškolski odgoj) za 2025. godinu  utvrđuju se oblik, opseg i način zadovoljavanja javnih potreba u djelatnosti školskog, predškolskog odgoja i naobrazbe, skrbi o djeci predškolske dobi s područja Općine Gračac te obujam i način financiranja ovih potreba u 2025. godini iz sredstava općinskog proračuna, vlastitih sredstava i prihoda za posebne namjene koji se ostvaruju putem:</w:t>
      </w:r>
    </w:p>
    <w:p w14:paraId="724260A4" w14:textId="77777777" w:rsidR="00F37A92" w:rsidRPr="00694F9D" w:rsidRDefault="00F37A92" w:rsidP="00F37A92">
      <w:pPr>
        <w:pStyle w:val="Odlomakpopisa"/>
        <w:numPr>
          <w:ilvl w:val="0"/>
          <w:numId w:val="191"/>
        </w:numPr>
        <w:spacing w:after="200" w:line="276" w:lineRule="auto"/>
        <w:jc w:val="both"/>
        <w:rPr>
          <w:u w:val="single"/>
        </w:rPr>
      </w:pPr>
      <w:r w:rsidRPr="00694F9D">
        <w:rPr>
          <w:u w:val="single"/>
        </w:rPr>
        <w:t>Predškolski odgoj i obrazovanje</w:t>
      </w:r>
    </w:p>
    <w:p w14:paraId="77827786" w14:textId="77777777" w:rsidR="00F37A92" w:rsidRPr="00694F9D" w:rsidRDefault="00F37A92" w:rsidP="00F37A92">
      <w:pPr>
        <w:pStyle w:val="Odlomakpopisa"/>
        <w:numPr>
          <w:ilvl w:val="0"/>
          <w:numId w:val="188"/>
        </w:numPr>
        <w:spacing w:after="200" w:line="276" w:lineRule="auto"/>
      </w:pPr>
      <w:r w:rsidRPr="00694F9D">
        <w:t>redovitog programa njege, odgoja, naobrazbe, zdravstvene zaštite, prehrane i socijalne skrbi u dječjem vrtiću</w:t>
      </w:r>
    </w:p>
    <w:p w14:paraId="63304AEF" w14:textId="77777777" w:rsidR="00F37A92" w:rsidRPr="00694F9D" w:rsidRDefault="00F37A92" w:rsidP="00F37A92">
      <w:pPr>
        <w:pStyle w:val="Odlomakpopisa"/>
        <w:numPr>
          <w:ilvl w:val="0"/>
          <w:numId w:val="188"/>
        </w:numPr>
        <w:spacing w:after="200" w:line="276" w:lineRule="auto"/>
      </w:pPr>
      <w:r w:rsidRPr="00694F9D">
        <w:t xml:space="preserve">programa </w:t>
      </w:r>
      <w:proofErr w:type="spellStart"/>
      <w:r w:rsidRPr="00694F9D">
        <w:t>predškole</w:t>
      </w:r>
      <w:proofErr w:type="spellEnd"/>
    </w:p>
    <w:p w14:paraId="4EB7AB62" w14:textId="77777777" w:rsidR="00F37A92" w:rsidRPr="00694F9D" w:rsidRDefault="00F37A92" w:rsidP="00F37A92">
      <w:pPr>
        <w:pStyle w:val="Odlomakpopisa"/>
        <w:numPr>
          <w:ilvl w:val="0"/>
          <w:numId w:val="188"/>
        </w:numPr>
        <w:spacing w:after="200" w:line="276" w:lineRule="auto"/>
      </w:pPr>
      <w:r w:rsidRPr="00694F9D">
        <w:t>drugih programa važnih za razvoj predškolskog odgoja u Općini Gračac i</w:t>
      </w:r>
    </w:p>
    <w:p w14:paraId="7736B267" w14:textId="77777777" w:rsidR="00F37A92" w:rsidRPr="00694F9D" w:rsidRDefault="00F37A92" w:rsidP="00F37A92">
      <w:pPr>
        <w:pStyle w:val="Odlomakpopisa"/>
        <w:numPr>
          <w:ilvl w:val="0"/>
          <w:numId w:val="188"/>
        </w:numPr>
        <w:spacing w:after="200" w:line="276" w:lineRule="auto"/>
      </w:pPr>
      <w:r w:rsidRPr="00694F9D">
        <w:t>specifičnih oblika zaštite djece od rođenja do polaska u osnovnu školu.</w:t>
      </w:r>
    </w:p>
    <w:p w14:paraId="08671787" w14:textId="77777777" w:rsidR="00F37A92" w:rsidRPr="00694F9D" w:rsidRDefault="00F37A92" w:rsidP="00F37A92">
      <w:pPr>
        <w:pStyle w:val="Odlomakpopisa"/>
        <w:numPr>
          <w:ilvl w:val="0"/>
          <w:numId w:val="188"/>
        </w:numPr>
        <w:spacing w:after="200" w:line="276" w:lineRule="auto"/>
      </w:pPr>
      <w:r w:rsidRPr="00694F9D">
        <w:t>sufinanciranje prijevoza predškolske djece izvan sustava u Dječjem vrtiću Baltazar Gračac</w:t>
      </w:r>
    </w:p>
    <w:p w14:paraId="75FE3E20" w14:textId="77777777" w:rsidR="00F37A92" w:rsidRPr="00694F9D" w:rsidRDefault="00F37A92" w:rsidP="00F37A92">
      <w:pPr>
        <w:pStyle w:val="Odlomakpopisa"/>
      </w:pPr>
    </w:p>
    <w:p w14:paraId="35A258A6" w14:textId="77777777" w:rsidR="00F37A92" w:rsidRPr="00694F9D" w:rsidRDefault="00F37A92" w:rsidP="00F37A92">
      <w:pPr>
        <w:pStyle w:val="Odlomakpopisa"/>
        <w:numPr>
          <w:ilvl w:val="0"/>
          <w:numId w:val="191"/>
        </w:numPr>
        <w:spacing w:after="200" w:line="276" w:lineRule="auto"/>
        <w:rPr>
          <w:u w:val="single"/>
        </w:rPr>
      </w:pPr>
      <w:r w:rsidRPr="00694F9D">
        <w:rPr>
          <w:u w:val="single"/>
        </w:rPr>
        <w:t>Školski odgoj i obrazovanje</w:t>
      </w:r>
    </w:p>
    <w:p w14:paraId="302F9812" w14:textId="77777777" w:rsidR="00F37A92" w:rsidRPr="00694F9D" w:rsidRDefault="00F37A92" w:rsidP="00F37A92">
      <w:pPr>
        <w:pStyle w:val="Odlomakpopisa"/>
        <w:numPr>
          <w:ilvl w:val="0"/>
          <w:numId w:val="188"/>
        </w:numPr>
        <w:spacing w:after="200" w:line="276" w:lineRule="auto"/>
      </w:pPr>
      <w:r w:rsidRPr="00694F9D">
        <w:t>sufinanciranje programa škola</w:t>
      </w:r>
    </w:p>
    <w:p w14:paraId="2CE9B41F" w14:textId="77777777" w:rsidR="00F37A92" w:rsidRPr="00694F9D" w:rsidRDefault="00F37A92" w:rsidP="00F37A92">
      <w:pPr>
        <w:pStyle w:val="Odlomakpopisa"/>
        <w:numPr>
          <w:ilvl w:val="0"/>
          <w:numId w:val="189"/>
        </w:numPr>
        <w:spacing w:after="200" w:line="276" w:lineRule="auto"/>
      </w:pPr>
      <w:r w:rsidRPr="00694F9D">
        <w:t>tekuće pomoći</w:t>
      </w:r>
    </w:p>
    <w:p w14:paraId="1CAFCAFA" w14:textId="77777777" w:rsidR="00F37A92" w:rsidRPr="00694F9D" w:rsidRDefault="00F37A92" w:rsidP="00F37A92">
      <w:pPr>
        <w:pStyle w:val="Odlomakpopisa"/>
        <w:numPr>
          <w:ilvl w:val="0"/>
          <w:numId w:val="189"/>
        </w:numPr>
        <w:spacing w:after="200" w:line="276" w:lineRule="auto"/>
      </w:pPr>
      <w:r w:rsidRPr="00694F9D">
        <w:t>kapitalne pomoći</w:t>
      </w:r>
    </w:p>
    <w:p w14:paraId="1F0A97C3" w14:textId="77777777" w:rsidR="00F37A92" w:rsidRPr="00694F9D" w:rsidRDefault="00F37A92" w:rsidP="00F37A92">
      <w:pPr>
        <w:pStyle w:val="Odlomakpopisa"/>
        <w:numPr>
          <w:ilvl w:val="0"/>
          <w:numId w:val="190"/>
        </w:numPr>
        <w:spacing w:after="200" w:line="276" w:lineRule="auto"/>
      </w:pPr>
      <w:r w:rsidRPr="00694F9D">
        <w:t>sufinanciranje prijevoza redovnih učenika srednjih škola</w:t>
      </w:r>
    </w:p>
    <w:p w14:paraId="746CDD7E" w14:textId="77777777" w:rsidR="00F37A92" w:rsidRPr="00694F9D" w:rsidRDefault="00F37A92" w:rsidP="00F37A92">
      <w:pPr>
        <w:pStyle w:val="Odlomakpopisa"/>
        <w:numPr>
          <w:ilvl w:val="0"/>
          <w:numId w:val="190"/>
        </w:numPr>
        <w:spacing w:after="200" w:line="276" w:lineRule="auto"/>
      </w:pPr>
      <w:r w:rsidRPr="00694F9D">
        <w:t>stipendiranje studenata</w:t>
      </w:r>
    </w:p>
    <w:p w14:paraId="0F7A19D2" w14:textId="77777777" w:rsidR="00F37A92" w:rsidRPr="00694F9D" w:rsidRDefault="00F37A92" w:rsidP="00F37A92">
      <w:pPr>
        <w:pStyle w:val="Odlomakpopisa"/>
        <w:numPr>
          <w:ilvl w:val="0"/>
          <w:numId w:val="190"/>
        </w:numPr>
        <w:spacing w:after="200" w:line="276" w:lineRule="auto"/>
      </w:pPr>
      <w:r w:rsidRPr="00694F9D">
        <w:t>stipendiranje učenika Srednje škole Gračac</w:t>
      </w:r>
    </w:p>
    <w:p w14:paraId="5A3D4842" w14:textId="77777777" w:rsidR="00F37A92" w:rsidRPr="00694F9D" w:rsidRDefault="00F37A92" w:rsidP="00F37A92">
      <w:pPr>
        <w:pStyle w:val="Odlomakpopisa"/>
        <w:numPr>
          <w:ilvl w:val="0"/>
          <w:numId w:val="190"/>
        </w:numPr>
        <w:spacing w:after="200" w:line="276" w:lineRule="auto"/>
      </w:pPr>
      <w:r w:rsidRPr="00694F9D">
        <w:t>sufinanciranje bibliobusa</w:t>
      </w:r>
    </w:p>
    <w:p w14:paraId="7C09E3F0" w14:textId="77777777" w:rsidR="00F37A92" w:rsidRPr="00694F9D" w:rsidRDefault="00F37A92" w:rsidP="00F37A92">
      <w:pPr>
        <w:pStyle w:val="Odlomakpopisa"/>
      </w:pPr>
    </w:p>
    <w:p w14:paraId="227A77D5" w14:textId="77777777" w:rsidR="00F37A92" w:rsidRPr="00694F9D" w:rsidRDefault="00F37A92" w:rsidP="00F37A92">
      <w:pPr>
        <w:pStyle w:val="Odlomakpopisa"/>
      </w:pPr>
    </w:p>
    <w:p w14:paraId="4F53F3C7" w14:textId="77777777" w:rsidR="00F37A92" w:rsidRPr="00694F9D" w:rsidRDefault="00F37A92" w:rsidP="00F37A92">
      <w:pPr>
        <w:pStyle w:val="Odlomakpopisa"/>
      </w:pPr>
    </w:p>
    <w:p w14:paraId="62BC0B7B" w14:textId="77777777" w:rsidR="00F37A92" w:rsidRPr="00694F9D" w:rsidRDefault="00F37A92" w:rsidP="00F37A92">
      <w:pPr>
        <w:numPr>
          <w:ilvl w:val="0"/>
          <w:numId w:val="193"/>
        </w:numPr>
        <w:contextualSpacing/>
        <w:jc w:val="both"/>
        <w:rPr>
          <w:rFonts w:eastAsia="Calibri"/>
          <w:b/>
          <w:bCs/>
          <w:u w:val="single"/>
          <w:lang w:eastAsia="hr-HR"/>
        </w:rPr>
      </w:pPr>
      <w:r w:rsidRPr="00694F9D">
        <w:rPr>
          <w:rFonts w:eastAsia="Calibri"/>
          <w:b/>
          <w:bCs/>
          <w:u w:val="single"/>
          <w:lang w:eastAsia="hr-HR"/>
        </w:rPr>
        <w:t>PREDŠKOLSKI ODGOJ I OBRAZOVANJE</w:t>
      </w:r>
    </w:p>
    <w:p w14:paraId="631166FE" w14:textId="77777777" w:rsidR="00F37A92" w:rsidRPr="00694F9D" w:rsidRDefault="00F37A92" w:rsidP="00F37A92">
      <w:pPr>
        <w:ind w:left="1455"/>
        <w:contextualSpacing/>
        <w:jc w:val="both"/>
        <w:rPr>
          <w:rFonts w:ascii="Calibri" w:eastAsia="Calibri" w:hAnsi="Calibri" w:cs="Calibri"/>
          <w:lang w:eastAsia="hr-HR"/>
        </w:rPr>
      </w:pPr>
    </w:p>
    <w:p w14:paraId="2DA8FB09" w14:textId="77777777" w:rsidR="00F37A92" w:rsidRPr="00694F9D" w:rsidRDefault="00F37A92" w:rsidP="00F37A92">
      <w:pPr>
        <w:pStyle w:val="Odlomakpopisa"/>
        <w:numPr>
          <w:ilvl w:val="0"/>
          <w:numId w:val="194"/>
        </w:numPr>
        <w:rPr>
          <w:rFonts w:ascii="Calibri" w:eastAsia="Calibri" w:hAnsi="Calibri" w:cs="Calibri"/>
          <w:lang w:eastAsia="hr-HR"/>
        </w:rPr>
      </w:pPr>
      <w:r w:rsidRPr="00694F9D">
        <w:rPr>
          <w:rFonts w:eastAsia="Calibri"/>
          <w:b/>
          <w:bCs/>
          <w:lang w:eastAsia="hr-HR"/>
        </w:rPr>
        <w:lastRenderedPageBreak/>
        <w:t xml:space="preserve">ORGANIZIRANI OBLIK ODGOJNO-OBRAZOVNOG RADA S DJECOM PREDŠKOLSKE DOBI S PLANIRANIM BROJ DJECE U DJEČJEM VRTIĆU BALTAZAR </w:t>
      </w:r>
    </w:p>
    <w:p w14:paraId="46B35D2A" w14:textId="77777777" w:rsidR="00F37A92" w:rsidRPr="00694F9D" w:rsidRDefault="00F37A92" w:rsidP="00F37A92">
      <w:pPr>
        <w:ind w:left="720"/>
        <w:rPr>
          <w:rFonts w:ascii="Calibri" w:eastAsia="Calibri" w:hAnsi="Calibri" w:cs="Calibri"/>
          <w:lang w:eastAsia="hr-HR"/>
        </w:rPr>
      </w:pPr>
    </w:p>
    <w:p w14:paraId="6A09E661" w14:textId="77777777" w:rsidR="00F37A92" w:rsidRPr="00694F9D" w:rsidRDefault="00F37A92" w:rsidP="00F37A92">
      <w:pPr>
        <w:jc w:val="center"/>
        <w:rPr>
          <w:rFonts w:ascii="Calibri" w:eastAsia="Calibri" w:hAnsi="Calibri" w:cs="Calibri"/>
          <w:b/>
          <w:bCs/>
          <w:lang w:eastAsia="hr-HR"/>
        </w:rPr>
      </w:pPr>
      <w:r w:rsidRPr="00694F9D">
        <w:rPr>
          <w:rFonts w:eastAsia="Calibri"/>
          <w:b/>
          <w:bCs/>
          <w:lang w:eastAsia="hr-HR"/>
        </w:rPr>
        <w:t>Članak 2.</w:t>
      </w:r>
    </w:p>
    <w:p w14:paraId="18D7F414" w14:textId="77777777" w:rsidR="00F37A92" w:rsidRPr="00694F9D" w:rsidRDefault="00F37A92" w:rsidP="00F37A92">
      <w:pPr>
        <w:spacing w:after="240"/>
        <w:jc w:val="both"/>
        <w:rPr>
          <w:rFonts w:ascii="Calibri" w:eastAsia="Calibri" w:hAnsi="Calibri" w:cs="Calibri"/>
          <w:lang w:eastAsia="hr-HR"/>
        </w:rPr>
      </w:pPr>
      <w:r w:rsidRPr="00694F9D">
        <w:rPr>
          <w:rFonts w:eastAsia="Calibri"/>
          <w:lang w:eastAsia="hr-HR"/>
        </w:rPr>
        <w:t xml:space="preserve">Organizirani oblik odgojno-obrazovnog rada s djecom predškolske dobi ostvarivat će se u: </w:t>
      </w:r>
    </w:p>
    <w:p w14:paraId="2FBB58C4" w14:textId="77777777" w:rsidR="00F37A92" w:rsidRPr="00694F9D" w:rsidRDefault="00F37A92" w:rsidP="00F37A92">
      <w:pPr>
        <w:numPr>
          <w:ilvl w:val="0"/>
          <w:numId w:val="192"/>
        </w:numPr>
        <w:spacing w:after="240"/>
        <w:jc w:val="both"/>
        <w:rPr>
          <w:rFonts w:ascii="Calibri" w:eastAsia="Calibri" w:hAnsi="Calibri" w:cs="Calibri"/>
          <w:lang w:eastAsia="hr-HR"/>
        </w:rPr>
      </w:pPr>
      <w:r w:rsidRPr="00694F9D">
        <w:rPr>
          <w:rFonts w:eastAsia="Calibri"/>
          <w:lang w:eastAsia="hr-HR"/>
        </w:rPr>
        <w:t xml:space="preserve">Dječjem vrtiću Baltazar, Gračac i to: </w:t>
      </w:r>
    </w:p>
    <w:tbl>
      <w:tblPr>
        <w:tblStyle w:val="Reetkatablice"/>
        <w:tblW w:w="9918" w:type="dxa"/>
        <w:tblLayout w:type="fixed"/>
        <w:tblLook w:val="04A0" w:firstRow="1" w:lastRow="0" w:firstColumn="1" w:lastColumn="0" w:noHBand="0" w:noVBand="1"/>
      </w:tblPr>
      <w:tblGrid>
        <w:gridCol w:w="597"/>
        <w:gridCol w:w="1525"/>
        <w:gridCol w:w="2126"/>
        <w:gridCol w:w="850"/>
        <w:gridCol w:w="709"/>
        <w:gridCol w:w="992"/>
        <w:gridCol w:w="2127"/>
        <w:gridCol w:w="992"/>
      </w:tblGrid>
      <w:tr w:rsidR="00F37A92" w:rsidRPr="00694F9D" w14:paraId="3FE6DE88" w14:textId="77777777" w:rsidTr="00FA54CF">
        <w:trPr>
          <w:trHeight w:val="165"/>
        </w:trPr>
        <w:tc>
          <w:tcPr>
            <w:tcW w:w="597" w:type="dxa"/>
            <w:vMerge w:val="restart"/>
            <w:shd w:val="clear" w:color="auto" w:fill="D9D9D9" w:themeFill="background1" w:themeFillShade="D9"/>
            <w:vAlign w:val="center"/>
          </w:tcPr>
          <w:p w14:paraId="41492534"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r.br.</w:t>
            </w:r>
          </w:p>
        </w:tc>
        <w:tc>
          <w:tcPr>
            <w:tcW w:w="1525" w:type="dxa"/>
            <w:vMerge w:val="restart"/>
            <w:shd w:val="clear" w:color="auto" w:fill="D9D9D9" w:themeFill="background1" w:themeFillShade="D9"/>
            <w:vAlign w:val="center"/>
          </w:tcPr>
          <w:p w14:paraId="2E25191A"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Naziv skupine</w:t>
            </w:r>
          </w:p>
        </w:tc>
        <w:tc>
          <w:tcPr>
            <w:tcW w:w="2126" w:type="dxa"/>
            <w:vMerge w:val="restart"/>
            <w:shd w:val="clear" w:color="auto" w:fill="D9D9D9" w:themeFill="background1" w:themeFillShade="D9"/>
            <w:vAlign w:val="center"/>
          </w:tcPr>
          <w:p w14:paraId="6040D2C9"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 xml:space="preserve">Vrsta skupine </w:t>
            </w:r>
          </w:p>
          <w:p w14:paraId="31E348C7"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i starosna dob</w:t>
            </w:r>
          </w:p>
        </w:tc>
        <w:tc>
          <w:tcPr>
            <w:tcW w:w="2551" w:type="dxa"/>
            <w:gridSpan w:val="3"/>
            <w:shd w:val="clear" w:color="auto" w:fill="D9D9D9" w:themeFill="background1" w:themeFillShade="D9"/>
            <w:vAlign w:val="center"/>
          </w:tcPr>
          <w:p w14:paraId="776BD960"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Broj upisane djece</w:t>
            </w:r>
          </w:p>
        </w:tc>
        <w:tc>
          <w:tcPr>
            <w:tcW w:w="2127" w:type="dxa"/>
            <w:shd w:val="clear" w:color="auto" w:fill="D9D9D9" w:themeFill="background1" w:themeFillShade="D9"/>
          </w:tcPr>
          <w:p w14:paraId="7F7F24F8"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Broj djece s poteškoćama</w:t>
            </w:r>
          </w:p>
        </w:tc>
        <w:tc>
          <w:tcPr>
            <w:tcW w:w="992" w:type="dxa"/>
            <w:vMerge w:val="restart"/>
            <w:shd w:val="clear" w:color="auto" w:fill="D9D9D9" w:themeFill="background1" w:themeFillShade="D9"/>
            <w:vAlign w:val="center"/>
          </w:tcPr>
          <w:p w14:paraId="4BBA29EA"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Ukupno</w:t>
            </w:r>
          </w:p>
        </w:tc>
      </w:tr>
      <w:tr w:rsidR="00F37A92" w:rsidRPr="00694F9D" w14:paraId="0A2ED74C" w14:textId="77777777" w:rsidTr="00FA54CF">
        <w:trPr>
          <w:trHeight w:val="376"/>
        </w:trPr>
        <w:tc>
          <w:tcPr>
            <w:tcW w:w="597" w:type="dxa"/>
            <w:vMerge/>
          </w:tcPr>
          <w:p w14:paraId="16F3F029" w14:textId="77777777" w:rsidR="00F37A92" w:rsidRPr="00163E5C" w:rsidRDefault="00F37A92" w:rsidP="00FA54CF">
            <w:pPr>
              <w:rPr>
                <w:rFonts w:asciiTheme="majorBidi" w:hAnsiTheme="majorBidi" w:cstheme="majorBidi"/>
              </w:rPr>
            </w:pPr>
          </w:p>
        </w:tc>
        <w:tc>
          <w:tcPr>
            <w:tcW w:w="1525" w:type="dxa"/>
            <w:vMerge/>
          </w:tcPr>
          <w:p w14:paraId="275105D3" w14:textId="77777777" w:rsidR="00F37A92" w:rsidRPr="00163E5C" w:rsidRDefault="00F37A92" w:rsidP="00FA54CF">
            <w:pPr>
              <w:rPr>
                <w:rFonts w:asciiTheme="majorBidi" w:hAnsiTheme="majorBidi" w:cstheme="majorBidi"/>
              </w:rPr>
            </w:pPr>
          </w:p>
        </w:tc>
        <w:tc>
          <w:tcPr>
            <w:tcW w:w="2126" w:type="dxa"/>
            <w:vMerge/>
          </w:tcPr>
          <w:p w14:paraId="6A593A94" w14:textId="77777777" w:rsidR="00F37A92" w:rsidRPr="00163E5C" w:rsidRDefault="00F37A92" w:rsidP="00FA54CF">
            <w:pPr>
              <w:rPr>
                <w:rFonts w:asciiTheme="majorBidi" w:hAnsiTheme="majorBidi" w:cstheme="majorBidi"/>
              </w:rPr>
            </w:pPr>
          </w:p>
        </w:tc>
        <w:tc>
          <w:tcPr>
            <w:tcW w:w="850" w:type="dxa"/>
            <w:shd w:val="clear" w:color="auto" w:fill="D9D9D9" w:themeFill="background1" w:themeFillShade="D9"/>
          </w:tcPr>
          <w:p w14:paraId="7C29322E" w14:textId="77777777" w:rsidR="00F37A92" w:rsidRPr="00163E5C" w:rsidRDefault="00F37A92" w:rsidP="00FA54CF">
            <w:pPr>
              <w:rPr>
                <w:rFonts w:asciiTheme="majorBidi" w:hAnsiTheme="majorBidi" w:cstheme="majorBidi"/>
              </w:rPr>
            </w:pPr>
            <w:r w:rsidRPr="00163E5C">
              <w:rPr>
                <w:rFonts w:asciiTheme="majorBidi" w:hAnsiTheme="majorBidi" w:cstheme="majorBidi"/>
              </w:rPr>
              <w:t>10 satni</w:t>
            </w:r>
          </w:p>
        </w:tc>
        <w:tc>
          <w:tcPr>
            <w:tcW w:w="709" w:type="dxa"/>
            <w:shd w:val="clear" w:color="auto" w:fill="D9D9D9" w:themeFill="background1" w:themeFillShade="D9"/>
          </w:tcPr>
          <w:p w14:paraId="5376F690" w14:textId="77777777" w:rsidR="00F37A92" w:rsidRPr="00163E5C" w:rsidRDefault="00F37A92" w:rsidP="00FA54CF">
            <w:pPr>
              <w:rPr>
                <w:rFonts w:asciiTheme="majorBidi" w:hAnsiTheme="majorBidi" w:cstheme="majorBidi"/>
              </w:rPr>
            </w:pPr>
            <w:r w:rsidRPr="00163E5C">
              <w:rPr>
                <w:rFonts w:asciiTheme="majorBidi" w:hAnsiTheme="majorBidi" w:cstheme="majorBidi"/>
              </w:rPr>
              <w:t>5,5 satni</w:t>
            </w:r>
          </w:p>
        </w:tc>
        <w:tc>
          <w:tcPr>
            <w:tcW w:w="992" w:type="dxa"/>
            <w:shd w:val="clear" w:color="auto" w:fill="D9D9D9" w:themeFill="background1" w:themeFillShade="D9"/>
          </w:tcPr>
          <w:p w14:paraId="15DDC2DD" w14:textId="77777777" w:rsidR="00F37A92" w:rsidRPr="00163E5C" w:rsidRDefault="00F37A92" w:rsidP="00FA54CF">
            <w:pPr>
              <w:rPr>
                <w:rFonts w:asciiTheme="majorBidi" w:hAnsiTheme="majorBidi" w:cstheme="majorBidi"/>
              </w:rPr>
            </w:pPr>
            <w:r w:rsidRPr="00163E5C">
              <w:rPr>
                <w:rFonts w:asciiTheme="majorBidi" w:hAnsiTheme="majorBidi" w:cstheme="majorBidi"/>
              </w:rPr>
              <w:t>2,5 satni</w:t>
            </w:r>
          </w:p>
        </w:tc>
        <w:tc>
          <w:tcPr>
            <w:tcW w:w="2127" w:type="dxa"/>
          </w:tcPr>
          <w:p w14:paraId="778955E0" w14:textId="77777777" w:rsidR="00F37A92" w:rsidRPr="00163E5C" w:rsidRDefault="00F37A92" w:rsidP="00FA54CF">
            <w:pPr>
              <w:rPr>
                <w:rFonts w:asciiTheme="majorBidi" w:hAnsiTheme="majorBidi" w:cstheme="majorBidi"/>
              </w:rPr>
            </w:pPr>
            <w:r w:rsidRPr="00163E5C">
              <w:rPr>
                <w:rFonts w:asciiTheme="majorBidi" w:hAnsiTheme="majorBidi" w:cstheme="majorBidi"/>
              </w:rPr>
              <w:t>Pomoćnica za rad s djecom s poteškoćama (puno radno vrijeme</w:t>
            </w:r>
          </w:p>
        </w:tc>
        <w:tc>
          <w:tcPr>
            <w:tcW w:w="992" w:type="dxa"/>
            <w:vMerge/>
          </w:tcPr>
          <w:p w14:paraId="6AB0580D" w14:textId="77777777" w:rsidR="00F37A92" w:rsidRPr="00163E5C" w:rsidRDefault="00F37A92" w:rsidP="00FA54CF">
            <w:pPr>
              <w:rPr>
                <w:rFonts w:asciiTheme="majorBidi" w:hAnsiTheme="majorBidi" w:cstheme="majorBidi"/>
              </w:rPr>
            </w:pPr>
          </w:p>
        </w:tc>
      </w:tr>
      <w:tr w:rsidR="00F37A92" w:rsidRPr="00694F9D" w14:paraId="60374A0D" w14:textId="77777777" w:rsidTr="00FA54CF">
        <w:tc>
          <w:tcPr>
            <w:tcW w:w="597" w:type="dxa"/>
            <w:vAlign w:val="center"/>
          </w:tcPr>
          <w:p w14:paraId="420639A7" w14:textId="77777777" w:rsidR="00F37A92" w:rsidRPr="00163E5C" w:rsidRDefault="00F37A92" w:rsidP="00FA54CF">
            <w:pPr>
              <w:rPr>
                <w:rFonts w:asciiTheme="majorBidi" w:hAnsiTheme="majorBidi" w:cstheme="majorBidi"/>
              </w:rPr>
            </w:pPr>
            <w:r w:rsidRPr="00163E5C">
              <w:rPr>
                <w:rFonts w:asciiTheme="majorBidi" w:hAnsiTheme="majorBidi" w:cstheme="majorBidi"/>
              </w:rPr>
              <w:t>1</w:t>
            </w:r>
          </w:p>
        </w:tc>
        <w:tc>
          <w:tcPr>
            <w:tcW w:w="1525" w:type="dxa"/>
            <w:vAlign w:val="center"/>
          </w:tcPr>
          <w:p w14:paraId="03DE9A9B" w14:textId="77777777" w:rsidR="00F37A92" w:rsidRPr="00163E5C" w:rsidRDefault="00F37A92" w:rsidP="00FA54CF">
            <w:pPr>
              <w:rPr>
                <w:rFonts w:asciiTheme="majorBidi" w:hAnsiTheme="majorBidi" w:cstheme="majorBidi"/>
              </w:rPr>
            </w:pPr>
            <w:r w:rsidRPr="00163E5C">
              <w:rPr>
                <w:rFonts w:asciiTheme="majorBidi" w:hAnsiTheme="majorBidi" w:cstheme="majorBidi"/>
              </w:rPr>
              <w:t>MASLAČAK</w:t>
            </w:r>
          </w:p>
        </w:tc>
        <w:tc>
          <w:tcPr>
            <w:tcW w:w="2126" w:type="dxa"/>
            <w:vAlign w:val="center"/>
          </w:tcPr>
          <w:p w14:paraId="0DDDE51C" w14:textId="77777777" w:rsidR="00F37A92" w:rsidRPr="00163E5C" w:rsidRDefault="00F37A92" w:rsidP="00FA54CF">
            <w:pPr>
              <w:rPr>
                <w:rFonts w:asciiTheme="majorBidi" w:hAnsiTheme="majorBidi" w:cstheme="majorBidi"/>
              </w:rPr>
            </w:pPr>
            <w:r w:rsidRPr="00163E5C">
              <w:rPr>
                <w:rFonts w:asciiTheme="majorBidi" w:hAnsiTheme="majorBidi" w:cstheme="majorBidi"/>
              </w:rPr>
              <w:t>JASLIČKA MJEŠOVITA ODOGOJNO-OBRAZOVNA SKUPINA (od 1. do 3, god.)</w:t>
            </w:r>
          </w:p>
        </w:tc>
        <w:tc>
          <w:tcPr>
            <w:tcW w:w="850" w:type="dxa"/>
            <w:tcBorders>
              <w:top w:val="single" w:sz="4" w:space="0" w:color="auto"/>
              <w:left w:val="single" w:sz="4" w:space="0" w:color="auto"/>
              <w:bottom w:val="single" w:sz="4" w:space="0" w:color="auto"/>
              <w:right w:val="single" w:sz="4" w:space="0" w:color="auto"/>
            </w:tcBorders>
            <w:vAlign w:val="center"/>
          </w:tcPr>
          <w:p w14:paraId="14AB0A83" w14:textId="77777777" w:rsidR="00F37A92" w:rsidRPr="00163E5C" w:rsidRDefault="00F37A92" w:rsidP="00FA54CF">
            <w:pPr>
              <w:jc w:val="center"/>
              <w:rPr>
                <w:rFonts w:asciiTheme="majorBidi" w:hAnsiTheme="majorBidi" w:cstheme="majorBidi"/>
              </w:rPr>
            </w:pPr>
            <w:r w:rsidRPr="00163E5C">
              <w:rPr>
                <w:lang w:eastAsia="hr-HR"/>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BF04EE"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992" w:type="dxa"/>
            <w:tcBorders>
              <w:top w:val="single" w:sz="4" w:space="0" w:color="auto"/>
              <w:left w:val="single" w:sz="4" w:space="0" w:color="auto"/>
              <w:bottom w:val="single" w:sz="4" w:space="0" w:color="auto"/>
              <w:right w:val="single" w:sz="4" w:space="0" w:color="auto"/>
            </w:tcBorders>
            <w:vAlign w:val="center"/>
          </w:tcPr>
          <w:p w14:paraId="3B2CE0EC"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2127" w:type="dxa"/>
            <w:tcBorders>
              <w:top w:val="single" w:sz="4" w:space="0" w:color="auto"/>
              <w:left w:val="single" w:sz="4" w:space="0" w:color="auto"/>
              <w:bottom w:val="single" w:sz="4" w:space="0" w:color="auto"/>
              <w:right w:val="single" w:sz="4" w:space="0" w:color="auto"/>
            </w:tcBorders>
            <w:vAlign w:val="center"/>
          </w:tcPr>
          <w:p w14:paraId="43BD9BFF" w14:textId="77777777" w:rsidR="00F37A92" w:rsidRPr="00163E5C" w:rsidRDefault="00F37A92" w:rsidP="00FA54CF">
            <w:pPr>
              <w:jc w:val="center"/>
              <w:rPr>
                <w:lang w:eastAsia="hr-HR"/>
              </w:rPr>
            </w:pPr>
            <w:r w:rsidRPr="00163E5C">
              <w:rPr>
                <w:rFonts w:asciiTheme="majorBidi" w:hAnsiTheme="majorBidi" w:cstheme="majorBidi"/>
              </w:rPr>
              <w:t>0</w:t>
            </w:r>
          </w:p>
        </w:tc>
        <w:tc>
          <w:tcPr>
            <w:tcW w:w="992" w:type="dxa"/>
            <w:tcBorders>
              <w:top w:val="single" w:sz="4" w:space="0" w:color="auto"/>
              <w:left w:val="single" w:sz="4" w:space="0" w:color="auto"/>
              <w:bottom w:val="single" w:sz="4" w:space="0" w:color="auto"/>
              <w:right w:val="single" w:sz="4" w:space="0" w:color="auto"/>
            </w:tcBorders>
            <w:vAlign w:val="center"/>
          </w:tcPr>
          <w:p w14:paraId="5C1657E8" w14:textId="77777777" w:rsidR="00F37A92" w:rsidRPr="00163E5C" w:rsidRDefault="00F37A92" w:rsidP="00FA54CF">
            <w:pPr>
              <w:jc w:val="center"/>
              <w:rPr>
                <w:rFonts w:asciiTheme="majorBidi" w:hAnsiTheme="majorBidi" w:cstheme="majorBidi"/>
              </w:rPr>
            </w:pPr>
            <w:r w:rsidRPr="00163E5C">
              <w:rPr>
                <w:lang w:eastAsia="hr-HR"/>
              </w:rPr>
              <w:t>12</w:t>
            </w:r>
          </w:p>
        </w:tc>
      </w:tr>
      <w:tr w:rsidR="00F37A92" w:rsidRPr="00694F9D" w14:paraId="4DA4E3FF" w14:textId="77777777" w:rsidTr="00FA54CF">
        <w:tc>
          <w:tcPr>
            <w:tcW w:w="597" w:type="dxa"/>
            <w:vAlign w:val="center"/>
          </w:tcPr>
          <w:p w14:paraId="4420CEB5" w14:textId="77777777" w:rsidR="00F37A92" w:rsidRPr="00163E5C" w:rsidRDefault="00F37A92" w:rsidP="00FA54CF">
            <w:pPr>
              <w:rPr>
                <w:rFonts w:asciiTheme="majorBidi" w:hAnsiTheme="majorBidi" w:cstheme="majorBidi"/>
              </w:rPr>
            </w:pPr>
            <w:r w:rsidRPr="00163E5C">
              <w:rPr>
                <w:rFonts w:asciiTheme="majorBidi" w:hAnsiTheme="majorBidi" w:cstheme="majorBidi"/>
              </w:rPr>
              <w:t>2</w:t>
            </w:r>
          </w:p>
        </w:tc>
        <w:tc>
          <w:tcPr>
            <w:tcW w:w="1525" w:type="dxa"/>
            <w:vAlign w:val="center"/>
          </w:tcPr>
          <w:p w14:paraId="39A6C481" w14:textId="77777777" w:rsidR="00F37A92" w:rsidRPr="00163E5C" w:rsidRDefault="00F37A92" w:rsidP="00FA54CF">
            <w:pPr>
              <w:rPr>
                <w:rFonts w:asciiTheme="majorBidi" w:hAnsiTheme="majorBidi" w:cstheme="majorBidi"/>
              </w:rPr>
            </w:pPr>
          </w:p>
        </w:tc>
        <w:tc>
          <w:tcPr>
            <w:tcW w:w="2126" w:type="dxa"/>
            <w:tcBorders>
              <w:top w:val="single" w:sz="4" w:space="0" w:color="auto"/>
              <w:left w:val="single" w:sz="4" w:space="0" w:color="auto"/>
              <w:bottom w:val="single" w:sz="4" w:space="0" w:color="auto"/>
              <w:right w:val="single" w:sz="4" w:space="0" w:color="auto"/>
            </w:tcBorders>
            <w:vAlign w:val="center"/>
          </w:tcPr>
          <w:p w14:paraId="4DCD5F08" w14:textId="77777777" w:rsidR="00F37A92" w:rsidRPr="00163E5C" w:rsidRDefault="00F37A92" w:rsidP="00FA54CF">
            <w:pPr>
              <w:rPr>
                <w:lang w:eastAsia="hr-HR"/>
              </w:rPr>
            </w:pPr>
          </w:p>
        </w:tc>
        <w:tc>
          <w:tcPr>
            <w:tcW w:w="850" w:type="dxa"/>
            <w:tcBorders>
              <w:top w:val="single" w:sz="4" w:space="0" w:color="auto"/>
              <w:left w:val="single" w:sz="4" w:space="0" w:color="auto"/>
              <w:bottom w:val="single" w:sz="4" w:space="0" w:color="auto"/>
              <w:right w:val="single" w:sz="4" w:space="0" w:color="auto"/>
            </w:tcBorders>
            <w:vAlign w:val="center"/>
          </w:tcPr>
          <w:p w14:paraId="5AC38B66" w14:textId="77777777" w:rsidR="00F37A92" w:rsidRPr="00163E5C" w:rsidRDefault="00F37A92" w:rsidP="00FA54CF">
            <w:pPr>
              <w:jc w:val="center"/>
              <w:rPr>
                <w:lang w:eastAsia="hr-HR"/>
              </w:rPr>
            </w:pPr>
          </w:p>
        </w:tc>
        <w:tc>
          <w:tcPr>
            <w:tcW w:w="709" w:type="dxa"/>
            <w:tcBorders>
              <w:top w:val="single" w:sz="4" w:space="0" w:color="auto"/>
              <w:left w:val="single" w:sz="4" w:space="0" w:color="auto"/>
              <w:bottom w:val="single" w:sz="4" w:space="0" w:color="auto"/>
              <w:right w:val="single" w:sz="4" w:space="0" w:color="auto"/>
            </w:tcBorders>
            <w:vAlign w:val="center"/>
          </w:tcPr>
          <w:p w14:paraId="1AC7AB90" w14:textId="77777777" w:rsidR="00F37A92" w:rsidRPr="00163E5C" w:rsidRDefault="00F37A92" w:rsidP="00FA54CF">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90D6F2D" w14:textId="77777777" w:rsidR="00F37A92" w:rsidRPr="00163E5C" w:rsidRDefault="00F37A92" w:rsidP="00FA54CF">
            <w:pPr>
              <w:jc w:val="center"/>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vAlign w:val="center"/>
          </w:tcPr>
          <w:p w14:paraId="136F1693" w14:textId="77777777" w:rsidR="00F37A92" w:rsidRPr="00163E5C" w:rsidRDefault="00F37A92" w:rsidP="00FA54CF">
            <w:pPr>
              <w:jc w:val="center"/>
              <w:rPr>
                <w:lang w:eastAsia="hr-HR"/>
              </w:rPr>
            </w:pPr>
          </w:p>
        </w:tc>
        <w:tc>
          <w:tcPr>
            <w:tcW w:w="992" w:type="dxa"/>
            <w:tcBorders>
              <w:top w:val="single" w:sz="4" w:space="0" w:color="auto"/>
              <w:left w:val="single" w:sz="4" w:space="0" w:color="auto"/>
              <w:bottom w:val="single" w:sz="4" w:space="0" w:color="auto"/>
              <w:right w:val="single" w:sz="4" w:space="0" w:color="auto"/>
            </w:tcBorders>
            <w:vAlign w:val="center"/>
          </w:tcPr>
          <w:p w14:paraId="27C1B762" w14:textId="77777777" w:rsidR="00F37A92" w:rsidRPr="00163E5C" w:rsidRDefault="00F37A92" w:rsidP="00FA54CF">
            <w:pPr>
              <w:jc w:val="center"/>
              <w:rPr>
                <w:lang w:eastAsia="hr-HR"/>
              </w:rPr>
            </w:pPr>
          </w:p>
        </w:tc>
      </w:tr>
      <w:tr w:rsidR="00F37A92" w:rsidRPr="00694F9D" w14:paraId="4CF76233" w14:textId="77777777" w:rsidTr="00FA54CF">
        <w:tc>
          <w:tcPr>
            <w:tcW w:w="597" w:type="dxa"/>
            <w:vAlign w:val="center"/>
          </w:tcPr>
          <w:p w14:paraId="49CB8CB8" w14:textId="77777777" w:rsidR="00F37A92" w:rsidRPr="00163E5C" w:rsidRDefault="00F37A92" w:rsidP="00FA54CF">
            <w:pPr>
              <w:rPr>
                <w:rFonts w:asciiTheme="majorBidi" w:hAnsiTheme="majorBidi" w:cstheme="majorBidi"/>
              </w:rPr>
            </w:pPr>
            <w:r w:rsidRPr="00163E5C">
              <w:rPr>
                <w:rFonts w:asciiTheme="majorBidi" w:hAnsiTheme="majorBidi" w:cstheme="majorBidi"/>
              </w:rPr>
              <w:t>2</w:t>
            </w:r>
          </w:p>
        </w:tc>
        <w:tc>
          <w:tcPr>
            <w:tcW w:w="1525" w:type="dxa"/>
            <w:vAlign w:val="center"/>
          </w:tcPr>
          <w:p w14:paraId="20E25BF1" w14:textId="77777777" w:rsidR="00F37A92" w:rsidRPr="00163E5C" w:rsidRDefault="00F37A92" w:rsidP="00FA54CF">
            <w:pPr>
              <w:rPr>
                <w:rFonts w:asciiTheme="majorBidi" w:hAnsiTheme="majorBidi" w:cstheme="majorBidi"/>
              </w:rPr>
            </w:pPr>
            <w:r w:rsidRPr="00163E5C">
              <w:rPr>
                <w:rFonts w:asciiTheme="majorBidi" w:hAnsiTheme="majorBidi" w:cstheme="majorBidi"/>
              </w:rPr>
              <w:t>LEPTIRIĆI</w:t>
            </w:r>
          </w:p>
        </w:tc>
        <w:tc>
          <w:tcPr>
            <w:tcW w:w="2126" w:type="dxa"/>
            <w:tcBorders>
              <w:top w:val="single" w:sz="4" w:space="0" w:color="auto"/>
              <w:left w:val="single" w:sz="4" w:space="0" w:color="auto"/>
              <w:bottom w:val="single" w:sz="4" w:space="0" w:color="auto"/>
              <w:right w:val="single" w:sz="4" w:space="0" w:color="auto"/>
            </w:tcBorders>
            <w:vAlign w:val="center"/>
          </w:tcPr>
          <w:p w14:paraId="26EDF203" w14:textId="77777777" w:rsidR="00F37A92" w:rsidRPr="00163E5C" w:rsidRDefault="00F37A92" w:rsidP="00FA54CF">
            <w:pPr>
              <w:rPr>
                <w:lang w:eastAsia="hr-HR"/>
              </w:rPr>
            </w:pPr>
            <w:r w:rsidRPr="00163E5C">
              <w:rPr>
                <w:lang w:eastAsia="hr-HR"/>
              </w:rPr>
              <w:t>MJEŠOVITA ODOGOJNO-OBRAZOVNA SKUPINA</w:t>
            </w:r>
          </w:p>
          <w:p w14:paraId="116A1F2E" w14:textId="77777777" w:rsidR="00F37A92" w:rsidRPr="00163E5C" w:rsidRDefault="00F37A92" w:rsidP="00FA54CF">
            <w:pPr>
              <w:rPr>
                <w:bCs/>
                <w:lang w:eastAsia="hr-HR"/>
              </w:rPr>
            </w:pPr>
            <w:r w:rsidRPr="00163E5C">
              <w:rPr>
                <w:lang w:eastAsia="hr-HR"/>
              </w:rPr>
              <w:t>(od 2.5 do 3.5 god)</w:t>
            </w:r>
          </w:p>
          <w:p w14:paraId="2F3AE321" w14:textId="77777777" w:rsidR="00F37A92" w:rsidRPr="00163E5C" w:rsidRDefault="00F37A92" w:rsidP="00FA54CF">
            <w:pPr>
              <w:rPr>
                <w:rFonts w:asciiTheme="majorBidi" w:hAnsiTheme="majorBidi" w:cstheme="majorBidi"/>
              </w:rPr>
            </w:pPr>
          </w:p>
        </w:tc>
        <w:tc>
          <w:tcPr>
            <w:tcW w:w="850" w:type="dxa"/>
            <w:tcBorders>
              <w:top w:val="single" w:sz="4" w:space="0" w:color="auto"/>
              <w:left w:val="single" w:sz="4" w:space="0" w:color="auto"/>
              <w:bottom w:val="single" w:sz="4" w:space="0" w:color="auto"/>
              <w:right w:val="single" w:sz="4" w:space="0" w:color="auto"/>
            </w:tcBorders>
            <w:vAlign w:val="center"/>
          </w:tcPr>
          <w:p w14:paraId="01284468" w14:textId="77777777" w:rsidR="00F37A92" w:rsidRPr="00163E5C" w:rsidRDefault="00F37A92" w:rsidP="00FA54CF">
            <w:pPr>
              <w:jc w:val="center"/>
              <w:rPr>
                <w:rFonts w:asciiTheme="majorBidi" w:hAnsiTheme="majorBidi" w:cstheme="majorBidi"/>
              </w:rPr>
            </w:pPr>
            <w:r w:rsidRPr="00163E5C">
              <w:rPr>
                <w:lang w:eastAsia="hr-HR"/>
              </w:rPr>
              <w:t>16</w:t>
            </w:r>
          </w:p>
        </w:tc>
        <w:tc>
          <w:tcPr>
            <w:tcW w:w="709" w:type="dxa"/>
            <w:tcBorders>
              <w:top w:val="single" w:sz="4" w:space="0" w:color="auto"/>
              <w:left w:val="single" w:sz="4" w:space="0" w:color="auto"/>
              <w:bottom w:val="single" w:sz="4" w:space="0" w:color="auto"/>
              <w:right w:val="single" w:sz="4" w:space="0" w:color="auto"/>
            </w:tcBorders>
            <w:vAlign w:val="center"/>
          </w:tcPr>
          <w:p w14:paraId="00D4EDFA"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992" w:type="dxa"/>
            <w:tcBorders>
              <w:top w:val="single" w:sz="4" w:space="0" w:color="auto"/>
              <w:left w:val="single" w:sz="4" w:space="0" w:color="auto"/>
              <w:bottom w:val="single" w:sz="4" w:space="0" w:color="auto"/>
              <w:right w:val="single" w:sz="4" w:space="0" w:color="auto"/>
            </w:tcBorders>
            <w:vAlign w:val="center"/>
          </w:tcPr>
          <w:p w14:paraId="03BA3909"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2127" w:type="dxa"/>
            <w:tcBorders>
              <w:top w:val="single" w:sz="4" w:space="0" w:color="auto"/>
              <w:left w:val="single" w:sz="4" w:space="0" w:color="auto"/>
              <w:bottom w:val="single" w:sz="4" w:space="0" w:color="auto"/>
              <w:right w:val="single" w:sz="4" w:space="0" w:color="auto"/>
            </w:tcBorders>
            <w:vAlign w:val="center"/>
          </w:tcPr>
          <w:p w14:paraId="1A2AC980" w14:textId="77777777" w:rsidR="00F37A92" w:rsidRPr="00163E5C" w:rsidRDefault="00F37A92" w:rsidP="00FA54CF">
            <w:pPr>
              <w:jc w:val="center"/>
              <w:rPr>
                <w:lang w:eastAsia="hr-HR"/>
              </w:rPr>
            </w:pPr>
            <w:r w:rsidRPr="00163E5C">
              <w:rPr>
                <w:rFonts w:asciiTheme="majorBidi" w:hAnsiTheme="majorBidi" w:cstheme="majorBidi"/>
              </w:rPr>
              <w:t>0</w:t>
            </w:r>
          </w:p>
        </w:tc>
        <w:tc>
          <w:tcPr>
            <w:tcW w:w="992" w:type="dxa"/>
            <w:tcBorders>
              <w:top w:val="single" w:sz="4" w:space="0" w:color="auto"/>
              <w:left w:val="single" w:sz="4" w:space="0" w:color="auto"/>
              <w:bottom w:val="single" w:sz="4" w:space="0" w:color="auto"/>
              <w:right w:val="single" w:sz="4" w:space="0" w:color="auto"/>
            </w:tcBorders>
            <w:vAlign w:val="center"/>
          </w:tcPr>
          <w:p w14:paraId="7680F9AD" w14:textId="77777777" w:rsidR="00F37A92" w:rsidRPr="00163E5C" w:rsidRDefault="00F37A92" w:rsidP="00FA54CF">
            <w:pPr>
              <w:jc w:val="center"/>
              <w:rPr>
                <w:rFonts w:asciiTheme="majorBidi" w:hAnsiTheme="majorBidi" w:cstheme="majorBidi"/>
              </w:rPr>
            </w:pPr>
            <w:r w:rsidRPr="00163E5C">
              <w:rPr>
                <w:lang w:eastAsia="hr-HR"/>
              </w:rPr>
              <w:t>16</w:t>
            </w:r>
          </w:p>
        </w:tc>
      </w:tr>
      <w:tr w:rsidR="00F37A92" w:rsidRPr="00694F9D" w14:paraId="45F3DD78" w14:textId="77777777" w:rsidTr="00FA54CF">
        <w:tc>
          <w:tcPr>
            <w:tcW w:w="597" w:type="dxa"/>
            <w:vAlign w:val="center"/>
          </w:tcPr>
          <w:p w14:paraId="497F1E36" w14:textId="77777777" w:rsidR="00F37A92" w:rsidRPr="00163E5C" w:rsidRDefault="00F37A92" w:rsidP="00FA54CF">
            <w:pPr>
              <w:rPr>
                <w:rFonts w:asciiTheme="majorBidi" w:hAnsiTheme="majorBidi" w:cstheme="majorBidi"/>
              </w:rPr>
            </w:pPr>
            <w:r w:rsidRPr="00163E5C">
              <w:rPr>
                <w:rFonts w:asciiTheme="majorBidi" w:hAnsiTheme="majorBidi" w:cstheme="majorBidi"/>
              </w:rPr>
              <w:t>3</w:t>
            </w:r>
          </w:p>
        </w:tc>
        <w:tc>
          <w:tcPr>
            <w:tcW w:w="1525" w:type="dxa"/>
            <w:vAlign w:val="center"/>
          </w:tcPr>
          <w:p w14:paraId="2CB6D5BC" w14:textId="77777777" w:rsidR="00F37A92" w:rsidRPr="00163E5C" w:rsidRDefault="00F37A92" w:rsidP="00FA54CF">
            <w:pPr>
              <w:rPr>
                <w:rFonts w:asciiTheme="majorBidi" w:hAnsiTheme="majorBidi" w:cstheme="majorBidi"/>
              </w:rPr>
            </w:pPr>
            <w:r w:rsidRPr="00163E5C">
              <w:rPr>
                <w:rFonts w:asciiTheme="majorBidi" w:hAnsiTheme="majorBidi" w:cstheme="majorBidi"/>
              </w:rPr>
              <w:t>ZVJEZDICE</w:t>
            </w:r>
          </w:p>
        </w:tc>
        <w:tc>
          <w:tcPr>
            <w:tcW w:w="2126" w:type="dxa"/>
            <w:tcBorders>
              <w:top w:val="single" w:sz="4" w:space="0" w:color="auto"/>
              <w:left w:val="single" w:sz="4" w:space="0" w:color="auto"/>
              <w:right w:val="single" w:sz="4" w:space="0" w:color="auto"/>
            </w:tcBorders>
            <w:vAlign w:val="center"/>
          </w:tcPr>
          <w:p w14:paraId="7D325826" w14:textId="77777777" w:rsidR="00F37A92" w:rsidRPr="00163E5C" w:rsidRDefault="00F37A92" w:rsidP="00FA54CF">
            <w:pPr>
              <w:rPr>
                <w:lang w:eastAsia="hr-HR"/>
              </w:rPr>
            </w:pPr>
            <w:r w:rsidRPr="00163E5C">
              <w:rPr>
                <w:lang w:eastAsia="hr-HR"/>
              </w:rPr>
              <w:t>MJEŠOVITA ODOGOJNO-OBRAZOVNA SKUPINA</w:t>
            </w:r>
          </w:p>
          <w:p w14:paraId="0F6C9541" w14:textId="77777777" w:rsidR="00F37A92" w:rsidRPr="00163E5C" w:rsidRDefault="00F37A92" w:rsidP="00FA54CF">
            <w:pPr>
              <w:rPr>
                <w:rFonts w:asciiTheme="majorBidi" w:hAnsiTheme="majorBidi" w:cstheme="majorBidi"/>
              </w:rPr>
            </w:pPr>
            <w:r w:rsidRPr="00163E5C">
              <w:rPr>
                <w:lang w:eastAsia="hr-HR"/>
              </w:rPr>
              <w:t xml:space="preserve">  (od 4 do 5 god)</w:t>
            </w:r>
          </w:p>
        </w:tc>
        <w:tc>
          <w:tcPr>
            <w:tcW w:w="850" w:type="dxa"/>
            <w:tcBorders>
              <w:top w:val="nil"/>
            </w:tcBorders>
            <w:shd w:val="clear" w:color="auto" w:fill="auto"/>
            <w:vAlign w:val="center"/>
          </w:tcPr>
          <w:p w14:paraId="53A6A45F"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20</w:t>
            </w:r>
          </w:p>
        </w:tc>
        <w:tc>
          <w:tcPr>
            <w:tcW w:w="709" w:type="dxa"/>
            <w:tcBorders>
              <w:top w:val="nil"/>
            </w:tcBorders>
            <w:shd w:val="clear" w:color="auto" w:fill="auto"/>
            <w:vAlign w:val="center"/>
          </w:tcPr>
          <w:p w14:paraId="3AFCAE79"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992" w:type="dxa"/>
            <w:tcBorders>
              <w:top w:val="nil"/>
            </w:tcBorders>
            <w:shd w:val="clear" w:color="auto" w:fill="auto"/>
            <w:vAlign w:val="center"/>
          </w:tcPr>
          <w:p w14:paraId="0ABE2942"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2127" w:type="dxa"/>
            <w:tcBorders>
              <w:top w:val="nil"/>
            </w:tcBorders>
            <w:vAlign w:val="center"/>
          </w:tcPr>
          <w:p w14:paraId="3C417F86"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0</w:t>
            </w:r>
          </w:p>
        </w:tc>
        <w:tc>
          <w:tcPr>
            <w:tcW w:w="992" w:type="dxa"/>
            <w:tcBorders>
              <w:top w:val="nil"/>
            </w:tcBorders>
            <w:shd w:val="clear" w:color="auto" w:fill="auto"/>
            <w:vAlign w:val="center"/>
          </w:tcPr>
          <w:p w14:paraId="37C61A83" w14:textId="77777777" w:rsidR="00F37A92" w:rsidRPr="00163E5C" w:rsidRDefault="00F37A92" w:rsidP="00FA54CF">
            <w:pPr>
              <w:jc w:val="center"/>
              <w:rPr>
                <w:rFonts w:asciiTheme="majorBidi" w:hAnsiTheme="majorBidi" w:cstheme="majorBidi"/>
              </w:rPr>
            </w:pPr>
            <w:r w:rsidRPr="00163E5C">
              <w:rPr>
                <w:rFonts w:asciiTheme="majorBidi" w:hAnsiTheme="majorBidi" w:cstheme="majorBidi"/>
              </w:rPr>
              <w:t>20</w:t>
            </w:r>
          </w:p>
        </w:tc>
      </w:tr>
      <w:tr w:rsidR="00F37A92" w:rsidRPr="00694F9D" w14:paraId="1DA685AC" w14:textId="77777777" w:rsidTr="00FA54CF">
        <w:tc>
          <w:tcPr>
            <w:tcW w:w="597" w:type="dxa"/>
            <w:vAlign w:val="center"/>
          </w:tcPr>
          <w:p w14:paraId="3784222E" w14:textId="77777777" w:rsidR="00F37A92" w:rsidRPr="00163E5C" w:rsidRDefault="00F37A92" w:rsidP="00FA54CF">
            <w:pPr>
              <w:rPr>
                <w:rFonts w:asciiTheme="majorBidi" w:hAnsiTheme="majorBidi" w:cstheme="majorBidi"/>
              </w:rPr>
            </w:pPr>
            <w:r w:rsidRPr="00163E5C">
              <w:rPr>
                <w:rFonts w:asciiTheme="majorBidi" w:hAnsiTheme="majorBidi" w:cstheme="majorBidi"/>
              </w:rPr>
              <w:t>4</w:t>
            </w:r>
          </w:p>
        </w:tc>
        <w:tc>
          <w:tcPr>
            <w:tcW w:w="1525" w:type="dxa"/>
            <w:vAlign w:val="center"/>
          </w:tcPr>
          <w:p w14:paraId="63201387" w14:textId="77777777" w:rsidR="00F37A92" w:rsidRPr="00163E5C" w:rsidRDefault="00F37A92" w:rsidP="00FA54CF">
            <w:pPr>
              <w:rPr>
                <w:rFonts w:asciiTheme="majorBidi" w:hAnsiTheme="majorBidi" w:cstheme="majorBidi"/>
              </w:rPr>
            </w:pPr>
            <w:r w:rsidRPr="00163E5C">
              <w:rPr>
                <w:rFonts w:asciiTheme="majorBidi" w:hAnsiTheme="majorBidi" w:cstheme="majorBidi"/>
              </w:rPr>
              <w:t>LIMAČI</w:t>
            </w:r>
          </w:p>
        </w:tc>
        <w:tc>
          <w:tcPr>
            <w:tcW w:w="2126" w:type="dxa"/>
            <w:tcBorders>
              <w:top w:val="single" w:sz="4" w:space="0" w:color="auto"/>
              <w:left w:val="single" w:sz="4" w:space="0" w:color="auto"/>
              <w:right w:val="single" w:sz="4" w:space="0" w:color="auto"/>
            </w:tcBorders>
            <w:vAlign w:val="center"/>
          </w:tcPr>
          <w:p w14:paraId="609A138F" w14:textId="77777777" w:rsidR="00F37A92" w:rsidRPr="00163E5C" w:rsidRDefault="00F37A92" w:rsidP="00FA54CF">
            <w:pPr>
              <w:rPr>
                <w:lang w:eastAsia="hr-HR"/>
              </w:rPr>
            </w:pPr>
            <w:r w:rsidRPr="00163E5C">
              <w:rPr>
                <w:lang w:eastAsia="hr-HR"/>
              </w:rPr>
              <w:t>MJEŠOVITA ODOGOJNO-OBRAZOVNA SKUPINA</w:t>
            </w:r>
          </w:p>
          <w:p w14:paraId="11ED35E9" w14:textId="77777777" w:rsidR="00F37A92" w:rsidRPr="00163E5C" w:rsidRDefault="00F37A92" w:rsidP="00FA54CF">
            <w:pPr>
              <w:rPr>
                <w:rFonts w:asciiTheme="majorBidi" w:hAnsiTheme="majorBidi" w:cstheme="majorBidi"/>
              </w:rPr>
            </w:pPr>
            <w:r w:rsidRPr="00163E5C">
              <w:rPr>
                <w:lang w:eastAsia="hr-HR"/>
              </w:rPr>
              <w:t xml:space="preserve"> (od 5. god. do polaska  u školu)</w:t>
            </w:r>
          </w:p>
        </w:tc>
        <w:tc>
          <w:tcPr>
            <w:tcW w:w="850" w:type="dxa"/>
            <w:shd w:val="clear" w:color="auto" w:fill="auto"/>
            <w:vAlign w:val="center"/>
          </w:tcPr>
          <w:p w14:paraId="5439E0C5" w14:textId="77777777" w:rsidR="00F37A92" w:rsidRPr="00163E5C" w:rsidRDefault="00F37A92" w:rsidP="00FA54CF">
            <w:pPr>
              <w:jc w:val="center"/>
              <w:rPr>
                <w:rFonts w:asciiTheme="majorBidi" w:hAnsiTheme="majorBidi" w:cstheme="majorBidi"/>
              </w:rPr>
            </w:pPr>
            <w:r w:rsidRPr="00163E5C">
              <w:rPr>
                <w:lang w:val="en-US"/>
              </w:rPr>
              <w:t>17</w:t>
            </w:r>
          </w:p>
        </w:tc>
        <w:tc>
          <w:tcPr>
            <w:tcW w:w="709" w:type="dxa"/>
            <w:shd w:val="clear" w:color="auto" w:fill="auto"/>
            <w:vAlign w:val="center"/>
          </w:tcPr>
          <w:p w14:paraId="4B70B717" w14:textId="77777777" w:rsidR="00F37A92" w:rsidRPr="00163E5C" w:rsidRDefault="00F37A92" w:rsidP="00FA54CF">
            <w:pPr>
              <w:jc w:val="center"/>
              <w:rPr>
                <w:rFonts w:asciiTheme="majorBidi" w:hAnsiTheme="majorBidi" w:cstheme="majorBidi"/>
              </w:rPr>
            </w:pPr>
            <w:r w:rsidRPr="00163E5C">
              <w:rPr>
                <w:lang w:val="en-US"/>
              </w:rPr>
              <w:t>0</w:t>
            </w:r>
          </w:p>
        </w:tc>
        <w:tc>
          <w:tcPr>
            <w:tcW w:w="992" w:type="dxa"/>
            <w:shd w:val="clear" w:color="auto" w:fill="auto"/>
            <w:vAlign w:val="center"/>
          </w:tcPr>
          <w:p w14:paraId="3E2CB8CF" w14:textId="77777777" w:rsidR="00F37A92" w:rsidRPr="00163E5C" w:rsidRDefault="00F37A92" w:rsidP="00FA54CF">
            <w:pPr>
              <w:jc w:val="center"/>
              <w:rPr>
                <w:rFonts w:asciiTheme="majorBidi" w:hAnsiTheme="majorBidi" w:cstheme="majorBidi"/>
              </w:rPr>
            </w:pPr>
            <w:r w:rsidRPr="00163E5C">
              <w:rPr>
                <w:lang w:val="en-US"/>
              </w:rPr>
              <w:t>0</w:t>
            </w:r>
          </w:p>
        </w:tc>
        <w:tc>
          <w:tcPr>
            <w:tcW w:w="2127" w:type="dxa"/>
            <w:vAlign w:val="center"/>
          </w:tcPr>
          <w:p w14:paraId="54BAB3AA" w14:textId="77777777" w:rsidR="00F37A92" w:rsidRPr="00163E5C" w:rsidRDefault="00F37A92" w:rsidP="00FA54CF">
            <w:pPr>
              <w:jc w:val="center"/>
              <w:rPr>
                <w:lang w:val="en-US"/>
              </w:rPr>
            </w:pPr>
            <w:r w:rsidRPr="00163E5C">
              <w:rPr>
                <w:lang w:val="en-US"/>
              </w:rPr>
              <w:t>1</w:t>
            </w:r>
          </w:p>
        </w:tc>
        <w:tc>
          <w:tcPr>
            <w:tcW w:w="992" w:type="dxa"/>
            <w:shd w:val="clear" w:color="auto" w:fill="auto"/>
            <w:vAlign w:val="center"/>
          </w:tcPr>
          <w:p w14:paraId="198B7221" w14:textId="77777777" w:rsidR="00F37A92" w:rsidRPr="00163E5C" w:rsidRDefault="00F37A92" w:rsidP="00FA54CF">
            <w:pPr>
              <w:jc w:val="center"/>
              <w:rPr>
                <w:lang w:val="en-US"/>
              </w:rPr>
            </w:pPr>
            <w:r w:rsidRPr="00163E5C">
              <w:rPr>
                <w:lang w:val="en-US"/>
              </w:rPr>
              <w:t>17</w:t>
            </w:r>
          </w:p>
          <w:p w14:paraId="15A608A6" w14:textId="77777777" w:rsidR="00F37A92" w:rsidRPr="00163E5C" w:rsidRDefault="00F37A92" w:rsidP="00FA54CF">
            <w:pPr>
              <w:jc w:val="center"/>
              <w:rPr>
                <w:rFonts w:asciiTheme="majorBidi" w:hAnsiTheme="majorBidi" w:cstheme="majorBidi"/>
              </w:rPr>
            </w:pPr>
          </w:p>
        </w:tc>
      </w:tr>
      <w:tr w:rsidR="00F37A92" w:rsidRPr="00694F9D" w14:paraId="48E036A9" w14:textId="77777777" w:rsidTr="00FA54CF">
        <w:tc>
          <w:tcPr>
            <w:tcW w:w="4248" w:type="dxa"/>
            <w:gridSpan w:val="3"/>
            <w:tcBorders>
              <w:right w:val="single" w:sz="4" w:space="0" w:color="auto"/>
            </w:tcBorders>
            <w:vAlign w:val="center"/>
          </w:tcPr>
          <w:p w14:paraId="1862E843" w14:textId="77777777" w:rsidR="00F37A92" w:rsidRPr="00163E5C" w:rsidRDefault="00F37A92" w:rsidP="00FA54CF">
            <w:pPr>
              <w:jc w:val="right"/>
              <w:rPr>
                <w:b/>
                <w:bCs/>
                <w:lang w:eastAsia="hr-HR"/>
              </w:rPr>
            </w:pPr>
            <w:r w:rsidRPr="00163E5C">
              <w:rPr>
                <w:b/>
                <w:bCs/>
                <w:lang w:eastAsia="hr-HR"/>
              </w:rPr>
              <w:t>UKUPNO</w:t>
            </w:r>
          </w:p>
        </w:tc>
        <w:tc>
          <w:tcPr>
            <w:tcW w:w="850" w:type="dxa"/>
            <w:shd w:val="clear" w:color="auto" w:fill="auto"/>
            <w:vAlign w:val="center"/>
          </w:tcPr>
          <w:p w14:paraId="2574FE79" w14:textId="77777777" w:rsidR="00F37A92" w:rsidRPr="00163E5C" w:rsidRDefault="00F37A92" w:rsidP="00FA54CF">
            <w:pPr>
              <w:jc w:val="center"/>
              <w:rPr>
                <w:b/>
                <w:bCs/>
                <w:lang w:val="en-US"/>
              </w:rPr>
            </w:pPr>
            <w:r w:rsidRPr="00163E5C">
              <w:rPr>
                <w:b/>
                <w:bCs/>
                <w:lang w:val="en-US"/>
              </w:rPr>
              <w:t>68</w:t>
            </w:r>
          </w:p>
        </w:tc>
        <w:tc>
          <w:tcPr>
            <w:tcW w:w="709" w:type="dxa"/>
            <w:shd w:val="clear" w:color="auto" w:fill="auto"/>
            <w:vAlign w:val="center"/>
          </w:tcPr>
          <w:p w14:paraId="14534146" w14:textId="77777777" w:rsidR="00F37A92" w:rsidRPr="00163E5C" w:rsidRDefault="00F37A92" w:rsidP="00FA54CF">
            <w:pPr>
              <w:jc w:val="center"/>
              <w:rPr>
                <w:b/>
                <w:bCs/>
                <w:lang w:val="en-US"/>
              </w:rPr>
            </w:pPr>
          </w:p>
        </w:tc>
        <w:tc>
          <w:tcPr>
            <w:tcW w:w="992" w:type="dxa"/>
            <w:shd w:val="clear" w:color="auto" w:fill="auto"/>
            <w:vAlign w:val="center"/>
          </w:tcPr>
          <w:p w14:paraId="58FBE1AF" w14:textId="77777777" w:rsidR="00F37A92" w:rsidRPr="00163E5C" w:rsidRDefault="00F37A92" w:rsidP="00FA54CF">
            <w:pPr>
              <w:jc w:val="center"/>
              <w:rPr>
                <w:b/>
                <w:bCs/>
                <w:lang w:val="en-US"/>
              </w:rPr>
            </w:pPr>
            <w:r w:rsidRPr="00163E5C">
              <w:rPr>
                <w:b/>
                <w:bCs/>
                <w:lang w:val="en-US"/>
              </w:rPr>
              <w:t>0</w:t>
            </w:r>
          </w:p>
        </w:tc>
        <w:tc>
          <w:tcPr>
            <w:tcW w:w="2127" w:type="dxa"/>
          </w:tcPr>
          <w:p w14:paraId="520DECCF" w14:textId="77777777" w:rsidR="00F37A92" w:rsidRPr="00163E5C" w:rsidRDefault="00F37A92" w:rsidP="00FA54CF">
            <w:pPr>
              <w:jc w:val="center"/>
              <w:rPr>
                <w:b/>
                <w:bCs/>
                <w:lang w:val="en-US"/>
              </w:rPr>
            </w:pPr>
            <w:r w:rsidRPr="00163E5C">
              <w:rPr>
                <w:b/>
                <w:bCs/>
                <w:lang w:val="en-US"/>
              </w:rPr>
              <w:t>1</w:t>
            </w:r>
          </w:p>
        </w:tc>
        <w:tc>
          <w:tcPr>
            <w:tcW w:w="992" w:type="dxa"/>
            <w:shd w:val="clear" w:color="auto" w:fill="auto"/>
            <w:vAlign w:val="center"/>
          </w:tcPr>
          <w:p w14:paraId="7B42B329" w14:textId="77777777" w:rsidR="00F37A92" w:rsidRPr="00163E5C" w:rsidRDefault="00F37A92" w:rsidP="00FA54CF">
            <w:pPr>
              <w:jc w:val="center"/>
              <w:rPr>
                <w:b/>
                <w:bCs/>
                <w:lang w:val="en-US"/>
              </w:rPr>
            </w:pPr>
            <w:r w:rsidRPr="00163E5C">
              <w:rPr>
                <w:b/>
                <w:bCs/>
                <w:lang w:val="en-US"/>
              </w:rPr>
              <w:t>68</w:t>
            </w:r>
          </w:p>
        </w:tc>
      </w:tr>
      <w:tr w:rsidR="00F37A92" w:rsidRPr="00694F9D" w14:paraId="2F9121F5" w14:textId="77777777" w:rsidTr="00FA54CF">
        <w:tc>
          <w:tcPr>
            <w:tcW w:w="597" w:type="dxa"/>
            <w:vAlign w:val="center"/>
          </w:tcPr>
          <w:p w14:paraId="5C9DDA84" w14:textId="77777777" w:rsidR="00F37A92" w:rsidRPr="00163E5C" w:rsidRDefault="00F37A92" w:rsidP="00FA54CF">
            <w:pPr>
              <w:rPr>
                <w:rFonts w:asciiTheme="majorBidi" w:hAnsiTheme="majorBidi" w:cstheme="majorBidi"/>
              </w:rPr>
            </w:pPr>
            <w:r w:rsidRPr="00163E5C">
              <w:rPr>
                <w:rFonts w:asciiTheme="majorBidi" w:hAnsiTheme="majorBidi" w:cstheme="majorBidi"/>
              </w:rPr>
              <w:t>5</w:t>
            </w:r>
          </w:p>
        </w:tc>
        <w:tc>
          <w:tcPr>
            <w:tcW w:w="1525" w:type="dxa"/>
            <w:vAlign w:val="center"/>
          </w:tcPr>
          <w:p w14:paraId="2ED4F416" w14:textId="77777777" w:rsidR="00F37A92" w:rsidRPr="00163E5C" w:rsidRDefault="00F37A92" w:rsidP="00FA54CF">
            <w:pPr>
              <w:rPr>
                <w:rFonts w:asciiTheme="majorBidi" w:hAnsiTheme="majorBidi" w:cstheme="majorBidi"/>
              </w:rPr>
            </w:pPr>
            <w:r w:rsidRPr="00163E5C">
              <w:rPr>
                <w:rFonts w:asciiTheme="majorBidi" w:hAnsiTheme="majorBidi" w:cstheme="majorBidi"/>
              </w:rPr>
              <w:t>VISIBABE</w:t>
            </w:r>
          </w:p>
        </w:tc>
        <w:tc>
          <w:tcPr>
            <w:tcW w:w="2126" w:type="dxa"/>
            <w:tcBorders>
              <w:left w:val="single" w:sz="4" w:space="0" w:color="auto"/>
              <w:right w:val="single" w:sz="4" w:space="0" w:color="auto"/>
            </w:tcBorders>
            <w:vAlign w:val="center"/>
          </w:tcPr>
          <w:p w14:paraId="3AA4CCAE" w14:textId="77777777" w:rsidR="00F37A92" w:rsidRPr="00163E5C" w:rsidRDefault="00F37A92" w:rsidP="00FA54CF">
            <w:pPr>
              <w:rPr>
                <w:lang w:eastAsia="hr-HR"/>
              </w:rPr>
            </w:pPr>
            <w:r w:rsidRPr="00163E5C">
              <w:rPr>
                <w:lang w:eastAsia="hr-HR"/>
              </w:rPr>
              <w:t>PROGRAM PREDŠKOLE</w:t>
            </w:r>
          </w:p>
          <w:p w14:paraId="5F4CFD23" w14:textId="77777777" w:rsidR="00F37A92" w:rsidRPr="00163E5C" w:rsidRDefault="00F37A92" w:rsidP="00FA54CF">
            <w:pPr>
              <w:rPr>
                <w:rFonts w:asciiTheme="majorBidi" w:hAnsiTheme="majorBidi" w:cstheme="majorBidi"/>
              </w:rPr>
            </w:pPr>
            <w:r w:rsidRPr="00163E5C">
              <w:rPr>
                <w:lang w:eastAsia="hr-HR"/>
              </w:rPr>
              <w:t>(u trajanju od 250 sati)</w:t>
            </w:r>
          </w:p>
        </w:tc>
        <w:tc>
          <w:tcPr>
            <w:tcW w:w="850" w:type="dxa"/>
            <w:shd w:val="clear" w:color="auto" w:fill="auto"/>
            <w:vAlign w:val="center"/>
          </w:tcPr>
          <w:p w14:paraId="2797FDF6" w14:textId="77777777" w:rsidR="00F37A92" w:rsidRPr="00163E5C" w:rsidRDefault="00F37A92" w:rsidP="00FA54CF">
            <w:pPr>
              <w:jc w:val="center"/>
              <w:rPr>
                <w:rFonts w:asciiTheme="majorBidi" w:hAnsiTheme="majorBidi" w:cstheme="majorBidi"/>
              </w:rPr>
            </w:pPr>
          </w:p>
        </w:tc>
        <w:tc>
          <w:tcPr>
            <w:tcW w:w="709" w:type="dxa"/>
            <w:shd w:val="clear" w:color="auto" w:fill="auto"/>
            <w:vAlign w:val="center"/>
          </w:tcPr>
          <w:p w14:paraId="0CF67C78" w14:textId="77777777" w:rsidR="00F37A92" w:rsidRPr="00163E5C" w:rsidRDefault="00F37A92" w:rsidP="00FA54CF">
            <w:pPr>
              <w:jc w:val="center"/>
              <w:rPr>
                <w:rFonts w:asciiTheme="majorBidi" w:hAnsiTheme="majorBidi" w:cstheme="majorBidi"/>
              </w:rPr>
            </w:pPr>
          </w:p>
        </w:tc>
        <w:tc>
          <w:tcPr>
            <w:tcW w:w="992" w:type="dxa"/>
            <w:shd w:val="clear" w:color="auto" w:fill="auto"/>
            <w:vAlign w:val="center"/>
          </w:tcPr>
          <w:p w14:paraId="6711C09D" w14:textId="77777777" w:rsidR="00F37A92" w:rsidRPr="00163E5C" w:rsidRDefault="00F37A92" w:rsidP="00FA54CF">
            <w:pPr>
              <w:jc w:val="center"/>
              <w:rPr>
                <w:rFonts w:asciiTheme="majorBidi" w:hAnsiTheme="majorBidi" w:cstheme="majorBidi"/>
              </w:rPr>
            </w:pPr>
            <w:r w:rsidRPr="00163E5C">
              <w:rPr>
                <w:lang w:val="en-US"/>
              </w:rPr>
              <w:t>4</w:t>
            </w:r>
          </w:p>
        </w:tc>
        <w:tc>
          <w:tcPr>
            <w:tcW w:w="2127" w:type="dxa"/>
          </w:tcPr>
          <w:p w14:paraId="2F1729A4" w14:textId="77777777" w:rsidR="00F37A92" w:rsidRPr="00163E5C" w:rsidRDefault="00F37A92" w:rsidP="00FA54CF">
            <w:pPr>
              <w:jc w:val="center"/>
              <w:rPr>
                <w:lang w:val="en-US"/>
              </w:rPr>
            </w:pPr>
          </w:p>
        </w:tc>
        <w:tc>
          <w:tcPr>
            <w:tcW w:w="992" w:type="dxa"/>
            <w:shd w:val="clear" w:color="auto" w:fill="auto"/>
            <w:vAlign w:val="center"/>
          </w:tcPr>
          <w:p w14:paraId="26A553EB" w14:textId="77777777" w:rsidR="00F37A92" w:rsidRPr="00163E5C" w:rsidRDefault="00F37A92" w:rsidP="00FA54CF">
            <w:pPr>
              <w:jc w:val="center"/>
              <w:rPr>
                <w:rFonts w:asciiTheme="majorBidi" w:hAnsiTheme="majorBidi" w:cstheme="majorBidi"/>
              </w:rPr>
            </w:pPr>
            <w:r w:rsidRPr="00163E5C">
              <w:rPr>
                <w:lang w:val="en-US"/>
              </w:rPr>
              <w:t>4</w:t>
            </w:r>
          </w:p>
        </w:tc>
      </w:tr>
      <w:tr w:rsidR="00F37A92" w:rsidRPr="00694F9D" w14:paraId="414F8238" w14:textId="77777777" w:rsidTr="00FA54CF">
        <w:tc>
          <w:tcPr>
            <w:tcW w:w="597" w:type="dxa"/>
            <w:vAlign w:val="center"/>
          </w:tcPr>
          <w:p w14:paraId="6DD087B2" w14:textId="77777777" w:rsidR="00F37A92" w:rsidRPr="00163E5C" w:rsidRDefault="00F37A92" w:rsidP="00FA54CF">
            <w:pPr>
              <w:rPr>
                <w:rFonts w:asciiTheme="majorBidi" w:hAnsiTheme="majorBidi" w:cstheme="majorBidi"/>
              </w:rPr>
            </w:pPr>
            <w:r w:rsidRPr="00163E5C">
              <w:rPr>
                <w:rFonts w:asciiTheme="majorBidi" w:hAnsiTheme="majorBidi" w:cstheme="majorBidi"/>
              </w:rPr>
              <w:t>6</w:t>
            </w:r>
          </w:p>
        </w:tc>
        <w:tc>
          <w:tcPr>
            <w:tcW w:w="1525" w:type="dxa"/>
            <w:vAlign w:val="center"/>
          </w:tcPr>
          <w:p w14:paraId="73F2B3BE" w14:textId="77777777" w:rsidR="00F37A92" w:rsidRPr="00163E5C" w:rsidRDefault="00F37A92" w:rsidP="00FA54CF">
            <w:pPr>
              <w:rPr>
                <w:rFonts w:asciiTheme="majorBidi" w:hAnsiTheme="majorBidi" w:cstheme="majorBidi"/>
              </w:rPr>
            </w:pPr>
            <w:r w:rsidRPr="00163E5C">
              <w:rPr>
                <w:rFonts w:asciiTheme="majorBidi" w:hAnsiTheme="majorBidi" w:cstheme="majorBidi"/>
              </w:rPr>
              <w:t>TRATINČICE</w:t>
            </w:r>
          </w:p>
          <w:p w14:paraId="40E6786F" w14:textId="77777777" w:rsidR="00F37A92" w:rsidRPr="00163E5C" w:rsidRDefault="00F37A92" w:rsidP="00FA54CF">
            <w:pPr>
              <w:rPr>
                <w:rFonts w:asciiTheme="majorBidi" w:hAnsiTheme="majorBidi" w:cstheme="majorBidi"/>
              </w:rPr>
            </w:pPr>
            <w:r w:rsidRPr="00163E5C">
              <w:rPr>
                <w:rFonts w:asciiTheme="majorBidi" w:hAnsiTheme="majorBidi" w:cstheme="majorBidi"/>
              </w:rPr>
              <w:lastRenderedPageBreak/>
              <w:t>od 01.03.2025-31.05.2025.</w:t>
            </w:r>
          </w:p>
        </w:tc>
        <w:tc>
          <w:tcPr>
            <w:tcW w:w="2126" w:type="dxa"/>
            <w:tcBorders>
              <w:left w:val="single" w:sz="4" w:space="0" w:color="auto"/>
              <w:bottom w:val="single" w:sz="4" w:space="0" w:color="auto"/>
              <w:right w:val="single" w:sz="4" w:space="0" w:color="auto"/>
            </w:tcBorders>
            <w:vAlign w:val="center"/>
          </w:tcPr>
          <w:p w14:paraId="64A71044" w14:textId="77777777" w:rsidR="00F37A92" w:rsidRPr="00163E5C" w:rsidRDefault="00F37A92" w:rsidP="00FA54CF">
            <w:pPr>
              <w:rPr>
                <w:lang w:eastAsia="hr-HR"/>
              </w:rPr>
            </w:pPr>
            <w:r w:rsidRPr="00163E5C">
              <w:rPr>
                <w:lang w:eastAsia="hr-HR"/>
              </w:rPr>
              <w:lastRenderedPageBreak/>
              <w:t>PROGRAM PREDŠKOLE</w:t>
            </w:r>
          </w:p>
          <w:p w14:paraId="7827E7A7" w14:textId="77777777" w:rsidR="00F37A92" w:rsidRPr="00163E5C" w:rsidRDefault="00F37A92" w:rsidP="00FA54CF">
            <w:pPr>
              <w:rPr>
                <w:rFonts w:asciiTheme="majorBidi" w:hAnsiTheme="majorBidi" w:cstheme="majorBidi"/>
              </w:rPr>
            </w:pPr>
            <w:r w:rsidRPr="00163E5C">
              <w:rPr>
                <w:lang w:eastAsia="hr-HR"/>
              </w:rPr>
              <w:lastRenderedPageBreak/>
              <w:t>(u trajanju od 150 sati – Srb)</w:t>
            </w:r>
          </w:p>
        </w:tc>
        <w:tc>
          <w:tcPr>
            <w:tcW w:w="850" w:type="dxa"/>
            <w:tcBorders>
              <w:bottom w:val="single" w:sz="4" w:space="0" w:color="auto"/>
            </w:tcBorders>
            <w:shd w:val="clear" w:color="auto" w:fill="auto"/>
            <w:vAlign w:val="center"/>
          </w:tcPr>
          <w:p w14:paraId="2DEEE18A" w14:textId="77777777" w:rsidR="00F37A92" w:rsidRPr="00163E5C" w:rsidRDefault="00F37A92" w:rsidP="00FA54CF">
            <w:pPr>
              <w:jc w:val="center"/>
              <w:rPr>
                <w:rFonts w:asciiTheme="majorBidi" w:hAnsiTheme="majorBidi" w:cstheme="majorBidi"/>
              </w:rPr>
            </w:pPr>
          </w:p>
        </w:tc>
        <w:tc>
          <w:tcPr>
            <w:tcW w:w="709" w:type="dxa"/>
            <w:tcBorders>
              <w:bottom w:val="single" w:sz="4" w:space="0" w:color="auto"/>
            </w:tcBorders>
            <w:shd w:val="clear" w:color="auto" w:fill="auto"/>
            <w:vAlign w:val="center"/>
          </w:tcPr>
          <w:p w14:paraId="404F25F4" w14:textId="77777777" w:rsidR="00F37A92" w:rsidRPr="00163E5C" w:rsidRDefault="00F37A92" w:rsidP="00FA54CF">
            <w:pPr>
              <w:jc w:val="center"/>
              <w:rPr>
                <w:rFonts w:asciiTheme="majorBidi" w:hAnsiTheme="majorBidi" w:cstheme="majorBidi"/>
              </w:rPr>
            </w:pPr>
          </w:p>
        </w:tc>
        <w:tc>
          <w:tcPr>
            <w:tcW w:w="992" w:type="dxa"/>
            <w:tcBorders>
              <w:bottom w:val="single" w:sz="4" w:space="0" w:color="auto"/>
            </w:tcBorders>
            <w:shd w:val="clear" w:color="auto" w:fill="auto"/>
            <w:vAlign w:val="center"/>
          </w:tcPr>
          <w:p w14:paraId="376FCBAC" w14:textId="77777777" w:rsidR="00F37A92" w:rsidRPr="00163E5C" w:rsidRDefault="00F37A92" w:rsidP="00FA54CF">
            <w:pPr>
              <w:jc w:val="center"/>
              <w:rPr>
                <w:rFonts w:asciiTheme="majorBidi" w:hAnsiTheme="majorBidi" w:cstheme="majorBidi"/>
              </w:rPr>
            </w:pPr>
            <w:r w:rsidRPr="00163E5C">
              <w:rPr>
                <w:lang w:val="en-US"/>
              </w:rPr>
              <w:t>3</w:t>
            </w:r>
          </w:p>
        </w:tc>
        <w:tc>
          <w:tcPr>
            <w:tcW w:w="2127" w:type="dxa"/>
            <w:tcBorders>
              <w:bottom w:val="single" w:sz="4" w:space="0" w:color="auto"/>
            </w:tcBorders>
          </w:tcPr>
          <w:p w14:paraId="56E54AA4" w14:textId="77777777" w:rsidR="00F37A92" w:rsidRPr="00163E5C" w:rsidRDefault="00F37A92" w:rsidP="00FA54CF">
            <w:pPr>
              <w:jc w:val="center"/>
              <w:rPr>
                <w:lang w:val="en-US"/>
              </w:rPr>
            </w:pPr>
          </w:p>
        </w:tc>
        <w:tc>
          <w:tcPr>
            <w:tcW w:w="992" w:type="dxa"/>
            <w:tcBorders>
              <w:bottom w:val="single" w:sz="4" w:space="0" w:color="auto"/>
            </w:tcBorders>
            <w:shd w:val="clear" w:color="auto" w:fill="auto"/>
            <w:vAlign w:val="center"/>
          </w:tcPr>
          <w:p w14:paraId="356D6885" w14:textId="77777777" w:rsidR="00F37A92" w:rsidRPr="00163E5C" w:rsidRDefault="00F37A92" w:rsidP="00FA54CF">
            <w:pPr>
              <w:jc w:val="center"/>
              <w:rPr>
                <w:rFonts w:asciiTheme="majorBidi" w:hAnsiTheme="majorBidi" w:cstheme="majorBidi"/>
              </w:rPr>
            </w:pPr>
            <w:r w:rsidRPr="00163E5C">
              <w:rPr>
                <w:lang w:val="en-US"/>
              </w:rPr>
              <w:t>3</w:t>
            </w:r>
          </w:p>
        </w:tc>
      </w:tr>
    </w:tbl>
    <w:p w14:paraId="22437843" w14:textId="77777777" w:rsidR="00F37A92" w:rsidRPr="00694F9D" w:rsidRDefault="00F37A92" w:rsidP="00F37A92">
      <w:pPr>
        <w:jc w:val="both"/>
        <w:rPr>
          <w:rFonts w:eastAsia="Calibri"/>
          <w:lang w:eastAsia="hr-HR"/>
        </w:rPr>
      </w:pPr>
    </w:p>
    <w:p w14:paraId="1169549F" w14:textId="77777777" w:rsidR="00F37A92" w:rsidRPr="00694F9D" w:rsidRDefault="00F37A92" w:rsidP="00F37A92">
      <w:pPr>
        <w:jc w:val="both"/>
        <w:rPr>
          <w:rFonts w:ascii="Calibri" w:eastAsia="Calibri" w:hAnsi="Calibri" w:cs="Calibri"/>
          <w:lang w:eastAsia="hr-HR"/>
        </w:rPr>
      </w:pPr>
      <w:r w:rsidRPr="00694F9D">
        <w:rPr>
          <w:rFonts w:eastAsia="Calibri"/>
          <w:lang w:eastAsia="hr-HR"/>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14:paraId="10E006AC" w14:textId="77777777" w:rsidR="00F37A92" w:rsidRPr="00694F9D" w:rsidRDefault="00F37A92" w:rsidP="00F37A92">
      <w:pPr>
        <w:jc w:val="both"/>
      </w:pPr>
    </w:p>
    <w:p w14:paraId="7D6C9CB8" w14:textId="77777777" w:rsidR="00F37A92" w:rsidRPr="00694F9D" w:rsidRDefault="00F37A92" w:rsidP="00F37A92">
      <w:pPr>
        <w:pStyle w:val="Odlomakpopisa"/>
        <w:numPr>
          <w:ilvl w:val="0"/>
          <w:numId w:val="195"/>
        </w:numPr>
        <w:spacing w:line="276" w:lineRule="auto"/>
        <w:jc w:val="both"/>
        <w:rPr>
          <w:b/>
        </w:rPr>
      </w:pPr>
      <w:r w:rsidRPr="00694F9D">
        <w:rPr>
          <w:b/>
        </w:rPr>
        <w:t>PLAN RASPODJELE SREDSTAVA ZA PROGRAME JAVNIH POTREBA U PREDŠKOLSKOM ODGOJU I OBRAZOVANJU OPĆINE GRAČAC ZA 2025 GODINU</w:t>
      </w:r>
    </w:p>
    <w:p w14:paraId="4AC52D70" w14:textId="77777777" w:rsidR="00F37A92" w:rsidRDefault="00F37A92" w:rsidP="00F37A92">
      <w:pPr>
        <w:jc w:val="center"/>
        <w:rPr>
          <w:b/>
          <w:bCs/>
        </w:rPr>
      </w:pPr>
    </w:p>
    <w:p w14:paraId="096CFF6D" w14:textId="77777777" w:rsidR="00F37A92" w:rsidRPr="00694F9D" w:rsidRDefault="00F37A92" w:rsidP="00F37A92">
      <w:pPr>
        <w:jc w:val="center"/>
        <w:rPr>
          <w:b/>
          <w:bCs/>
        </w:rPr>
      </w:pPr>
      <w:r w:rsidRPr="00694F9D">
        <w:rPr>
          <w:b/>
          <w:bCs/>
        </w:rPr>
        <w:t>Članak 3.</w:t>
      </w:r>
    </w:p>
    <w:p w14:paraId="358FB4FE" w14:textId="77777777" w:rsidR="00F37A92" w:rsidRPr="00694F9D" w:rsidRDefault="00F37A92" w:rsidP="00F37A92">
      <w:pPr>
        <w:pStyle w:val="Odlomakpopisa"/>
        <w:numPr>
          <w:ilvl w:val="0"/>
          <w:numId w:val="132"/>
        </w:numPr>
        <w:spacing w:after="200" w:line="276" w:lineRule="auto"/>
        <w:jc w:val="both"/>
        <w:rPr>
          <w:b/>
          <w:bCs/>
        </w:rPr>
      </w:pPr>
      <w:r w:rsidRPr="00694F9D">
        <w:rPr>
          <w:b/>
          <w:bCs/>
        </w:rPr>
        <w:t>FINANCIRANJE PLANIRANOG OPSEGA PROGRAMA DJEČJEG VRTIĆA BALTAZAR GRAČAC OSIGURAVA SE IZ:</w:t>
      </w:r>
    </w:p>
    <w:p w14:paraId="651F372F" w14:textId="77777777" w:rsidR="00F37A92" w:rsidRPr="00694F9D" w:rsidRDefault="00F37A92" w:rsidP="00F37A92">
      <w:pPr>
        <w:pStyle w:val="Odlomakpopisa"/>
        <w:jc w:val="both"/>
        <w:rPr>
          <w:b/>
          <w:bCs/>
        </w:rPr>
      </w:pPr>
    </w:p>
    <w:p w14:paraId="7994E7C7" w14:textId="77777777" w:rsidR="00F37A92" w:rsidRPr="00694F9D" w:rsidRDefault="00F37A92" w:rsidP="00F37A92">
      <w:pPr>
        <w:pStyle w:val="Odlomakpopisa"/>
        <w:numPr>
          <w:ilvl w:val="1"/>
          <w:numId w:val="132"/>
        </w:numPr>
        <w:spacing w:line="276" w:lineRule="auto"/>
        <w:ind w:left="720"/>
        <w:jc w:val="both"/>
        <w:rPr>
          <w:b/>
          <w:u w:val="single"/>
        </w:rPr>
      </w:pPr>
      <w:bookmarkStart w:id="14" w:name="_Hlk183697324"/>
      <w:r w:rsidRPr="00694F9D">
        <w:rPr>
          <w:b/>
          <w:u w:val="single"/>
        </w:rPr>
        <w:t xml:space="preserve"> Proračun Općine Gračac – iznos u eurima za: </w:t>
      </w:r>
    </w:p>
    <w:bookmarkEnd w:id="14"/>
    <w:p w14:paraId="608CB819" w14:textId="77777777" w:rsidR="00F37A92" w:rsidRPr="00694F9D" w:rsidRDefault="00F37A92" w:rsidP="00F37A92">
      <w:pPr>
        <w:jc w:val="both"/>
        <w:rPr>
          <w:b/>
          <w:u w:val="single"/>
        </w:rPr>
      </w:pPr>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3083"/>
        <w:gridCol w:w="3503"/>
        <w:gridCol w:w="1319"/>
      </w:tblGrid>
      <w:tr w:rsidR="00F37A92" w:rsidRPr="00694F9D" w14:paraId="5000ADAF" w14:textId="77777777" w:rsidTr="00FA54CF">
        <w:trPr>
          <w:trHeight w:val="271"/>
        </w:trPr>
        <w:tc>
          <w:tcPr>
            <w:tcW w:w="340" w:type="dxa"/>
            <w:shd w:val="clear" w:color="auto" w:fill="F2F2F2" w:themeFill="background1" w:themeFillShade="F2"/>
          </w:tcPr>
          <w:p w14:paraId="117F8C33" w14:textId="77777777" w:rsidR="00F37A92" w:rsidRPr="00694F9D" w:rsidRDefault="00F37A92" w:rsidP="00FA54CF">
            <w:pPr>
              <w:jc w:val="both"/>
            </w:pPr>
          </w:p>
        </w:tc>
        <w:tc>
          <w:tcPr>
            <w:tcW w:w="3091" w:type="dxa"/>
            <w:shd w:val="clear" w:color="auto" w:fill="F2F2F2" w:themeFill="background1" w:themeFillShade="F2"/>
            <w:vAlign w:val="center"/>
          </w:tcPr>
          <w:p w14:paraId="65323054" w14:textId="77777777" w:rsidR="00F37A92" w:rsidRPr="00694F9D" w:rsidRDefault="00F37A92" w:rsidP="00FA54CF">
            <w:pPr>
              <w:ind w:left="22"/>
              <w:jc w:val="center"/>
            </w:pPr>
            <w:r w:rsidRPr="00694F9D">
              <w:t>Izvor</w:t>
            </w:r>
          </w:p>
        </w:tc>
        <w:tc>
          <w:tcPr>
            <w:tcW w:w="3514" w:type="dxa"/>
            <w:shd w:val="clear" w:color="auto" w:fill="F2F2F2" w:themeFill="background1" w:themeFillShade="F2"/>
            <w:vAlign w:val="center"/>
          </w:tcPr>
          <w:p w14:paraId="5175025F" w14:textId="77777777" w:rsidR="00F37A92" w:rsidRPr="00694F9D" w:rsidRDefault="00F37A92" w:rsidP="00FA54CF">
            <w:pPr>
              <w:ind w:left="22"/>
              <w:jc w:val="center"/>
            </w:pPr>
            <w:r w:rsidRPr="00694F9D">
              <w:t>Vrsta troška</w:t>
            </w:r>
          </w:p>
        </w:tc>
        <w:tc>
          <w:tcPr>
            <w:tcW w:w="1300" w:type="dxa"/>
            <w:shd w:val="clear" w:color="auto" w:fill="F2F2F2" w:themeFill="background1" w:themeFillShade="F2"/>
            <w:vAlign w:val="center"/>
          </w:tcPr>
          <w:p w14:paraId="10E8DA05" w14:textId="77777777" w:rsidR="00F37A92" w:rsidRPr="00694F9D" w:rsidRDefault="00F37A92" w:rsidP="00FA54CF">
            <w:pPr>
              <w:ind w:left="22"/>
              <w:jc w:val="center"/>
            </w:pPr>
            <w:r w:rsidRPr="00694F9D">
              <w:t>Iznos u €</w:t>
            </w:r>
          </w:p>
        </w:tc>
      </w:tr>
      <w:tr w:rsidR="00F37A92" w:rsidRPr="00694F9D" w14:paraId="780F54F5" w14:textId="77777777" w:rsidTr="00FA54CF">
        <w:trPr>
          <w:trHeight w:val="254"/>
        </w:trPr>
        <w:tc>
          <w:tcPr>
            <w:tcW w:w="340" w:type="dxa"/>
            <w:vMerge w:val="restart"/>
            <w:vAlign w:val="center"/>
          </w:tcPr>
          <w:p w14:paraId="4513F16F" w14:textId="77777777" w:rsidR="00F37A92" w:rsidRPr="00694F9D" w:rsidRDefault="00F37A92" w:rsidP="00FA54CF">
            <w:r w:rsidRPr="00694F9D">
              <w:t>1</w:t>
            </w:r>
          </w:p>
        </w:tc>
        <w:tc>
          <w:tcPr>
            <w:tcW w:w="3091" w:type="dxa"/>
            <w:vMerge w:val="restart"/>
            <w:vAlign w:val="center"/>
          </w:tcPr>
          <w:p w14:paraId="29220784" w14:textId="77777777" w:rsidR="00F37A92" w:rsidRPr="00694F9D" w:rsidRDefault="00F37A92" w:rsidP="00FA54CF">
            <w:pPr>
              <w:ind w:left="22"/>
            </w:pPr>
            <w:r w:rsidRPr="00694F9D">
              <w:t>Prihodi od nefinancijske imovine</w:t>
            </w:r>
          </w:p>
        </w:tc>
        <w:tc>
          <w:tcPr>
            <w:tcW w:w="3514" w:type="dxa"/>
            <w:shd w:val="clear" w:color="auto" w:fill="auto"/>
            <w:vAlign w:val="center"/>
          </w:tcPr>
          <w:p w14:paraId="198724C7" w14:textId="77777777" w:rsidR="00F37A92" w:rsidRPr="00694F9D" w:rsidRDefault="00F37A92" w:rsidP="00FA54CF">
            <w:pPr>
              <w:ind w:left="22"/>
            </w:pPr>
            <w:r w:rsidRPr="00694F9D">
              <w:t>Rashode za zaposlene DV Baltazar</w:t>
            </w:r>
          </w:p>
        </w:tc>
        <w:tc>
          <w:tcPr>
            <w:tcW w:w="1300" w:type="dxa"/>
            <w:shd w:val="clear" w:color="auto" w:fill="auto"/>
          </w:tcPr>
          <w:p w14:paraId="709AA741" w14:textId="77777777" w:rsidR="00F37A92" w:rsidRPr="00694F9D" w:rsidRDefault="00F37A92" w:rsidP="00FA54CF">
            <w:pPr>
              <w:ind w:left="22"/>
              <w:jc w:val="right"/>
            </w:pPr>
            <w:r w:rsidRPr="00694F9D">
              <w:t>294.000,00</w:t>
            </w:r>
          </w:p>
        </w:tc>
      </w:tr>
      <w:tr w:rsidR="00F37A92" w:rsidRPr="00694F9D" w14:paraId="30A0A11E" w14:textId="77777777" w:rsidTr="00FA54CF">
        <w:trPr>
          <w:trHeight w:val="254"/>
        </w:trPr>
        <w:tc>
          <w:tcPr>
            <w:tcW w:w="340" w:type="dxa"/>
            <w:vMerge/>
          </w:tcPr>
          <w:p w14:paraId="7F3B2E04" w14:textId="77777777" w:rsidR="00F37A92" w:rsidRPr="00694F9D" w:rsidRDefault="00F37A92" w:rsidP="00FA54CF">
            <w:pPr>
              <w:jc w:val="both"/>
            </w:pPr>
          </w:p>
        </w:tc>
        <w:tc>
          <w:tcPr>
            <w:tcW w:w="3091" w:type="dxa"/>
            <w:vMerge/>
          </w:tcPr>
          <w:p w14:paraId="1C6148C4" w14:textId="77777777" w:rsidR="00F37A92" w:rsidRPr="00694F9D" w:rsidRDefault="00F37A92" w:rsidP="00FA54CF">
            <w:pPr>
              <w:ind w:left="22"/>
              <w:jc w:val="both"/>
            </w:pPr>
          </w:p>
        </w:tc>
        <w:tc>
          <w:tcPr>
            <w:tcW w:w="3514" w:type="dxa"/>
            <w:shd w:val="clear" w:color="auto" w:fill="auto"/>
            <w:vAlign w:val="center"/>
          </w:tcPr>
          <w:p w14:paraId="5B313DAD" w14:textId="77777777" w:rsidR="00F37A92" w:rsidRPr="00694F9D" w:rsidRDefault="00F37A92" w:rsidP="00FA54CF">
            <w:pPr>
              <w:ind w:left="22"/>
            </w:pPr>
            <w:r w:rsidRPr="00694F9D">
              <w:t>Materijalni rashodi</w:t>
            </w:r>
          </w:p>
        </w:tc>
        <w:tc>
          <w:tcPr>
            <w:tcW w:w="1300" w:type="dxa"/>
            <w:shd w:val="clear" w:color="auto" w:fill="auto"/>
          </w:tcPr>
          <w:p w14:paraId="0B17F1B7" w14:textId="77777777" w:rsidR="00F37A92" w:rsidRPr="00694F9D" w:rsidRDefault="00F37A92" w:rsidP="00FA54CF">
            <w:pPr>
              <w:ind w:left="22"/>
              <w:jc w:val="right"/>
            </w:pPr>
            <w:r w:rsidRPr="00694F9D">
              <w:t>65.000,00</w:t>
            </w:r>
          </w:p>
        </w:tc>
      </w:tr>
      <w:tr w:rsidR="00F37A92" w:rsidRPr="00694F9D" w14:paraId="51458459" w14:textId="77777777" w:rsidTr="00FA54CF">
        <w:trPr>
          <w:trHeight w:val="254"/>
        </w:trPr>
        <w:tc>
          <w:tcPr>
            <w:tcW w:w="6945" w:type="dxa"/>
            <w:gridSpan w:val="3"/>
            <w:shd w:val="clear" w:color="auto" w:fill="auto"/>
          </w:tcPr>
          <w:p w14:paraId="1D51D91D" w14:textId="77777777" w:rsidR="00F37A92" w:rsidRPr="00694F9D" w:rsidRDefault="00F37A92" w:rsidP="00FA54CF">
            <w:pPr>
              <w:ind w:left="22"/>
              <w:jc w:val="right"/>
            </w:pPr>
            <w:r w:rsidRPr="00694F9D">
              <w:rPr>
                <w:b/>
              </w:rPr>
              <w:t xml:space="preserve">U K U P N O </w:t>
            </w:r>
          </w:p>
        </w:tc>
        <w:tc>
          <w:tcPr>
            <w:tcW w:w="1300" w:type="dxa"/>
            <w:shd w:val="clear" w:color="auto" w:fill="auto"/>
          </w:tcPr>
          <w:p w14:paraId="6802DF83" w14:textId="77777777" w:rsidR="00F37A92" w:rsidRPr="00694F9D" w:rsidRDefault="00F37A92" w:rsidP="00FA54CF">
            <w:pPr>
              <w:ind w:left="22"/>
              <w:jc w:val="right"/>
              <w:rPr>
                <w:b/>
                <w:bCs/>
              </w:rPr>
            </w:pPr>
            <w:r w:rsidRPr="00694F9D">
              <w:rPr>
                <w:b/>
                <w:bCs/>
              </w:rPr>
              <w:t>359.000,00</w:t>
            </w:r>
          </w:p>
        </w:tc>
      </w:tr>
      <w:tr w:rsidR="00F37A92" w:rsidRPr="00694F9D" w14:paraId="57E04E52" w14:textId="77777777" w:rsidTr="00FA54CF">
        <w:trPr>
          <w:trHeight w:val="263"/>
        </w:trPr>
        <w:tc>
          <w:tcPr>
            <w:tcW w:w="340" w:type="dxa"/>
            <w:vAlign w:val="center"/>
          </w:tcPr>
          <w:p w14:paraId="72F3296A" w14:textId="77777777" w:rsidR="00F37A92" w:rsidRPr="00694F9D" w:rsidRDefault="00F37A92" w:rsidP="00FA54CF">
            <w:r w:rsidRPr="00694F9D">
              <w:t>2</w:t>
            </w:r>
          </w:p>
        </w:tc>
        <w:tc>
          <w:tcPr>
            <w:tcW w:w="3091" w:type="dxa"/>
            <w:vAlign w:val="center"/>
          </w:tcPr>
          <w:p w14:paraId="7588B49A" w14:textId="77777777" w:rsidR="00F37A92" w:rsidRPr="00694F9D" w:rsidRDefault="00F37A92" w:rsidP="00FA54CF">
            <w:pPr>
              <w:ind w:left="22"/>
            </w:pPr>
            <w:r w:rsidRPr="00694F9D">
              <w:t>Tekuće pomoći*</w:t>
            </w:r>
          </w:p>
        </w:tc>
        <w:tc>
          <w:tcPr>
            <w:tcW w:w="3514" w:type="dxa"/>
            <w:shd w:val="clear" w:color="auto" w:fill="auto"/>
            <w:vAlign w:val="center"/>
          </w:tcPr>
          <w:p w14:paraId="188563C5" w14:textId="77777777" w:rsidR="00F37A92" w:rsidRPr="00694F9D" w:rsidRDefault="00F37A92" w:rsidP="00FA54CF">
            <w:pPr>
              <w:ind w:left="22"/>
            </w:pPr>
            <w:r w:rsidRPr="00694F9D">
              <w:t>Materijalni rashodi</w:t>
            </w:r>
          </w:p>
        </w:tc>
        <w:tc>
          <w:tcPr>
            <w:tcW w:w="1300" w:type="dxa"/>
            <w:shd w:val="clear" w:color="auto" w:fill="auto"/>
            <w:vAlign w:val="center"/>
          </w:tcPr>
          <w:p w14:paraId="50513EBA" w14:textId="77777777" w:rsidR="00F37A92" w:rsidRPr="00694F9D" w:rsidRDefault="00F37A92" w:rsidP="00FA54CF">
            <w:pPr>
              <w:ind w:left="22"/>
              <w:jc w:val="right"/>
            </w:pPr>
            <w:r w:rsidRPr="00694F9D">
              <w:t>200,00</w:t>
            </w:r>
          </w:p>
        </w:tc>
      </w:tr>
      <w:tr w:rsidR="00F37A92" w:rsidRPr="00694F9D" w14:paraId="7EF5D8FF" w14:textId="77777777" w:rsidTr="00FA54CF">
        <w:trPr>
          <w:trHeight w:val="254"/>
        </w:trPr>
        <w:tc>
          <w:tcPr>
            <w:tcW w:w="6945" w:type="dxa"/>
            <w:gridSpan w:val="3"/>
            <w:vAlign w:val="center"/>
          </w:tcPr>
          <w:p w14:paraId="53297714" w14:textId="77777777" w:rsidR="00F37A92" w:rsidRPr="00694F9D" w:rsidRDefault="00F37A92" w:rsidP="00FA54CF">
            <w:pPr>
              <w:ind w:left="22"/>
              <w:jc w:val="right"/>
            </w:pPr>
            <w:r w:rsidRPr="00694F9D">
              <w:rPr>
                <w:b/>
              </w:rPr>
              <w:t>U K U P N O</w:t>
            </w:r>
          </w:p>
        </w:tc>
        <w:tc>
          <w:tcPr>
            <w:tcW w:w="1300" w:type="dxa"/>
            <w:shd w:val="clear" w:color="auto" w:fill="auto"/>
          </w:tcPr>
          <w:p w14:paraId="78CA2B8E" w14:textId="77777777" w:rsidR="00F37A92" w:rsidRPr="00694F9D" w:rsidRDefault="00F37A92" w:rsidP="00FA54CF">
            <w:pPr>
              <w:ind w:left="22"/>
              <w:jc w:val="right"/>
              <w:rPr>
                <w:b/>
                <w:bCs/>
              </w:rPr>
            </w:pPr>
            <w:r w:rsidRPr="00694F9D">
              <w:rPr>
                <w:b/>
                <w:bCs/>
              </w:rPr>
              <w:t>200,00</w:t>
            </w:r>
          </w:p>
        </w:tc>
      </w:tr>
      <w:tr w:rsidR="00F37A92" w:rsidRPr="00694F9D" w14:paraId="243DC68B" w14:textId="77777777" w:rsidTr="00FA54CF">
        <w:trPr>
          <w:trHeight w:val="254"/>
        </w:trPr>
        <w:tc>
          <w:tcPr>
            <w:tcW w:w="340" w:type="dxa"/>
          </w:tcPr>
          <w:p w14:paraId="3892BCED" w14:textId="77777777" w:rsidR="00F37A92" w:rsidRPr="00694F9D" w:rsidRDefault="00F37A92" w:rsidP="00FA54CF">
            <w:pPr>
              <w:jc w:val="both"/>
            </w:pPr>
            <w:r w:rsidRPr="00694F9D">
              <w:t>3</w:t>
            </w:r>
          </w:p>
        </w:tc>
        <w:tc>
          <w:tcPr>
            <w:tcW w:w="3091" w:type="dxa"/>
          </w:tcPr>
          <w:p w14:paraId="7066A789" w14:textId="77777777" w:rsidR="00F37A92" w:rsidRPr="00694F9D" w:rsidRDefault="00F37A92" w:rsidP="00FA54CF">
            <w:pPr>
              <w:ind w:left="22"/>
              <w:jc w:val="both"/>
            </w:pPr>
            <w:r w:rsidRPr="00694F9D">
              <w:t>Tekuće pomoći**</w:t>
            </w:r>
          </w:p>
        </w:tc>
        <w:tc>
          <w:tcPr>
            <w:tcW w:w="3514" w:type="dxa"/>
            <w:shd w:val="clear" w:color="auto" w:fill="auto"/>
            <w:vAlign w:val="center"/>
          </w:tcPr>
          <w:p w14:paraId="2D363200" w14:textId="77777777" w:rsidR="00F37A92" w:rsidRPr="00694F9D" w:rsidRDefault="00F37A92" w:rsidP="00FA54CF">
            <w:pPr>
              <w:ind w:left="22"/>
            </w:pPr>
            <w:r w:rsidRPr="00694F9D">
              <w:t>Rashode za zaposlene DV Baltazar</w:t>
            </w:r>
          </w:p>
        </w:tc>
        <w:tc>
          <w:tcPr>
            <w:tcW w:w="1300" w:type="dxa"/>
            <w:shd w:val="clear" w:color="auto" w:fill="auto"/>
          </w:tcPr>
          <w:p w14:paraId="1328EDF7" w14:textId="77777777" w:rsidR="00F37A92" w:rsidRPr="00694F9D" w:rsidRDefault="00F37A92" w:rsidP="00FA54CF">
            <w:pPr>
              <w:ind w:left="22"/>
              <w:jc w:val="right"/>
            </w:pPr>
            <w:r w:rsidRPr="00694F9D">
              <w:t>128.000,00</w:t>
            </w:r>
          </w:p>
        </w:tc>
      </w:tr>
      <w:tr w:rsidR="00F37A92" w:rsidRPr="00694F9D" w14:paraId="44464A7A" w14:textId="77777777" w:rsidTr="00FA54CF">
        <w:trPr>
          <w:trHeight w:val="254"/>
        </w:trPr>
        <w:tc>
          <w:tcPr>
            <w:tcW w:w="6945" w:type="dxa"/>
            <w:gridSpan w:val="3"/>
            <w:shd w:val="clear" w:color="auto" w:fill="auto"/>
            <w:vAlign w:val="center"/>
          </w:tcPr>
          <w:p w14:paraId="70F6839B" w14:textId="77777777" w:rsidR="00F37A92" w:rsidRPr="00694F9D" w:rsidRDefault="00F37A92" w:rsidP="00FA54CF">
            <w:pPr>
              <w:ind w:left="22"/>
              <w:jc w:val="right"/>
            </w:pPr>
            <w:r w:rsidRPr="00694F9D">
              <w:rPr>
                <w:b/>
              </w:rPr>
              <w:t>U K U P N O</w:t>
            </w:r>
          </w:p>
        </w:tc>
        <w:tc>
          <w:tcPr>
            <w:tcW w:w="1300" w:type="dxa"/>
            <w:shd w:val="clear" w:color="auto" w:fill="auto"/>
          </w:tcPr>
          <w:p w14:paraId="3C23CB98" w14:textId="77777777" w:rsidR="00F37A92" w:rsidRPr="00694F9D" w:rsidRDefault="00F37A92" w:rsidP="00FA54CF">
            <w:pPr>
              <w:ind w:left="22"/>
              <w:jc w:val="right"/>
              <w:rPr>
                <w:b/>
                <w:bCs/>
              </w:rPr>
            </w:pPr>
            <w:r w:rsidRPr="00694F9D">
              <w:rPr>
                <w:b/>
                <w:bCs/>
              </w:rPr>
              <w:t>128.000,00</w:t>
            </w:r>
          </w:p>
        </w:tc>
      </w:tr>
      <w:tr w:rsidR="00F37A92" w:rsidRPr="00694F9D" w14:paraId="511B997F" w14:textId="77777777" w:rsidTr="00FA54CF">
        <w:trPr>
          <w:trHeight w:val="343"/>
        </w:trPr>
        <w:tc>
          <w:tcPr>
            <w:tcW w:w="6945" w:type="dxa"/>
            <w:gridSpan w:val="3"/>
            <w:shd w:val="clear" w:color="auto" w:fill="auto"/>
          </w:tcPr>
          <w:p w14:paraId="57A4165E" w14:textId="77777777" w:rsidR="00F37A92" w:rsidRPr="00694F9D" w:rsidRDefault="00F37A92" w:rsidP="00FA54CF">
            <w:pPr>
              <w:ind w:left="22"/>
              <w:jc w:val="right"/>
              <w:rPr>
                <w:b/>
              </w:rPr>
            </w:pPr>
            <w:r w:rsidRPr="00694F9D">
              <w:rPr>
                <w:b/>
              </w:rPr>
              <w:t>U K U P N O (1+2+3)</w:t>
            </w:r>
          </w:p>
        </w:tc>
        <w:tc>
          <w:tcPr>
            <w:tcW w:w="1300" w:type="dxa"/>
            <w:shd w:val="clear" w:color="auto" w:fill="auto"/>
          </w:tcPr>
          <w:p w14:paraId="4CFAEB24" w14:textId="77777777" w:rsidR="00F37A92" w:rsidRPr="00694F9D" w:rsidRDefault="00F37A92" w:rsidP="00FA54CF">
            <w:pPr>
              <w:ind w:left="22"/>
              <w:jc w:val="right"/>
              <w:rPr>
                <w:b/>
              </w:rPr>
            </w:pPr>
            <w:r w:rsidRPr="00694F9D">
              <w:rPr>
                <w:b/>
              </w:rPr>
              <w:t>487.200,00</w:t>
            </w:r>
          </w:p>
        </w:tc>
      </w:tr>
    </w:tbl>
    <w:p w14:paraId="2ADC79AD" w14:textId="77777777" w:rsidR="00F37A92" w:rsidRPr="00694F9D" w:rsidRDefault="00F37A92" w:rsidP="00F37A92">
      <w:pPr>
        <w:jc w:val="both"/>
        <w:rPr>
          <w:b/>
          <w:sz w:val="20"/>
          <w:szCs w:val="20"/>
        </w:rPr>
      </w:pPr>
      <w:r w:rsidRPr="00694F9D">
        <w:rPr>
          <w:b/>
          <w:sz w:val="20"/>
          <w:szCs w:val="20"/>
        </w:rPr>
        <w:t>*</w:t>
      </w:r>
      <w:r w:rsidRPr="00694F9D">
        <w:rPr>
          <w:bCs/>
          <w:sz w:val="20"/>
          <w:szCs w:val="20"/>
        </w:rPr>
        <w:t xml:space="preserve"> prijenos sredstava iz državnog proračuna namijenjen za financiranje obveznog programa </w:t>
      </w:r>
      <w:proofErr w:type="spellStart"/>
      <w:r w:rsidRPr="00694F9D">
        <w:rPr>
          <w:bCs/>
          <w:sz w:val="20"/>
          <w:szCs w:val="20"/>
        </w:rPr>
        <w:t>predškole</w:t>
      </w:r>
      <w:proofErr w:type="spellEnd"/>
    </w:p>
    <w:p w14:paraId="6734A1D6" w14:textId="77777777" w:rsidR="00F37A92" w:rsidRPr="00694F9D" w:rsidRDefault="00F37A92" w:rsidP="00F37A92">
      <w:pPr>
        <w:jc w:val="both"/>
        <w:rPr>
          <w:bCs/>
          <w:sz w:val="20"/>
          <w:szCs w:val="20"/>
        </w:rPr>
      </w:pPr>
      <w:r w:rsidRPr="00694F9D">
        <w:rPr>
          <w:bCs/>
          <w:sz w:val="20"/>
          <w:szCs w:val="20"/>
        </w:rPr>
        <w:t>**sredstva iz državnog proračuna namijenjen za fiskalnu održivost dječjih vrtića</w:t>
      </w:r>
    </w:p>
    <w:p w14:paraId="69316D39" w14:textId="77777777" w:rsidR="00F37A92" w:rsidRPr="00694F9D" w:rsidRDefault="00F37A92" w:rsidP="00F37A92">
      <w:pPr>
        <w:jc w:val="both"/>
        <w:rPr>
          <w:b/>
          <w:u w:val="single"/>
        </w:rPr>
      </w:pPr>
    </w:p>
    <w:p w14:paraId="283825C9" w14:textId="77777777" w:rsidR="00F37A92" w:rsidRDefault="00F37A92" w:rsidP="00F37A92">
      <w:pPr>
        <w:jc w:val="both"/>
        <w:rPr>
          <w:b/>
        </w:rPr>
      </w:pPr>
      <w:r w:rsidRPr="00694F9D">
        <w:rPr>
          <w:b/>
        </w:rPr>
        <w:t xml:space="preserve">Za realizaciju programa </w:t>
      </w:r>
      <w:proofErr w:type="spellStart"/>
      <w:r w:rsidRPr="00694F9D">
        <w:rPr>
          <w:b/>
        </w:rPr>
        <w:t>predškole</w:t>
      </w:r>
      <w:proofErr w:type="spellEnd"/>
      <w:r w:rsidRPr="00694F9D">
        <w:rPr>
          <w:b/>
        </w:rPr>
        <w:t xml:space="preserve"> izvan sustava u Dječjem vrtiću Baltazar Gračac: </w:t>
      </w:r>
    </w:p>
    <w:p w14:paraId="0D0E5016" w14:textId="77777777" w:rsidR="00F37A92" w:rsidRPr="00694F9D" w:rsidRDefault="00F37A92" w:rsidP="00F37A92">
      <w:pPr>
        <w:jc w:val="both"/>
        <w:rPr>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288"/>
      </w:tblGrid>
      <w:tr w:rsidR="00F37A92" w:rsidRPr="00694F9D" w14:paraId="7711B83E" w14:textId="77777777" w:rsidTr="00FA54CF">
        <w:trPr>
          <w:trHeight w:val="301"/>
        </w:trPr>
        <w:tc>
          <w:tcPr>
            <w:tcW w:w="422" w:type="dxa"/>
            <w:vAlign w:val="center"/>
          </w:tcPr>
          <w:p w14:paraId="79231B14" w14:textId="77777777" w:rsidR="00F37A92" w:rsidRPr="00694F9D" w:rsidRDefault="00F37A92" w:rsidP="00FA54CF">
            <w:pPr>
              <w:jc w:val="center"/>
            </w:pPr>
            <w:bookmarkStart w:id="15" w:name="_Hlk183697475"/>
            <w:r w:rsidRPr="00694F9D">
              <w:t>1</w:t>
            </w:r>
          </w:p>
        </w:tc>
        <w:tc>
          <w:tcPr>
            <w:tcW w:w="6507" w:type="dxa"/>
          </w:tcPr>
          <w:p w14:paraId="52D2CC38" w14:textId="77777777" w:rsidR="00F37A92" w:rsidRPr="00694F9D" w:rsidRDefault="00F37A92" w:rsidP="00FA54CF">
            <w:pPr>
              <w:jc w:val="both"/>
            </w:pPr>
            <w:r w:rsidRPr="00694F9D">
              <w:t>Financiranje prijevoza predškolske djece</w:t>
            </w:r>
          </w:p>
        </w:tc>
        <w:tc>
          <w:tcPr>
            <w:tcW w:w="1288" w:type="dxa"/>
            <w:shd w:val="clear" w:color="auto" w:fill="auto"/>
          </w:tcPr>
          <w:p w14:paraId="7BF16738" w14:textId="77777777" w:rsidR="00F37A92" w:rsidRPr="00694F9D" w:rsidRDefault="00F37A92" w:rsidP="00FA54CF">
            <w:pPr>
              <w:jc w:val="right"/>
            </w:pPr>
            <w:r w:rsidRPr="00694F9D">
              <w:t>6.636,00</w:t>
            </w:r>
          </w:p>
        </w:tc>
      </w:tr>
      <w:tr w:rsidR="00F37A92" w:rsidRPr="00694F9D" w14:paraId="325D1A39" w14:textId="77777777" w:rsidTr="00FA54CF">
        <w:trPr>
          <w:trHeight w:val="341"/>
        </w:trPr>
        <w:tc>
          <w:tcPr>
            <w:tcW w:w="6929" w:type="dxa"/>
            <w:gridSpan w:val="2"/>
          </w:tcPr>
          <w:p w14:paraId="7DD607C0" w14:textId="77777777" w:rsidR="00F37A92" w:rsidRPr="00694F9D" w:rsidRDefault="00F37A92" w:rsidP="00FA54CF">
            <w:pPr>
              <w:ind w:left="22"/>
              <w:jc w:val="right"/>
              <w:rPr>
                <w:b/>
              </w:rPr>
            </w:pPr>
            <w:r w:rsidRPr="00694F9D">
              <w:rPr>
                <w:b/>
              </w:rPr>
              <w:t>U K U P N O</w:t>
            </w:r>
          </w:p>
        </w:tc>
        <w:tc>
          <w:tcPr>
            <w:tcW w:w="1288" w:type="dxa"/>
            <w:shd w:val="clear" w:color="auto" w:fill="auto"/>
          </w:tcPr>
          <w:p w14:paraId="16F439E1" w14:textId="77777777" w:rsidR="00F37A92" w:rsidRPr="00694F9D" w:rsidRDefault="00F37A92" w:rsidP="00FA54CF">
            <w:pPr>
              <w:ind w:left="22"/>
              <w:jc w:val="right"/>
              <w:rPr>
                <w:b/>
              </w:rPr>
            </w:pPr>
            <w:r w:rsidRPr="00694F9D">
              <w:rPr>
                <w:b/>
              </w:rPr>
              <w:t>6.636,00</w:t>
            </w:r>
          </w:p>
        </w:tc>
      </w:tr>
      <w:bookmarkEnd w:id="15"/>
    </w:tbl>
    <w:p w14:paraId="38C3BA00" w14:textId="77777777" w:rsidR="00F37A92" w:rsidRDefault="00F37A92" w:rsidP="00F37A92">
      <w:pPr>
        <w:pStyle w:val="Odlomakpopisa"/>
        <w:jc w:val="both"/>
        <w:rPr>
          <w:b/>
          <w:u w:val="single"/>
        </w:rPr>
      </w:pPr>
    </w:p>
    <w:p w14:paraId="47C35BCE" w14:textId="77777777" w:rsidR="00F37A92" w:rsidRDefault="00F37A92" w:rsidP="00F37A92">
      <w:pPr>
        <w:pStyle w:val="Odlomakpopisa"/>
        <w:jc w:val="both"/>
        <w:rPr>
          <w:b/>
          <w:u w:val="single"/>
        </w:rPr>
      </w:pPr>
    </w:p>
    <w:p w14:paraId="2CA5C474" w14:textId="77777777" w:rsidR="00F37A92" w:rsidRPr="00694F9D" w:rsidRDefault="00F37A92" w:rsidP="00F37A92">
      <w:pPr>
        <w:pStyle w:val="Odlomakpopisa"/>
        <w:numPr>
          <w:ilvl w:val="1"/>
          <w:numId w:val="132"/>
        </w:numPr>
        <w:spacing w:line="276" w:lineRule="auto"/>
        <w:ind w:left="720"/>
        <w:jc w:val="both"/>
        <w:rPr>
          <w:b/>
          <w:u w:val="single"/>
        </w:rPr>
      </w:pPr>
      <w:r>
        <w:rPr>
          <w:b/>
          <w:u w:val="single"/>
        </w:rPr>
        <w:t xml:space="preserve"> </w:t>
      </w:r>
      <w:r w:rsidRPr="00694F9D">
        <w:rPr>
          <w:b/>
          <w:u w:val="single"/>
        </w:rPr>
        <w:t xml:space="preserve">Sudjelovanja roditelja u cijeni programa – iznos u eurima za: </w:t>
      </w:r>
    </w:p>
    <w:p w14:paraId="6E6E6F14" w14:textId="77777777" w:rsidR="00F37A92" w:rsidRPr="00694F9D" w:rsidRDefault="00F37A92" w:rsidP="00F37A92">
      <w:pPr>
        <w:pStyle w:val="Odlomakpopisa"/>
        <w:spacing w:before="240"/>
        <w:jc w:val="both"/>
        <w:rPr>
          <w:b/>
          <w:u w:val="singl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308"/>
      </w:tblGrid>
      <w:tr w:rsidR="00F37A92" w:rsidRPr="00694F9D" w14:paraId="496E72F8" w14:textId="77777777" w:rsidTr="00FA54CF">
        <w:trPr>
          <w:trHeight w:val="420"/>
        </w:trPr>
        <w:tc>
          <w:tcPr>
            <w:tcW w:w="425" w:type="dxa"/>
            <w:vAlign w:val="center"/>
          </w:tcPr>
          <w:p w14:paraId="1DA84369" w14:textId="77777777" w:rsidR="00F37A92" w:rsidRPr="00694F9D" w:rsidRDefault="00F37A92" w:rsidP="00FA54CF">
            <w:r w:rsidRPr="00694F9D">
              <w:t>1</w:t>
            </w:r>
          </w:p>
        </w:tc>
        <w:tc>
          <w:tcPr>
            <w:tcW w:w="6626" w:type="dxa"/>
          </w:tcPr>
          <w:p w14:paraId="5B2ED169" w14:textId="77777777" w:rsidR="00F37A92" w:rsidRPr="00694F9D" w:rsidRDefault="00F37A92" w:rsidP="00FA54CF">
            <w:pPr>
              <w:ind w:left="22"/>
              <w:jc w:val="both"/>
            </w:pPr>
            <w:r w:rsidRPr="00694F9D">
              <w:t>Materijalni rashodi DV Baltazar</w:t>
            </w:r>
          </w:p>
        </w:tc>
        <w:tc>
          <w:tcPr>
            <w:tcW w:w="1308" w:type="dxa"/>
            <w:shd w:val="clear" w:color="auto" w:fill="auto"/>
            <w:vAlign w:val="center"/>
          </w:tcPr>
          <w:p w14:paraId="2E2480D0" w14:textId="77777777" w:rsidR="00F37A92" w:rsidRPr="00694F9D" w:rsidRDefault="00F37A92" w:rsidP="00FA54CF">
            <w:pPr>
              <w:ind w:left="22"/>
              <w:jc w:val="right"/>
            </w:pPr>
            <w:r w:rsidRPr="00694F9D">
              <w:t>31.000,00</w:t>
            </w:r>
          </w:p>
        </w:tc>
      </w:tr>
      <w:tr w:rsidR="00F37A92" w:rsidRPr="00694F9D" w14:paraId="350CB404" w14:textId="77777777" w:rsidTr="00FA54CF">
        <w:trPr>
          <w:trHeight w:val="420"/>
        </w:trPr>
        <w:tc>
          <w:tcPr>
            <w:tcW w:w="425" w:type="dxa"/>
            <w:vAlign w:val="center"/>
          </w:tcPr>
          <w:p w14:paraId="2D3D71E8" w14:textId="77777777" w:rsidR="00F37A92" w:rsidRPr="00694F9D" w:rsidRDefault="00F37A92" w:rsidP="00FA54CF">
            <w:r w:rsidRPr="00694F9D">
              <w:t>2</w:t>
            </w:r>
          </w:p>
        </w:tc>
        <w:tc>
          <w:tcPr>
            <w:tcW w:w="6626" w:type="dxa"/>
          </w:tcPr>
          <w:p w14:paraId="294794A5" w14:textId="77777777" w:rsidR="00F37A92" w:rsidRPr="00694F9D" w:rsidRDefault="00F37A92" w:rsidP="00FA54CF">
            <w:pPr>
              <w:ind w:left="22"/>
              <w:jc w:val="both"/>
            </w:pPr>
            <w:r w:rsidRPr="00694F9D">
              <w:t>Financijski rashodi DV Baltazar</w:t>
            </w:r>
          </w:p>
        </w:tc>
        <w:tc>
          <w:tcPr>
            <w:tcW w:w="1308" w:type="dxa"/>
            <w:shd w:val="clear" w:color="auto" w:fill="auto"/>
            <w:vAlign w:val="center"/>
          </w:tcPr>
          <w:p w14:paraId="3A1E3CBB" w14:textId="77777777" w:rsidR="00F37A92" w:rsidRPr="00694F9D" w:rsidRDefault="00F37A92" w:rsidP="00FA54CF">
            <w:pPr>
              <w:ind w:left="22"/>
              <w:jc w:val="right"/>
            </w:pPr>
            <w:r w:rsidRPr="00694F9D">
              <w:t>500,00</w:t>
            </w:r>
          </w:p>
        </w:tc>
      </w:tr>
      <w:tr w:rsidR="00F37A92" w:rsidRPr="00694F9D" w14:paraId="4DA5BFEF" w14:textId="77777777" w:rsidTr="00FA54CF">
        <w:trPr>
          <w:trHeight w:val="420"/>
        </w:trPr>
        <w:tc>
          <w:tcPr>
            <w:tcW w:w="425" w:type="dxa"/>
            <w:vAlign w:val="center"/>
          </w:tcPr>
          <w:p w14:paraId="4362CE60" w14:textId="77777777" w:rsidR="00F37A92" w:rsidRPr="00694F9D" w:rsidRDefault="00F37A92" w:rsidP="00FA54CF">
            <w:r w:rsidRPr="00694F9D">
              <w:t>3</w:t>
            </w:r>
          </w:p>
        </w:tc>
        <w:tc>
          <w:tcPr>
            <w:tcW w:w="6626" w:type="dxa"/>
          </w:tcPr>
          <w:p w14:paraId="4094194F" w14:textId="77777777" w:rsidR="00F37A92" w:rsidRPr="00694F9D" w:rsidRDefault="00F37A92" w:rsidP="00FA54CF">
            <w:pPr>
              <w:ind w:left="22"/>
              <w:jc w:val="both"/>
            </w:pPr>
            <w:r w:rsidRPr="00694F9D">
              <w:t>Rashodi za zaposlene</w:t>
            </w:r>
          </w:p>
        </w:tc>
        <w:tc>
          <w:tcPr>
            <w:tcW w:w="1308" w:type="dxa"/>
            <w:shd w:val="clear" w:color="auto" w:fill="auto"/>
            <w:vAlign w:val="center"/>
          </w:tcPr>
          <w:p w14:paraId="0C9BBCC6" w14:textId="77777777" w:rsidR="00F37A92" w:rsidRPr="00694F9D" w:rsidRDefault="00F37A92" w:rsidP="00FA54CF">
            <w:pPr>
              <w:ind w:left="22"/>
              <w:jc w:val="right"/>
            </w:pPr>
            <w:r w:rsidRPr="00694F9D">
              <w:t>3.000,00</w:t>
            </w:r>
          </w:p>
        </w:tc>
      </w:tr>
      <w:tr w:rsidR="00F37A92" w:rsidRPr="00694F9D" w14:paraId="76B8AC30" w14:textId="77777777" w:rsidTr="00FA54CF">
        <w:trPr>
          <w:trHeight w:val="360"/>
        </w:trPr>
        <w:tc>
          <w:tcPr>
            <w:tcW w:w="7051" w:type="dxa"/>
            <w:gridSpan w:val="2"/>
          </w:tcPr>
          <w:p w14:paraId="6AC12304" w14:textId="77777777" w:rsidR="00F37A92" w:rsidRPr="00694F9D" w:rsidRDefault="00F37A92" w:rsidP="00FA54CF">
            <w:pPr>
              <w:ind w:left="22"/>
              <w:jc w:val="right"/>
              <w:rPr>
                <w:b/>
              </w:rPr>
            </w:pPr>
            <w:r w:rsidRPr="00694F9D">
              <w:rPr>
                <w:b/>
              </w:rPr>
              <w:lastRenderedPageBreak/>
              <w:t>U K U P N O (1+2+3)</w:t>
            </w:r>
          </w:p>
        </w:tc>
        <w:tc>
          <w:tcPr>
            <w:tcW w:w="1308" w:type="dxa"/>
            <w:shd w:val="clear" w:color="auto" w:fill="auto"/>
            <w:vAlign w:val="center"/>
          </w:tcPr>
          <w:p w14:paraId="0E693F93" w14:textId="77777777" w:rsidR="00F37A92" w:rsidRPr="00694F9D" w:rsidRDefault="00F37A92" w:rsidP="00FA54CF">
            <w:pPr>
              <w:ind w:left="22"/>
              <w:jc w:val="right"/>
              <w:rPr>
                <w:b/>
              </w:rPr>
            </w:pPr>
            <w:r w:rsidRPr="00694F9D">
              <w:rPr>
                <w:b/>
              </w:rPr>
              <w:t>34.500,00</w:t>
            </w:r>
          </w:p>
        </w:tc>
      </w:tr>
    </w:tbl>
    <w:p w14:paraId="25B299B6" w14:textId="77777777" w:rsidR="00F37A92" w:rsidRDefault="00F37A92" w:rsidP="00F37A92"/>
    <w:p w14:paraId="4FBFA0BA" w14:textId="77777777" w:rsidR="00F37A92" w:rsidRPr="00694F9D" w:rsidRDefault="00F37A92" w:rsidP="00F37A92"/>
    <w:p w14:paraId="0585CF99" w14:textId="77777777" w:rsidR="00F37A92" w:rsidRPr="00694F9D" w:rsidRDefault="00F37A92" w:rsidP="00F37A92">
      <w:pPr>
        <w:pStyle w:val="Odlomakpopisa"/>
        <w:numPr>
          <w:ilvl w:val="0"/>
          <w:numId w:val="132"/>
        </w:numPr>
        <w:spacing w:line="276" w:lineRule="auto"/>
        <w:jc w:val="both"/>
        <w:rPr>
          <w:b/>
          <w:bCs/>
        </w:rPr>
      </w:pPr>
      <w:bookmarkStart w:id="16" w:name="_Hlk183697360"/>
      <w:r w:rsidRPr="00694F9D">
        <w:rPr>
          <w:b/>
          <w:bCs/>
        </w:rPr>
        <w:t>OSNIVANJE I OPREMANJE PODRUŽNICE DJEČJEG VRTIĆA U NASELJU SRB</w:t>
      </w:r>
    </w:p>
    <w:bookmarkEnd w:id="16"/>
    <w:p w14:paraId="7979D3C1" w14:textId="77777777" w:rsidR="00F37A92" w:rsidRPr="00694F9D" w:rsidRDefault="00F37A92" w:rsidP="00F37A92">
      <w:pPr>
        <w:ind w:left="360"/>
        <w:jc w:val="both"/>
        <w:rPr>
          <w:b/>
          <w:bCs/>
        </w:rPr>
      </w:pPr>
    </w:p>
    <w:p w14:paraId="51BD95A3" w14:textId="77777777" w:rsidR="00F37A92" w:rsidRPr="00694F9D" w:rsidRDefault="00F37A92" w:rsidP="00F37A92">
      <w:pPr>
        <w:pStyle w:val="Odlomakpopisa"/>
        <w:numPr>
          <w:ilvl w:val="1"/>
          <w:numId w:val="195"/>
        </w:numPr>
        <w:spacing w:line="276" w:lineRule="auto"/>
        <w:jc w:val="both"/>
        <w:rPr>
          <w:b/>
          <w:bCs/>
        </w:rPr>
      </w:pPr>
      <w:r w:rsidRPr="00694F9D">
        <w:rPr>
          <w:b/>
          <w:bCs/>
        </w:rPr>
        <w:t>Proračun Općine Gračac – iznos u eurima za: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288"/>
      </w:tblGrid>
      <w:tr w:rsidR="00F37A92" w:rsidRPr="00694F9D" w14:paraId="21179F6A" w14:textId="77777777" w:rsidTr="00FA54CF">
        <w:trPr>
          <w:trHeight w:val="301"/>
        </w:trPr>
        <w:tc>
          <w:tcPr>
            <w:tcW w:w="422" w:type="dxa"/>
            <w:vAlign w:val="center"/>
          </w:tcPr>
          <w:p w14:paraId="7122783C" w14:textId="77777777" w:rsidR="00F37A92" w:rsidRPr="00694F9D" w:rsidRDefault="00F37A92" w:rsidP="00FA54CF">
            <w:pPr>
              <w:jc w:val="center"/>
            </w:pPr>
            <w:r w:rsidRPr="00694F9D">
              <w:t>1</w:t>
            </w:r>
          </w:p>
        </w:tc>
        <w:tc>
          <w:tcPr>
            <w:tcW w:w="6507" w:type="dxa"/>
          </w:tcPr>
          <w:p w14:paraId="526B96D3" w14:textId="77777777" w:rsidR="00F37A92" w:rsidRPr="00694F9D" w:rsidRDefault="00F37A92" w:rsidP="00FA54CF">
            <w:pPr>
              <w:jc w:val="both"/>
            </w:pPr>
            <w:r w:rsidRPr="00694F9D">
              <w:t xml:space="preserve">Osnivanje i opremanje podružnice dječjeg vrtića u naselju Srb </w:t>
            </w:r>
          </w:p>
        </w:tc>
        <w:tc>
          <w:tcPr>
            <w:tcW w:w="1288" w:type="dxa"/>
            <w:shd w:val="clear" w:color="auto" w:fill="auto"/>
          </w:tcPr>
          <w:p w14:paraId="0485EE67" w14:textId="77777777" w:rsidR="00F37A92" w:rsidRPr="00694F9D" w:rsidRDefault="00F37A92" w:rsidP="00FA54CF">
            <w:pPr>
              <w:jc w:val="right"/>
            </w:pPr>
            <w:r w:rsidRPr="00694F9D">
              <w:t>40.400,00</w:t>
            </w:r>
          </w:p>
        </w:tc>
      </w:tr>
      <w:tr w:rsidR="00F37A92" w:rsidRPr="00694F9D" w14:paraId="4AC461B7" w14:textId="77777777" w:rsidTr="00FA54CF">
        <w:trPr>
          <w:trHeight w:val="341"/>
        </w:trPr>
        <w:tc>
          <w:tcPr>
            <w:tcW w:w="6929" w:type="dxa"/>
            <w:gridSpan w:val="2"/>
          </w:tcPr>
          <w:p w14:paraId="224B6F9D" w14:textId="77777777" w:rsidR="00F37A92" w:rsidRPr="00694F9D" w:rsidRDefault="00F37A92" w:rsidP="00FA54CF">
            <w:pPr>
              <w:ind w:left="22"/>
              <w:jc w:val="right"/>
              <w:rPr>
                <w:b/>
              </w:rPr>
            </w:pPr>
            <w:r w:rsidRPr="00694F9D">
              <w:rPr>
                <w:b/>
              </w:rPr>
              <w:t>U K U P N O</w:t>
            </w:r>
          </w:p>
        </w:tc>
        <w:tc>
          <w:tcPr>
            <w:tcW w:w="1288" w:type="dxa"/>
            <w:shd w:val="clear" w:color="auto" w:fill="auto"/>
          </w:tcPr>
          <w:p w14:paraId="4305A62A" w14:textId="77777777" w:rsidR="00F37A92" w:rsidRPr="00694F9D" w:rsidRDefault="00F37A92" w:rsidP="00FA54CF">
            <w:pPr>
              <w:ind w:left="22"/>
              <w:jc w:val="right"/>
              <w:rPr>
                <w:b/>
              </w:rPr>
            </w:pPr>
            <w:r w:rsidRPr="00694F9D">
              <w:rPr>
                <w:b/>
              </w:rPr>
              <w:t>40.400,00</w:t>
            </w:r>
          </w:p>
        </w:tc>
      </w:tr>
    </w:tbl>
    <w:p w14:paraId="6AE575C1" w14:textId="77777777" w:rsidR="00F37A92" w:rsidRPr="00694F9D" w:rsidRDefault="00F37A92" w:rsidP="00F37A92">
      <w:pPr>
        <w:pStyle w:val="Odlomakpopisa"/>
        <w:numPr>
          <w:ilvl w:val="0"/>
          <w:numId w:val="193"/>
        </w:numPr>
        <w:spacing w:line="276" w:lineRule="auto"/>
        <w:jc w:val="both"/>
        <w:rPr>
          <w:b/>
        </w:rPr>
      </w:pPr>
      <w:r w:rsidRPr="00694F9D">
        <w:rPr>
          <w:b/>
          <w:u w:val="single"/>
        </w:rPr>
        <w:t>ŠKOLSKI ODGOJ I OBRAZOVANJE</w:t>
      </w:r>
    </w:p>
    <w:p w14:paraId="7FE369DE" w14:textId="77777777" w:rsidR="00F37A92" w:rsidRPr="00694F9D" w:rsidRDefault="00F37A92" w:rsidP="00F37A92">
      <w:pPr>
        <w:jc w:val="center"/>
      </w:pPr>
    </w:p>
    <w:p w14:paraId="5261541F" w14:textId="77777777" w:rsidR="00F37A92" w:rsidRPr="00694F9D" w:rsidRDefault="00F37A92" w:rsidP="00F37A92">
      <w:pPr>
        <w:jc w:val="center"/>
        <w:rPr>
          <w:b/>
          <w:bCs/>
        </w:rPr>
      </w:pPr>
      <w:r w:rsidRPr="00694F9D">
        <w:rPr>
          <w:b/>
          <w:bCs/>
        </w:rPr>
        <w:t>Članak 4.</w:t>
      </w:r>
    </w:p>
    <w:p w14:paraId="7AE50771" w14:textId="77777777" w:rsidR="00F37A92" w:rsidRPr="00694F9D" w:rsidRDefault="00F37A92" w:rsidP="00F37A92">
      <w:pPr>
        <w:pStyle w:val="Odlomakpopisa"/>
        <w:jc w:val="both"/>
        <w:rPr>
          <w:b/>
        </w:rPr>
      </w:pPr>
      <w:r w:rsidRPr="00694F9D">
        <w:rPr>
          <w:b/>
          <w:u w:val="single"/>
        </w:rPr>
        <w:t>Proračun Općine Gračac – iznos u eurima za:</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3094"/>
        <w:gridCol w:w="3506"/>
        <w:gridCol w:w="1199"/>
      </w:tblGrid>
      <w:tr w:rsidR="00F37A92" w:rsidRPr="00694F9D" w14:paraId="6E7E14A5" w14:textId="77777777" w:rsidTr="00FA54CF">
        <w:trPr>
          <w:trHeight w:val="165"/>
        </w:trPr>
        <w:tc>
          <w:tcPr>
            <w:tcW w:w="424" w:type="dxa"/>
            <w:vMerge w:val="restart"/>
            <w:vAlign w:val="center"/>
          </w:tcPr>
          <w:p w14:paraId="3F5B869E" w14:textId="77777777" w:rsidR="00F37A92" w:rsidRPr="00694F9D" w:rsidRDefault="00F37A92" w:rsidP="00FA54CF">
            <w:r w:rsidRPr="00694F9D">
              <w:t>1</w:t>
            </w:r>
          </w:p>
        </w:tc>
        <w:tc>
          <w:tcPr>
            <w:tcW w:w="3109" w:type="dxa"/>
            <w:vMerge w:val="restart"/>
            <w:vAlign w:val="center"/>
          </w:tcPr>
          <w:p w14:paraId="35482BF3" w14:textId="77777777" w:rsidR="00F37A92" w:rsidRPr="00694F9D" w:rsidRDefault="00F37A92" w:rsidP="00FA54CF">
            <w:r w:rsidRPr="00694F9D">
              <w:t>Sufinanciranje programa škola</w:t>
            </w:r>
          </w:p>
        </w:tc>
        <w:tc>
          <w:tcPr>
            <w:tcW w:w="3530" w:type="dxa"/>
            <w:vAlign w:val="center"/>
          </w:tcPr>
          <w:p w14:paraId="2CCAC6DF" w14:textId="77777777" w:rsidR="00F37A92" w:rsidRPr="00694F9D" w:rsidRDefault="00F37A92" w:rsidP="00FA54CF">
            <w:r w:rsidRPr="00694F9D">
              <w:t>tekuće pomoći</w:t>
            </w:r>
          </w:p>
        </w:tc>
        <w:tc>
          <w:tcPr>
            <w:tcW w:w="1159" w:type="dxa"/>
            <w:shd w:val="clear" w:color="auto" w:fill="auto"/>
            <w:vAlign w:val="center"/>
          </w:tcPr>
          <w:p w14:paraId="7A3C1853" w14:textId="77777777" w:rsidR="00F37A92" w:rsidRPr="00694F9D" w:rsidRDefault="00F37A92" w:rsidP="00FA54CF">
            <w:pPr>
              <w:jc w:val="right"/>
            </w:pPr>
            <w:r w:rsidRPr="00694F9D">
              <w:t>1.327,00</w:t>
            </w:r>
          </w:p>
        </w:tc>
      </w:tr>
      <w:tr w:rsidR="00F37A92" w:rsidRPr="00694F9D" w14:paraId="672822F3" w14:textId="77777777" w:rsidTr="00FA54CF">
        <w:trPr>
          <w:trHeight w:val="139"/>
        </w:trPr>
        <w:tc>
          <w:tcPr>
            <w:tcW w:w="424" w:type="dxa"/>
            <w:vMerge/>
            <w:vAlign w:val="center"/>
          </w:tcPr>
          <w:p w14:paraId="75EAFEBD" w14:textId="77777777" w:rsidR="00F37A92" w:rsidRPr="00694F9D" w:rsidRDefault="00F37A92" w:rsidP="00FA54CF">
            <w:pPr>
              <w:ind w:left="360"/>
              <w:jc w:val="center"/>
            </w:pPr>
          </w:p>
        </w:tc>
        <w:tc>
          <w:tcPr>
            <w:tcW w:w="3109" w:type="dxa"/>
            <w:vMerge/>
            <w:vAlign w:val="center"/>
          </w:tcPr>
          <w:p w14:paraId="533BA227" w14:textId="77777777" w:rsidR="00F37A92" w:rsidRPr="00694F9D" w:rsidRDefault="00F37A92" w:rsidP="00FA54CF"/>
        </w:tc>
        <w:tc>
          <w:tcPr>
            <w:tcW w:w="3530" w:type="dxa"/>
            <w:vAlign w:val="center"/>
          </w:tcPr>
          <w:p w14:paraId="31C897FF" w14:textId="77777777" w:rsidR="00F37A92" w:rsidRPr="00694F9D" w:rsidRDefault="00F37A92" w:rsidP="00FA54CF">
            <w:r w:rsidRPr="00694F9D">
              <w:t>kapitalne pomoći</w:t>
            </w:r>
          </w:p>
        </w:tc>
        <w:tc>
          <w:tcPr>
            <w:tcW w:w="1159" w:type="dxa"/>
            <w:shd w:val="clear" w:color="auto" w:fill="auto"/>
            <w:vAlign w:val="center"/>
          </w:tcPr>
          <w:p w14:paraId="777BE5B4" w14:textId="77777777" w:rsidR="00F37A92" w:rsidRPr="00694F9D" w:rsidRDefault="00F37A92" w:rsidP="00FA54CF">
            <w:pPr>
              <w:jc w:val="right"/>
            </w:pPr>
            <w:r w:rsidRPr="00694F9D">
              <w:t>7.000,00</w:t>
            </w:r>
          </w:p>
        </w:tc>
      </w:tr>
      <w:tr w:rsidR="00F37A92" w:rsidRPr="00694F9D" w14:paraId="146345C8" w14:textId="77777777" w:rsidTr="00FA54CF">
        <w:trPr>
          <w:trHeight w:val="139"/>
        </w:trPr>
        <w:tc>
          <w:tcPr>
            <w:tcW w:w="7063" w:type="dxa"/>
            <w:gridSpan w:val="3"/>
            <w:vAlign w:val="center"/>
          </w:tcPr>
          <w:p w14:paraId="09D1A829" w14:textId="77777777" w:rsidR="00F37A92" w:rsidRPr="00694F9D" w:rsidRDefault="00F37A92" w:rsidP="00FA54CF">
            <w:pPr>
              <w:jc w:val="right"/>
              <w:rPr>
                <w:b/>
              </w:rPr>
            </w:pPr>
            <w:r w:rsidRPr="00694F9D">
              <w:rPr>
                <w:b/>
              </w:rPr>
              <w:t>UKUPNO</w:t>
            </w:r>
          </w:p>
        </w:tc>
        <w:tc>
          <w:tcPr>
            <w:tcW w:w="1159" w:type="dxa"/>
            <w:shd w:val="clear" w:color="auto" w:fill="auto"/>
            <w:vAlign w:val="center"/>
          </w:tcPr>
          <w:p w14:paraId="4B2CE53E" w14:textId="77777777" w:rsidR="00F37A92" w:rsidRPr="00694F9D" w:rsidRDefault="00F37A92" w:rsidP="00FA54CF">
            <w:pPr>
              <w:jc w:val="right"/>
              <w:rPr>
                <w:b/>
              </w:rPr>
            </w:pPr>
            <w:r w:rsidRPr="00694F9D">
              <w:rPr>
                <w:b/>
              </w:rPr>
              <w:t>8.327,00</w:t>
            </w:r>
          </w:p>
        </w:tc>
      </w:tr>
      <w:tr w:rsidR="00F37A92" w:rsidRPr="00694F9D" w14:paraId="6C366DDF" w14:textId="77777777" w:rsidTr="00FA54CF">
        <w:trPr>
          <w:trHeight w:val="420"/>
        </w:trPr>
        <w:tc>
          <w:tcPr>
            <w:tcW w:w="424" w:type="dxa"/>
            <w:vAlign w:val="center"/>
          </w:tcPr>
          <w:p w14:paraId="3F78BD5B" w14:textId="77777777" w:rsidR="00F37A92" w:rsidRPr="00694F9D" w:rsidRDefault="00F37A92" w:rsidP="00FA54CF">
            <w:r w:rsidRPr="00694F9D">
              <w:t>2</w:t>
            </w:r>
          </w:p>
        </w:tc>
        <w:tc>
          <w:tcPr>
            <w:tcW w:w="6639" w:type="dxa"/>
            <w:gridSpan w:val="2"/>
            <w:vAlign w:val="center"/>
          </w:tcPr>
          <w:p w14:paraId="160532A3" w14:textId="77777777" w:rsidR="00F37A92" w:rsidRPr="00694F9D" w:rsidRDefault="00F37A92" w:rsidP="00FA54CF">
            <w:pPr>
              <w:ind w:left="22"/>
            </w:pPr>
            <w:r w:rsidRPr="00694F9D">
              <w:t>Sufinanciranje prijevoza redovnih učenika srednjih škola</w:t>
            </w:r>
          </w:p>
        </w:tc>
        <w:tc>
          <w:tcPr>
            <w:tcW w:w="1159" w:type="dxa"/>
            <w:shd w:val="clear" w:color="auto" w:fill="auto"/>
            <w:vAlign w:val="center"/>
          </w:tcPr>
          <w:p w14:paraId="6074643D" w14:textId="77777777" w:rsidR="00F37A92" w:rsidRPr="00694F9D" w:rsidRDefault="00F37A92" w:rsidP="00FA54CF">
            <w:pPr>
              <w:ind w:left="22"/>
              <w:jc w:val="right"/>
            </w:pPr>
            <w:r w:rsidRPr="00694F9D">
              <w:t>17.260,00</w:t>
            </w:r>
          </w:p>
        </w:tc>
      </w:tr>
      <w:tr w:rsidR="00F37A92" w:rsidRPr="00694F9D" w14:paraId="11F3E99F" w14:textId="77777777" w:rsidTr="00FA54CF">
        <w:trPr>
          <w:trHeight w:val="420"/>
        </w:trPr>
        <w:tc>
          <w:tcPr>
            <w:tcW w:w="424" w:type="dxa"/>
            <w:vAlign w:val="center"/>
          </w:tcPr>
          <w:p w14:paraId="7F21EB8F" w14:textId="77777777" w:rsidR="00F37A92" w:rsidRPr="00694F9D" w:rsidRDefault="00F37A92" w:rsidP="00FA54CF">
            <w:r w:rsidRPr="00694F9D">
              <w:t>3</w:t>
            </w:r>
          </w:p>
        </w:tc>
        <w:tc>
          <w:tcPr>
            <w:tcW w:w="6639" w:type="dxa"/>
            <w:gridSpan w:val="2"/>
            <w:vAlign w:val="center"/>
          </w:tcPr>
          <w:p w14:paraId="5356CE59" w14:textId="77777777" w:rsidR="00F37A92" w:rsidRPr="00694F9D" w:rsidRDefault="00F37A92" w:rsidP="00FA54CF">
            <w:pPr>
              <w:ind w:left="22"/>
            </w:pPr>
            <w:r w:rsidRPr="00694F9D">
              <w:t>Stipendiranje studenata</w:t>
            </w:r>
          </w:p>
        </w:tc>
        <w:tc>
          <w:tcPr>
            <w:tcW w:w="1159" w:type="dxa"/>
            <w:shd w:val="clear" w:color="auto" w:fill="auto"/>
            <w:vAlign w:val="center"/>
          </w:tcPr>
          <w:p w14:paraId="443720D8" w14:textId="77777777" w:rsidR="00F37A92" w:rsidRPr="00694F9D" w:rsidRDefault="00F37A92" w:rsidP="00FA54CF">
            <w:pPr>
              <w:ind w:left="22"/>
              <w:jc w:val="right"/>
            </w:pPr>
            <w:r w:rsidRPr="00694F9D">
              <w:t>54.000,00</w:t>
            </w:r>
          </w:p>
        </w:tc>
      </w:tr>
      <w:tr w:rsidR="00F37A92" w:rsidRPr="00694F9D" w14:paraId="78F2066E" w14:textId="77777777" w:rsidTr="00FA54CF">
        <w:trPr>
          <w:trHeight w:val="420"/>
        </w:trPr>
        <w:tc>
          <w:tcPr>
            <w:tcW w:w="424" w:type="dxa"/>
            <w:vAlign w:val="center"/>
          </w:tcPr>
          <w:p w14:paraId="5556227F" w14:textId="77777777" w:rsidR="00F37A92" w:rsidRPr="00694F9D" w:rsidRDefault="00F37A92" w:rsidP="00FA54CF">
            <w:r w:rsidRPr="00694F9D">
              <w:t>4</w:t>
            </w:r>
          </w:p>
        </w:tc>
        <w:tc>
          <w:tcPr>
            <w:tcW w:w="6639" w:type="dxa"/>
            <w:gridSpan w:val="2"/>
            <w:vAlign w:val="center"/>
          </w:tcPr>
          <w:p w14:paraId="647642A4" w14:textId="77777777" w:rsidR="00F37A92" w:rsidRPr="00694F9D" w:rsidRDefault="00F37A92" w:rsidP="00FA54CF">
            <w:pPr>
              <w:ind w:left="22"/>
            </w:pPr>
            <w:r w:rsidRPr="00694F9D">
              <w:t>Stipendiranje učenika Srednje škole Gračac</w:t>
            </w:r>
          </w:p>
        </w:tc>
        <w:tc>
          <w:tcPr>
            <w:tcW w:w="1159" w:type="dxa"/>
            <w:shd w:val="clear" w:color="auto" w:fill="auto"/>
            <w:vAlign w:val="center"/>
          </w:tcPr>
          <w:p w14:paraId="27E78BFC" w14:textId="77777777" w:rsidR="00F37A92" w:rsidRPr="00694F9D" w:rsidRDefault="00F37A92" w:rsidP="00FA54CF">
            <w:pPr>
              <w:ind w:left="22"/>
              <w:jc w:val="right"/>
            </w:pPr>
            <w:r w:rsidRPr="00694F9D">
              <w:t>5.000,00</w:t>
            </w:r>
          </w:p>
        </w:tc>
      </w:tr>
      <w:tr w:rsidR="00F37A92" w:rsidRPr="00694F9D" w14:paraId="257C1B3F" w14:textId="77777777" w:rsidTr="00FA54CF">
        <w:trPr>
          <w:trHeight w:val="420"/>
        </w:trPr>
        <w:tc>
          <w:tcPr>
            <w:tcW w:w="424" w:type="dxa"/>
            <w:vAlign w:val="center"/>
          </w:tcPr>
          <w:p w14:paraId="77ED9987" w14:textId="77777777" w:rsidR="00F37A92" w:rsidRPr="00694F9D" w:rsidRDefault="00F37A92" w:rsidP="00FA54CF">
            <w:r w:rsidRPr="00694F9D">
              <w:t>5</w:t>
            </w:r>
          </w:p>
        </w:tc>
        <w:tc>
          <w:tcPr>
            <w:tcW w:w="6639" w:type="dxa"/>
            <w:gridSpan w:val="2"/>
            <w:vAlign w:val="center"/>
          </w:tcPr>
          <w:p w14:paraId="7127BBB6" w14:textId="77777777" w:rsidR="00F37A92" w:rsidRPr="00694F9D" w:rsidRDefault="00F37A92" w:rsidP="00FA54CF">
            <w:pPr>
              <w:ind w:left="22"/>
            </w:pPr>
            <w:r w:rsidRPr="00694F9D">
              <w:t>Sufinanciranje bibliobusa</w:t>
            </w:r>
          </w:p>
        </w:tc>
        <w:tc>
          <w:tcPr>
            <w:tcW w:w="1159" w:type="dxa"/>
            <w:shd w:val="clear" w:color="auto" w:fill="auto"/>
            <w:vAlign w:val="center"/>
          </w:tcPr>
          <w:p w14:paraId="1C593612" w14:textId="77777777" w:rsidR="00F37A92" w:rsidRPr="00694F9D" w:rsidRDefault="00F37A92" w:rsidP="00FA54CF">
            <w:pPr>
              <w:ind w:left="22"/>
              <w:jc w:val="right"/>
            </w:pPr>
            <w:r w:rsidRPr="00694F9D">
              <w:t>664,00</w:t>
            </w:r>
          </w:p>
        </w:tc>
      </w:tr>
      <w:tr w:rsidR="00F37A92" w:rsidRPr="00694F9D" w14:paraId="72718E88" w14:textId="77777777" w:rsidTr="00FA54CF">
        <w:trPr>
          <w:trHeight w:val="420"/>
        </w:trPr>
        <w:tc>
          <w:tcPr>
            <w:tcW w:w="7063" w:type="dxa"/>
            <w:gridSpan w:val="3"/>
            <w:vAlign w:val="center"/>
          </w:tcPr>
          <w:p w14:paraId="252DF709" w14:textId="77777777" w:rsidR="00F37A92" w:rsidRPr="00694F9D" w:rsidRDefault="00F37A92" w:rsidP="00FA54CF">
            <w:pPr>
              <w:ind w:left="22"/>
              <w:jc w:val="right"/>
            </w:pPr>
            <w:r w:rsidRPr="00694F9D">
              <w:rPr>
                <w:b/>
              </w:rPr>
              <w:t>UKUPNO</w:t>
            </w:r>
          </w:p>
        </w:tc>
        <w:tc>
          <w:tcPr>
            <w:tcW w:w="1159" w:type="dxa"/>
            <w:shd w:val="clear" w:color="auto" w:fill="auto"/>
            <w:vAlign w:val="center"/>
          </w:tcPr>
          <w:p w14:paraId="6F6AE21E" w14:textId="77777777" w:rsidR="00F37A92" w:rsidRPr="00694F9D" w:rsidRDefault="00F37A92" w:rsidP="00FA54CF">
            <w:pPr>
              <w:ind w:left="22"/>
              <w:jc w:val="right"/>
              <w:rPr>
                <w:b/>
                <w:bCs/>
              </w:rPr>
            </w:pPr>
            <w:r w:rsidRPr="00694F9D">
              <w:rPr>
                <w:b/>
                <w:bCs/>
              </w:rPr>
              <w:t>76.924,00</w:t>
            </w:r>
          </w:p>
        </w:tc>
      </w:tr>
      <w:tr w:rsidR="00F37A92" w:rsidRPr="00694F9D" w14:paraId="45F7102B" w14:textId="77777777" w:rsidTr="00FA54CF">
        <w:trPr>
          <w:trHeight w:val="360"/>
        </w:trPr>
        <w:tc>
          <w:tcPr>
            <w:tcW w:w="7063" w:type="dxa"/>
            <w:gridSpan w:val="3"/>
            <w:vAlign w:val="center"/>
          </w:tcPr>
          <w:p w14:paraId="0975FE81" w14:textId="77777777" w:rsidR="00F37A92" w:rsidRPr="00694F9D" w:rsidRDefault="00F37A92" w:rsidP="00FA54CF">
            <w:pPr>
              <w:ind w:left="22"/>
              <w:jc w:val="right"/>
              <w:rPr>
                <w:b/>
              </w:rPr>
            </w:pPr>
            <w:r w:rsidRPr="00694F9D">
              <w:rPr>
                <w:b/>
              </w:rPr>
              <w:t>U K U P N O (1+2+3+4+5)=</w:t>
            </w:r>
          </w:p>
        </w:tc>
        <w:tc>
          <w:tcPr>
            <w:tcW w:w="1159" w:type="dxa"/>
            <w:shd w:val="clear" w:color="auto" w:fill="auto"/>
            <w:vAlign w:val="center"/>
          </w:tcPr>
          <w:p w14:paraId="0EB16186" w14:textId="77777777" w:rsidR="00F37A92" w:rsidRPr="00694F9D" w:rsidRDefault="00F37A92" w:rsidP="00FA54CF">
            <w:pPr>
              <w:ind w:left="22"/>
              <w:jc w:val="right"/>
              <w:rPr>
                <w:b/>
              </w:rPr>
            </w:pPr>
            <w:r w:rsidRPr="00694F9D">
              <w:rPr>
                <w:b/>
              </w:rPr>
              <w:t>85.251,00</w:t>
            </w:r>
          </w:p>
        </w:tc>
      </w:tr>
    </w:tbl>
    <w:p w14:paraId="32342E31" w14:textId="77777777" w:rsidR="00F37A92" w:rsidRPr="00694F9D" w:rsidRDefault="00F37A92" w:rsidP="00F37A92">
      <w:pPr>
        <w:jc w:val="both"/>
      </w:pPr>
    </w:p>
    <w:p w14:paraId="16DCEF36" w14:textId="77777777" w:rsidR="00F37A92" w:rsidRPr="00694F9D" w:rsidRDefault="00F37A92" w:rsidP="00F37A92">
      <w:pPr>
        <w:jc w:val="both"/>
      </w:pPr>
      <w:r w:rsidRPr="00694F9D">
        <w:t>Raspored sredstava iz točke 3. ovog članka bit će utvrđen provedbom postupka javnog poziva.</w:t>
      </w:r>
    </w:p>
    <w:p w14:paraId="34D1A330" w14:textId="77777777" w:rsidR="00F37A92" w:rsidRPr="00694F9D" w:rsidRDefault="00F37A92" w:rsidP="00F37A92">
      <w:pPr>
        <w:jc w:val="center"/>
      </w:pPr>
      <w:r w:rsidRPr="00694F9D">
        <w:t>Članak 5.</w:t>
      </w:r>
    </w:p>
    <w:p w14:paraId="696E4798" w14:textId="77777777" w:rsidR="00F37A92" w:rsidRPr="00694F9D" w:rsidRDefault="00F37A92" w:rsidP="00F37A92">
      <w:pPr>
        <w:jc w:val="both"/>
      </w:pPr>
      <w:r w:rsidRPr="00694F9D">
        <w:t>Troškovi iz članka 3. točka 2. ovog Programa koje podmiruju roditelji utvrđuju se godišnjim programom i planom troškova Dječjeg vrtića Baltazar Gračac i naplaćuju od roditelja, mjesečno, na temelju sklopljenih ugovora.</w:t>
      </w:r>
    </w:p>
    <w:p w14:paraId="46BD8648" w14:textId="77777777" w:rsidR="00F37A92" w:rsidRPr="00694F9D" w:rsidRDefault="00F37A92" w:rsidP="00F37A92">
      <w:pPr>
        <w:jc w:val="center"/>
      </w:pPr>
      <w:r w:rsidRPr="00694F9D">
        <w:t>Članak 6.</w:t>
      </w:r>
    </w:p>
    <w:p w14:paraId="6FD55FDB" w14:textId="77777777" w:rsidR="00F37A92" w:rsidRPr="00694F9D" w:rsidRDefault="00F37A92" w:rsidP="00F37A92">
      <w:pPr>
        <w:jc w:val="both"/>
      </w:pPr>
      <w:r w:rsidRPr="00694F9D">
        <w:t>Provedbu Programa javnih potreba i namjensko korištenje sredstava prati Jedinstveni upravni odjel.</w:t>
      </w:r>
    </w:p>
    <w:p w14:paraId="67CB3D62" w14:textId="77777777" w:rsidR="00F37A92" w:rsidRPr="00694F9D" w:rsidRDefault="00F37A92" w:rsidP="00F37A92">
      <w:pPr>
        <w:jc w:val="center"/>
      </w:pPr>
      <w:r w:rsidRPr="00694F9D">
        <w:t>Članak 7.</w:t>
      </w:r>
    </w:p>
    <w:p w14:paraId="7AFEB6EF" w14:textId="77777777" w:rsidR="00F37A92" w:rsidRPr="00694F9D" w:rsidRDefault="00F37A92" w:rsidP="00F37A92">
      <w:pPr>
        <w:jc w:val="both"/>
        <w:rPr>
          <w:lang w:eastAsia="hr-HR"/>
        </w:rPr>
      </w:pPr>
      <w:r w:rsidRPr="00694F9D">
        <w:t xml:space="preserve">Ovaj Program </w:t>
      </w:r>
      <w:r w:rsidRPr="00694F9D">
        <w:rPr>
          <w:lang w:eastAsia="hr-HR"/>
        </w:rPr>
        <w:t>objavit će se u „Službenom glasniku Općine Gračac“, a stupa na snagu 1. siječnja 2025. godine.</w:t>
      </w:r>
    </w:p>
    <w:p w14:paraId="18BCE2F7" w14:textId="77777777" w:rsidR="00F37A92" w:rsidRPr="00694F9D" w:rsidRDefault="00F37A92" w:rsidP="00F37A92">
      <w:pPr>
        <w:pStyle w:val="Bezproreda"/>
        <w:jc w:val="right"/>
        <w:rPr>
          <w:rFonts w:ascii="Times New Roman" w:hAnsi="Times New Roman" w:cs="Times New Roman"/>
          <w:b/>
          <w:sz w:val="24"/>
          <w:szCs w:val="24"/>
        </w:rPr>
      </w:pPr>
    </w:p>
    <w:p w14:paraId="215BE630" w14:textId="77777777" w:rsidR="00F37A92" w:rsidRPr="00694F9D" w:rsidRDefault="00F37A92" w:rsidP="00F37A92">
      <w:pPr>
        <w:pStyle w:val="Bezproreda"/>
        <w:jc w:val="right"/>
        <w:rPr>
          <w:rFonts w:ascii="Times New Roman" w:hAnsi="Times New Roman" w:cs="Times New Roman"/>
          <w:b/>
          <w:sz w:val="24"/>
          <w:szCs w:val="24"/>
        </w:rPr>
      </w:pPr>
      <w:r w:rsidRPr="00694F9D">
        <w:rPr>
          <w:rFonts w:ascii="Times New Roman" w:hAnsi="Times New Roman" w:cs="Times New Roman"/>
          <w:b/>
          <w:sz w:val="24"/>
          <w:szCs w:val="24"/>
        </w:rPr>
        <w:t>PREDSJEDNICA:</w:t>
      </w:r>
    </w:p>
    <w:p w14:paraId="5D9A8BB7" w14:textId="77777777" w:rsidR="00F37A92" w:rsidRPr="00694F9D" w:rsidRDefault="00F37A92" w:rsidP="00F37A92">
      <w:pPr>
        <w:jc w:val="right"/>
      </w:pPr>
      <w:r w:rsidRPr="00694F9D">
        <w:rPr>
          <w:b/>
        </w:rPr>
        <w:t>Ankica Rosandić,</w:t>
      </w:r>
      <w:r w:rsidRPr="00694F9D">
        <w:t xml:space="preserve"> </w:t>
      </w:r>
      <w:r w:rsidRPr="00694F9D">
        <w:rPr>
          <w:b/>
          <w:lang w:val="pl-PL"/>
        </w:rPr>
        <w:t>uč. raz. nast.</w:t>
      </w:r>
    </w:p>
    <w:p w14:paraId="0CEEC1E0" w14:textId="77777777" w:rsidR="00F37A92" w:rsidRPr="00694F9D" w:rsidRDefault="00F37A92" w:rsidP="00F37A92">
      <w:pPr>
        <w:jc w:val="center"/>
      </w:pPr>
    </w:p>
    <w:p w14:paraId="2E03AF73" w14:textId="77777777" w:rsidR="00F37A92" w:rsidRPr="00F37A92" w:rsidRDefault="00F37A92" w:rsidP="00C31869">
      <w:pPr>
        <w:rPr>
          <w:rFonts w:asciiTheme="minorBidi" w:hAnsiTheme="minorBidi" w:cstheme="minorBidi"/>
          <w:sz w:val="22"/>
          <w:szCs w:val="22"/>
        </w:rPr>
        <w:sectPr w:rsidR="00F37A92" w:rsidRPr="00F37A92"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393D96AC" w14:textId="77777777" w:rsidR="002A6FA4" w:rsidRDefault="002A6FA4" w:rsidP="002A6FA4">
      <w:pPr>
        <w:jc w:val="both"/>
        <w:rPr>
          <w:rFonts w:ascii="Calibri" w:hAnsi="Calibri" w:cs="Calibri"/>
          <w:b/>
          <w:lang w:eastAsia="hr-HR"/>
        </w:rPr>
      </w:pPr>
    </w:p>
    <w:p w14:paraId="241CC43B" w14:textId="77777777" w:rsidR="002A6FA4" w:rsidRPr="00F37A92" w:rsidRDefault="002A6FA4" w:rsidP="002A6FA4">
      <w:pPr>
        <w:rPr>
          <w:vanish/>
          <w:sz w:val="20"/>
          <w:szCs w:val="20"/>
          <w:lang w:val="pl-PL" w:eastAsia="hr-HR"/>
        </w:rPr>
      </w:pPr>
    </w:p>
    <w:p w14:paraId="517D4A15" w14:textId="77777777" w:rsidR="002A6FA4" w:rsidRPr="002A6FA4" w:rsidRDefault="002A6FA4" w:rsidP="002A6FA4">
      <w:pPr>
        <w:autoSpaceDE w:val="0"/>
        <w:autoSpaceDN w:val="0"/>
        <w:adjustRightInd w:val="0"/>
        <w:spacing w:line="276" w:lineRule="auto"/>
        <w:jc w:val="center"/>
        <w:rPr>
          <w:rFonts w:eastAsia="Calibri"/>
          <w:b/>
          <w:color w:val="000000"/>
          <w:lang w:val="pl-PL"/>
        </w:rPr>
      </w:pPr>
    </w:p>
    <w:p w14:paraId="79D43E34" w14:textId="77777777" w:rsidR="00454BFD" w:rsidRPr="00860AE2" w:rsidRDefault="00454BFD" w:rsidP="00454BFD">
      <w:pPr>
        <w:rPr>
          <w:rFonts w:ascii="Calibri" w:eastAsia="Calibri" w:hAnsi="Calibri" w:cs="Calibri"/>
          <w:lang w:val="de-DE"/>
        </w:rPr>
      </w:pPr>
      <w:r w:rsidRPr="00860AE2">
        <w:rPr>
          <w:rFonts w:ascii="Calibri" w:eastAsia="Calibri" w:hAnsi="Calibri" w:cs="Calibri"/>
          <w:b/>
          <w:lang w:val="de-DE"/>
        </w:rPr>
        <w:t>OPĆINSKO VIJEĆE</w:t>
      </w:r>
    </w:p>
    <w:p w14:paraId="5E635690" w14:textId="77777777" w:rsidR="00454BFD" w:rsidRPr="00860AE2" w:rsidRDefault="00454BFD" w:rsidP="00454BFD">
      <w:pPr>
        <w:jc w:val="both"/>
        <w:rPr>
          <w:rFonts w:ascii="Calibri" w:hAnsi="Calibri" w:cs="Calibri"/>
          <w:b/>
          <w:lang w:eastAsia="hr-HR"/>
        </w:rPr>
      </w:pPr>
      <w:r w:rsidRPr="00860AE2">
        <w:rPr>
          <w:rFonts w:ascii="Calibri" w:hAnsi="Calibri" w:cs="Calibri"/>
          <w:b/>
          <w:lang w:eastAsia="hr-HR"/>
        </w:rPr>
        <w:t>KLASA: 363-01/2</w:t>
      </w:r>
      <w:r>
        <w:rPr>
          <w:rFonts w:ascii="Calibri" w:hAnsi="Calibri" w:cs="Calibri"/>
          <w:b/>
          <w:lang w:eastAsia="hr-HR"/>
        </w:rPr>
        <w:t>4</w:t>
      </w:r>
      <w:r w:rsidRPr="00860AE2">
        <w:rPr>
          <w:rFonts w:ascii="Calibri" w:hAnsi="Calibri" w:cs="Calibri"/>
          <w:b/>
          <w:lang w:eastAsia="hr-HR"/>
        </w:rPr>
        <w:t>-01/</w:t>
      </w:r>
      <w:r>
        <w:rPr>
          <w:rFonts w:ascii="Calibri" w:hAnsi="Calibri" w:cs="Calibri"/>
          <w:b/>
          <w:lang w:eastAsia="hr-HR"/>
        </w:rPr>
        <w:t>7</w:t>
      </w:r>
    </w:p>
    <w:p w14:paraId="23FCADF4" w14:textId="77777777" w:rsidR="00454BFD" w:rsidRPr="00860AE2" w:rsidRDefault="00454BFD" w:rsidP="00454BFD">
      <w:pPr>
        <w:jc w:val="both"/>
        <w:rPr>
          <w:rFonts w:ascii="Calibri" w:hAnsi="Calibri" w:cs="Calibri"/>
          <w:b/>
          <w:lang w:eastAsia="hr-HR"/>
        </w:rPr>
      </w:pPr>
      <w:r w:rsidRPr="00860AE2">
        <w:rPr>
          <w:rFonts w:ascii="Calibri" w:hAnsi="Calibri" w:cs="Calibri"/>
          <w:b/>
          <w:lang w:eastAsia="hr-HR"/>
        </w:rPr>
        <w:t>URBROJ: 2198-31-02-2</w:t>
      </w:r>
      <w:r>
        <w:rPr>
          <w:rFonts w:ascii="Calibri" w:hAnsi="Calibri" w:cs="Calibri"/>
          <w:b/>
          <w:lang w:eastAsia="hr-HR"/>
        </w:rPr>
        <w:t>4</w:t>
      </w:r>
      <w:r w:rsidRPr="00860AE2">
        <w:rPr>
          <w:rFonts w:ascii="Calibri" w:hAnsi="Calibri" w:cs="Calibri"/>
          <w:b/>
          <w:lang w:eastAsia="hr-HR"/>
        </w:rPr>
        <w:t>-1</w:t>
      </w:r>
    </w:p>
    <w:p w14:paraId="2FAA22BD" w14:textId="77777777" w:rsidR="00454BFD" w:rsidRPr="00860AE2" w:rsidRDefault="00454BFD" w:rsidP="00454BFD">
      <w:pPr>
        <w:jc w:val="both"/>
        <w:rPr>
          <w:rFonts w:ascii="Calibri" w:hAnsi="Calibri" w:cs="Calibri"/>
          <w:b/>
          <w:lang w:eastAsia="hr-HR"/>
        </w:rPr>
      </w:pPr>
      <w:r w:rsidRPr="00860AE2">
        <w:rPr>
          <w:rFonts w:ascii="Calibri" w:hAnsi="Calibri" w:cs="Calibri"/>
          <w:b/>
          <w:lang w:eastAsia="hr-HR"/>
        </w:rPr>
        <w:t xml:space="preserve">Gračac, </w:t>
      </w:r>
      <w:r>
        <w:rPr>
          <w:rFonts w:ascii="Calibri" w:hAnsi="Calibri" w:cs="Calibri"/>
          <w:b/>
          <w:lang w:eastAsia="hr-HR"/>
        </w:rPr>
        <w:t>12.</w:t>
      </w:r>
      <w:r w:rsidRPr="00860AE2">
        <w:rPr>
          <w:rFonts w:ascii="Calibri" w:hAnsi="Calibri" w:cs="Calibri"/>
          <w:b/>
          <w:lang w:eastAsia="hr-HR"/>
        </w:rPr>
        <w:t xml:space="preserve"> prosinca 202</w:t>
      </w:r>
      <w:r>
        <w:rPr>
          <w:rFonts w:ascii="Calibri" w:hAnsi="Calibri" w:cs="Calibri"/>
          <w:b/>
          <w:lang w:eastAsia="hr-HR"/>
        </w:rPr>
        <w:t>4</w:t>
      </w:r>
      <w:r w:rsidRPr="00860AE2">
        <w:rPr>
          <w:rFonts w:ascii="Calibri" w:hAnsi="Calibri" w:cs="Calibri"/>
          <w:b/>
          <w:lang w:eastAsia="hr-HR"/>
        </w:rPr>
        <w:t xml:space="preserve">. </w:t>
      </w:r>
    </w:p>
    <w:p w14:paraId="2D036FDF" w14:textId="77777777" w:rsidR="00454BFD" w:rsidRPr="00860AE2" w:rsidRDefault="00454BFD" w:rsidP="00454BFD">
      <w:pPr>
        <w:rPr>
          <w:rFonts w:ascii="Calibri" w:hAnsi="Calibri" w:cs="Calibri"/>
          <w:lang w:eastAsia="hr-HR"/>
        </w:rPr>
      </w:pPr>
      <w:r w:rsidRPr="00860AE2">
        <w:rPr>
          <w:rFonts w:ascii="Calibri" w:hAnsi="Calibri" w:cs="Calibri"/>
          <w:lang w:eastAsia="hr-HR"/>
        </w:rPr>
        <w:tab/>
      </w:r>
      <w:r w:rsidRPr="00860AE2">
        <w:rPr>
          <w:rFonts w:ascii="Calibri" w:hAnsi="Calibri" w:cs="Calibri"/>
          <w:lang w:eastAsia="hr-HR"/>
        </w:rPr>
        <w:tab/>
      </w:r>
      <w:r w:rsidRPr="00860AE2">
        <w:rPr>
          <w:rFonts w:ascii="Calibri" w:hAnsi="Calibri" w:cs="Calibri"/>
          <w:lang w:eastAsia="hr-HR"/>
        </w:rPr>
        <w:tab/>
      </w:r>
      <w:r w:rsidRPr="00860AE2">
        <w:rPr>
          <w:rFonts w:ascii="Calibri" w:hAnsi="Calibri" w:cs="Calibri"/>
          <w:lang w:eastAsia="hr-HR"/>
        </w:rPr>
        <w:tab/>
      </w:r>
      <w:r w:rsidRPr="00860AE2">
        <w:rPr>
          <w:rFonts w:ascii="Calibri" w:hAnsi="Calibri" w:cs="Calibri"/>
          <w:lang w:eastAsia="hr-HR"/>
        </w:rPr>
        <w:tab/>
      </w:r>
    </w:p>
    <w:p w14:paraId="77E7953A" w14:textId="77777777" w:rsidR="00454BFD" w:rsidRPr="00AE1638" w:rsidRDefault="00454BFD" w:rsidP="00454BFD">
      <w:pPr>
        <w:jc w:val="both"/>
        <w:rPr>
          <w:rFonts w:ascii="Calibri" w:hAnsi="Calibri" w:cs="Calibri"/>
          <w:lang w:eastAsia="hr-HR"/>
        </w:rPr>
      </w:pPr>
      <w:r w:rsidRPr="00860AE2">
        <w:rPr>
          <w:rFonts w:ascii="Calibri" w:hAnsi="Calibri" w:cs="Calibri"/>
          <w:lang w:eastAsia="hr-HR"/>
        </w:rPr>
        <w:tab/>
        <w:t xml:space="preserve">Na temelju članka 67. stavak 1. Zakona o komunalnom gospodarstvu (Narodne novine broj 68/18, 110/18, 32/20) te </w:t>
      </w:r>
      <w:r w:rsidRPr="00860AE2">
        <w:rPr>
          <w:rFonts w:ascii="Calibri" w:hAnsi="Calibri" w:cs="Calibri"/>
          <w:lang w:val="pl-PL" w:eastAsia="hr-HR"/>
        </w:rPr>
        <w:t>članka 32. Statuta Općine Gračac (“Službeni glasnik Zadarske županije”, broj: 11/13, Službeni glasnik Općine Gračac” broj: 1/18, 1/20, 4/21)</w:t>
      </w:r>
      <w:r w:rsidRPr="00860AE2">
        <w:rPr>
          <w:rFonts w:ascii="Calibri" w:hAnsi="Calibri" w:cs="Calibri"/>
          <w:lang w:eastAsia="hr-HR"/>
        </w:rPr>
        <w:t xml:space="preserve">, </w:t>
      </w:r>
      <w:r w:rsidRPr="00AE1638">
        <w:rPr>
          <w:rFonts w:ascii="Calibri" w:hAnsi="Calibri" w:cs="Calibri"/>
          <w:lang w:eastAsia="hr-HR"/>
        </w:rPr>
        <w:t xml:space="preserve">Općinsko vijeće Općine Gračac, na svojoj 25. sjednici održanoj dana 12. prosinca 2024. godine donijelo je                </w:t>
      </w:r>
    </w:p>
    <w:p w14:paraId="0A54BC66" w14:textId="77777777" w:rsidR="00454BFD" w:rsidRPr="00860AE2" w:rsidRDefault="00454BFD" w:rsidP="00454BFD">
      <w:pPr>
        <w:jc w:val="both"/>
        <w:rPr>
          <w:rFonts w:ascii="Calibri" w:hAnsi="Calibri" w:cs="Calibri"/>
          <w:b/>
          <w:lang w:eastAsia="hr-HR"/>
        </w:rPr>
      </w:pPr>
    </w:p>
    <w:p w14:paraId="6FCC3EF0" w14:textId="77777777" w:rsidR="00454BFD" w:rsidRPr="00860AE2" w:rsidRDefault="00454BFD" w:rsidP="00454BFD">
      <w:pPr>
        <w:jc w:val="both"/>
        <w:rPr>
          <w:rFonts w:ascii="Calibri" w:hAnsi="Calibri" w:cs="Calibri"/>
          <w:b/>
          <w:lang w:eastAsia="hr-HR"/>
        </w:rPr>
      </w:pPr>
    </w:p>
    <w:p w14:paraId="09976BA3" w14:textId="77777777" w:rsidR="00454BFD" w:rsidRPr="00860AE2" w:rsidRDefault="00454BFD" w:rsidP="00454BFD">
      <w:pPr>
        <w:jc w:val="center"/>
        <w:rPr>
          <w:rFonts w:ascii="Calibri" w:hAnsi="Calibri" w:cs="Calibri"/>
          <w:b/>
          <w:lang w:eastAsia="hr-HR"/>
        </w:rPr>
      </w:pPr>
      <w:r w:rsidRPr="00860AE2">
        <w:rPr>
          <w:rFonts w:ascii="Calibri" w:hAnsi="Calibri" w:cs="Calibri"/>
          <w:b/>
          <w:lang w:eastAsia="hr-HR"/>
        </w:rPr>
        <w:t>PROGRAM</w:t>
      </w:r>
    </w:p>
    <w:p w14:paraId="1108F5CE" w14:textId="77777777" w:rsidR="00454BFD" w:rsidRPr="00860AE2" w:rsidRDefault="00454BFD" w:rsidP="00454BFD">
      <w:pPr>
        <w:jc w:val="center"/>
        <w:rPr>
          <w:rFonts w:ascii="Calibri" w:hAnsi="Calibri" w:cs="Calibri"/>
          <w:b/>
          <w:lang w:eastAsia="hr-HR"/>
        </w:rPr>
      </w:pPr>
      <w:bookmarkStart w:id="17" w:name="_Hlk135826102"/>
      <w:r w:rsidRPr="00860AE2">
        <w:rPr>
          <w:rFonts w:ascii="Calibri" w:hAnsi="Calibri" w:cs="Calibri"/>
          <w:b/>
          <w:lang w:eastAsia="hr-HR"/>
        </w:rPr>
        <w:t>građenja komunalne infrastrukture na području Općine Gračac za 202</w:t>
      </w:r>
      <w:r>
        <w:rPr>
          <w:rFonts w:ascii="Calibri" w:hAnsi="Calibri" w:cs="Calibri"/>
          <w:b/>
          <w:lang w:eastAsia="hr-HR"/>
        </w:rPr>
        <w:t>5</w:t>
      </w:r>
      <w:r w:rsidRPr="00860AE2">
        <w:rPr>
          <w:rFonts w:ascii="Calibri" w:hAnsi="Calibri" w:cs="Calibri"/>
          <w:b/>
          <w:lang w:eastAsia="hr-HR"/>
        </w:rPr>
        <w:t>. godinu</w:t>
      </w:r>
      <w:bookmarkEnd w:id="17"/>
    </w:p>
    <w:p w14:paraId="1FCA8C0C" w14:textId="77777777" w:rsidR="00454BFD" w:rsidRPr="00860AE2" w:rsidRDefault="00454BFD" w:rsidP="00454BFD">
      <w:pPr>
        <w:jc w:val="center"/>
        <w:rPr>
          <w:rFonts w:ascii="Calibri" w:hAnsi="Calibri" w:cs="Calibri"/>
          <w:b/>
          <w:lang w:eastAsia="hr-HR"/>
        </w:rPr>
      </w:pPr>
    </w:p>
    <w:p w14:paraId="386B6248" w14:textId="77777777" w:rsidR="00454BFD" w:rsidRPr="00860AE2" w:rsidRDefault="00454BFD" w:rsidP="00454BFD">
      <w:pPr>
        <w:jc w:val="center"/>
        <w:rPr>
          <w:rFonts w:ascii="Calibri" w:hAnsi="Calibri" w:cs="Calibri"/>
          <w:lang w:val="pl-PL"/>
        </w:rPr>
      </w:pPr>
    </w:p>
    <w:p w14:paraId="0AA6274C" w14:textId="77777777" w:rsidR="00454BFD" w:rsidRPr="00860AE2" w:rsidRDefault="00454BFD" w:rsidP="00454BFD">
      <w:pPr>
        <w:jc w:val="both"/>
        <w:rPr>
          <w:rFonts w:ascii="Calibri" w:hAnsi="Calibri" w:cs="Calibri"/>
          <w:bCs/>
          <w:lang w:eastAsia="hr-HR"/>
        </w:rPr>
      </w:pPr>
      <w:r w:rsidRPr="00860AE2">
        <w:rPr>
          <w:rFonts w:ascii="Calibri" w:hAnsi="Calibri" w:cs="Calibri"/>
          <w:bCs/>
          <w:lang w:eastAsia="hr-HR"/>
        </w:rPr>
        <w:t>I. OPĆE ODREDBE</w:t>
      </w:r>
    </w:p>
    <w:p w14:paraId="233E387F"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 xml:space="preserve">Članak 1. </w:t>
      </w:r>
    </w:p>
    <w:p w14:paraId="250A2838" w14:textId="77777777" w:rsidR="00454BFD" w:rsidRPr="00860AE2" w:rsidRDefault="00454BFD" w:rsidP="00454BFD">
      <w:pPr>
        <w:jc w:val="center"/>
        <w:rPr>
          <w:rFonts w:ascii="Calibri" w:hAnsi="Calibri" w:cs="Calibri"/>
          <w:bCs/>
          <w:lang w:eastAsia="hr-HR"/>
        </w:rPr>
      </w:pPr>
    </w:p>
    <w:p w14:paraId="11B5BC25" w14:textId="77777777" w:rsidR="00454BFD" w:rsidRPr="00860AE2" w:rsidRDefault="00454BFD" w:rsidP="00454BFD">
      <w:pPr>
        <w:jc w:val="both"/>
        <w:rPr>
          <w:rFonts w:ascii="Calibri" w:hAnsi="Calibri" w:cs="Calibri"/>
          <w:bCs/>
          <w:lang w:eastAsia="hr-HR"/>
        </w:rPr>
      </w:pPr>
      <w:r w:rsidRPr="00860AE2">
        <w:rPr>
          <w:rFonts w:ascii="Calibri" w:hAnsi="Calibri" w:cs="Calibri"/>
          <w:bCs/>
          <w:lang w:eastAsia="hr-HR"/>
        </w:rPr>
        <w:t xml:space="preserve">           </w:t>
      </w:r>
      <w:r w:rsidRPr="00860AE2">
        <w:rPr>
          <w:rFonts w:ascii="Calibri" w:hAnsi="Calibri" w:cs="Calibri"/>
          <w:bCs/>
          <w:lang w:eastAsia="hr-HR"/>
        </w:rPr>
        <w:tab/>
        <w:t>Ovim programom utvrđuje se komunalna infrastruktura koja će se graditi u 202</w:t>
      </w:r>
      <w:r>
        <w:rPr>
          <w:rFonts w:ascii="Calibri" w:hAnsi="Calibri" w:cs="Calibri"/>
          <w:bCs/>
          <w:lang w:eastAsia="hr-HR"/>
        </w:rPr>
        <w:t>5</w:t>
      </w:r>
      <w:r w:rsidRPr="00860AE2">
        <w:rPr>
          <w:rFonts w:ascii="Calibri" w:hAnsi="Calibri" w:cs="Calibri"/>
          <w:bCs/>
          <w:lang w:eastAsia="hr-HR"/>
        </w:rPr>
        <w:t>. godini, sukladno odredbama Zakona o komunalnom gospodarstvu (Narodne novine broj 68/18, 110/18, 32/20).</w:t>
      </w:r>
    </w:p>
    <w:p w14:paraId="03FF9C14" w14:textId="77777777" w:rsidR="00454BFD" w:rsidRPr="00860AE2" w:rsidRDefault="00454BFD" w:rsidP="00454BFD">
      <w:pPr>
        <w:jc w:val="both"/>
        <w:rPr>
          <w:rFonts w:ascii="Calibri" w:hAnsi="Calibri" w:cs="Calibri"/>
          <w:bCs/>
          <w:lang w:eastAsia="hr-HR"/>
        </w:rPr>
      </w:pPr>
      <w:r w:rsidRPr="00860AE2">
        <w:rPr>
          <w:rFonts w:ascii="Calibri" w:hAnsi="Calibri" w:cs="Calibri"/>
          <w:bCs/>
          <w:lang w:eastAsia="hr-HR"/>
        </w:rPr>
        <w:t xml:space="preserve">           </w:t>
      </w:r>
    </w:p>
    <w:p w14:paraId="00136D6E" w14:textId="77777777" w:rsidR="00454BFD" w:rsidRPr="00860AE2" w:rsidRDefault="00454BFD" w:rsidP="00454BFD">
      <w:pPr>
        <w:ind w:firstLine="720"/>
        <w:jc w:val="both"/>
        <w:rPr>
          <w:rFonts w:ascii="Calibri" w:hAnsi="Calibri" w:cs="Calibri"/>
          <w:bCs/>
          <w:lang w:eastAsia="hr-HR"/>
        </w:rPr>
      </w:pPr>
      <w:r w:rsidRPr="00860AE2">
        <w:rPr>
          <w:rFonts w:ascii="Calibri" w:hAnsi="Calibri" w:cs="Calibri"/>
          <w:bCs/>
          <w:lang w:eastAsia="hr-HR"/>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0459D75A" w14:textId="77777777" w:rsidR="00454BFD" w:rsidRPr="00860AE2" w:rsidRDefault="00454BFD" w:rsidP="00454BFD">
      <w:pPr>
        <w:ind w:firstLine="720"/>
        <w:jc w:val="both"/>
        <w:rPr>
          <w:rFonts w:ascii="Calibri" w:hAnsi="Calibri" w:cs="Calibri"/>
          <w:bCs/>
          <w:lang w:eastAsia="hr-HR"/>
        </w:rPr>
      </w:pPr>
    </w:p>
    <w:p w14:paraId="05A748A1" w14:textId="77777777" w:rsidR="00454BFD" w:rsidRPr="00860AE2" w:rsidRDefault="00454BFD" w:rsidP="00454BFD">
      <w:pPr>
        <w:ind w:firstLine="720"/>
        <w:jc w:val="both"/>
        <w:rPr>
          <w:rFonts w:ascii="Calibri" w:hAnsi="Calibri" w:cs="Calibri"/>
          <w:bCs/>
          <w:lang w:eastAsia="hr-HR"/>
        </w:rPr>
      </w:pPr>
      <w:r w:rsidRPr="00860AE2">
        <w:rPr>
          <w:rFonts w:ascii="Calibri" w:hAnsi="Calibri" w:cs="Calibri"/>
          <w:bCs/>
          <w:lang w:eastAsia="hr-HR"/>
        </w:rPr>
        <w:t>Programom  građenja komunalne infrastrukture određuju se:</w:t>
      </w:r>
    </w:p>
    <w:p w14:paraId="7D99FAB5" w14:textId="77777777" w:rsidR="00454BFD" w:rsidRPr="00860AE2" w:rsidRDefault="00454BFD" w:rsidP="00454BFD">
      <w:pPr>
        <w:rPr>
          <w:rFonts w:ascii="Calibri" w:hAnsi="Calibri" w:cs="Calibri"/>
          <w:bCs/>
          <w:lang w:eastAsia="hr-HR"/>
        </w:rPr>
      </w:pPr>
      <w:r w:rsidRPr="00860AE2">
        <w:rPr>
          <w:rFonts w:ascii="Calibri" w:hAnsi="Calibri" w:cs="Calibri"/>
          <w:bCs/>
          <w:lang w:eastAsia="hr-HR"/>
        </w:rPr>
        <w:lastRenderedPageBreak/>
        <w:t>1. građevine komunalne infrastrukture koje će se graditi radi uređenja neuređenih dijelova građevinskog područja (NDGP)</w:t>
      </w:r>
    </w:p>
    <w:p w14:paraId="1733DE92" w14:textId="77777777" w:rsidR="00454BFD" w:rsidRPr="00860AE2" w:rsidRDefault="00454BFD" w:rsidP="00454BFD">
      <w:pPr>
        <w:rPr>
          <w:rFonts w:ascii="Calibri" w:hAnsi="Calibri" w:cs="Calibri"/>
          <w:bCs/>
          <w:lang w:eastAsia="hr-HR"/>
        </w:rPr>
      </w:pPr>
      <w:r w:rsidRPr="00860AE2">
        <w:rPr>
          <w:rFonts w:ascii="Calibri" w:hAnsi="Calibri" w:cs="Calibri"/>
          <w:bCs/>
          <w:lang w:eastAsia="hr-HR"/>
        </w:rPr>
        <w:t>2. građevine komunalne infrastrukture koje će se graditi u uređenim dijelovima građevinskog područja (UDGP)</w:t>
      </w:r>
    </w:p>
    <w:p w14:paraId="3BEE4F32" w14:textId="77777777" w:rsidR="00454BFD" w:rsidRPr="00860AE2" w:rsidRDefault="00454BFD" w:rsidP="00454BFD">
      <w:pPr>
        <w:rPr>
          <w:rFonts w:ascii="Calibri" w:hAnsi="Calibri" w:cs="Calibri"/>
          <w:bCs/>
          <w:lang w:eastAsia="hr-HR"/>
        </w:rPr>
      </w:pPr>
      <w:r w:rsidRPr="00860AE2">
        <w:rPr>
          <w:rFonts w:ascii="Calibri" w:hAnsi="Calibri" w:cs="Calibri"/>
          <w:bCs/>
          <w:lang w:eastAsia="hr-HR"/>
        </w:rPr>
        <w:t>3. građevine komunalne infrastrukture koje će se graditi izvan građevinskog područja (IGP)</w:t>
      </w:r>
    </w:p>
    <w:p w14:paraId="406107EE" w14:textId="77777777" w:rsidR="00454BFD" w:rsidRPr="00860AE2" w:rsidRDefault="00454BFD" w:rsidP="00454BFD">
      <w:pPr>
        <w:jc w:val="both"/>
        <w:rPr>
          <w:rFonts w:ascii="Calibri" w:hAnsi="Calibri" w:cs="Calibri"/>
          <w:bCs/>
          <w:lang w:eastAsia="hr-HR"/>
        </w:rPr>
      </w:pPr>
      <w:r w:rsidRPr="00860AE2">
        <w:rPr>
          <w:rFonts w:ascii="Calibri" w:hAnsi="Calibri" w:cs="Calibri"/>
          <w:bCs/>
          <w:lang w:eastAsia="hr-HR"/>
        </w:rPr>
        <w:t>4. postojeće građevine komunalne infrastrukture koje će se rekonstruirati i način rekonstrukcije (R)</w:t>
      </w:r>
    </w:p>
    <w:p w14:paraId="657A1C56" w14:textId="77777777" w:rsidR="00454BFD" w:rsidRPr="00860AE2" w:rsidRDefault="00454BFD" w:rsidP="00454BFD">
      <w:pPr>
        <w:rPr>
          <w:rFonts w:ascii="Calibri" w:hAnsi="Calibri" w:cs="Calibri"/>
          <w:bCs/>
          <w:lang w:eastAsia="hr-HR"/>
        </w:rPr>
      </w:pPr>
      <w:r w:rsidRPr="00860AE2">
        <w:rPr>
          <w:rFonts w:ascii="Calibri" w:hAnsi="Calibri" w:cs="Calibri"/>
          <w:bCs/>
          <w:lang w:eastAsia="hr-HR"/>
        </w:rPr>
        <w:t>5. građevine komunalne infrastrukture koje će se uklanjati (U)</w:t>
      </w:r>
    </w:p>
    <w:p w14:paraId="189DF825" w14:textId="77777777" w:rsidR="00454BFD" w:rsidRPr="00860AE2" w:rsidRDefault="00454BFD" w:rsidP="00454BFD">
      <w:pPr>
        <w:rPr>
          <w:rFonts w:ascii="Calibri" w:hAnsi="Calibri" w:cs="Calibri"/>
          <w:bCs/>
          <w:lang w:eastAsia="hr-HR"/>
        </w:rPr>
      </w:pPr>
      <w:r w:rsidRPr="00860AE2">
        <w:rPr>
          <w:rFonts w:ascii="Calibri" w:hAnsi="Calibri" w:cs="Calibri"/>
          <w:bCs/>
          <w:lang w:eastAsia="hr-HR"/>
        </w:rPr>
        <w:t>6. druga pitanja određena ovim Zakonom o komunalnom gospodarstvu i posebnim zakonom vezanim za pitanja gradnje (DRZ).</w:t>
      </w:r>
    </w:p>
    <w:p w14:paraId="7F45624D" w14:textId="77777777" w:rsidR="00454BFD" w:rsidRPr="00860AE2" w:rsidRDefault="00454BFD" w:rsidP="00454BFD">
      <w:pPr>
        <w:jc w:val="center"/>
        <w:rPr>
          <w:rFonts w:ascii="Calibri" w:hAnsi="Calibri" w:cs="Calibri"/>
          <w:bCs/>
          <w:lang w:eastAsia="hr-HR"/>
        </w:rPr>
      </w:pPr>
    </w:p>
    <w:p w14:paraId="23D93363"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 xml:space="preserve">Članak 2. </w:t>
      </w:r>
    </w:p>
    <w:p w14:paraId="5E9529EA" w14:textId="77777777" w:rsidR="00454BFD" w:rsidRPr="00860AE2" w:rsidRDefault="00454BFD" w:rsidP="00454BFD">
      <w:pPr>
        <w:jc w:val="center"/>
        <w:rPr>
          <w:rFonts w:ascii="Calibri" w:hAnsi="Calibri" w:cs="Calibri"/>
          <w:bCs/>
          <w:lang w:eastAsia="hr-HR"/>
        </w:rPr>
      </w:pPr>
    </w:p>
    <w:p w14:paraId="1B75E4C1" w14:textId="77777777" w:rsidR="00454BFD" w:rsidRPr="00860AE2" w:rsidRDefault="00454BFD" w:rsidP="00454BFD">
      <w:pPr>
        <w:jc w:val="both"/>
        <w:rPr>
          <w:rFonts w:ascii="Calibri" w:hAnsi="Calibri" w:cs="Calibri"/>
          <w:bCs/>
          <w:lang w:eastAsia="hr-HR"/>
        </w:rPr>
      </w:pPr>
      <w:r w:rsidRPr="00860AE2">
        <w:rPr>
          <w:rFonts w:ascii="Calibri" w:hAnsi="Calibri" w:cs="Calibri"/>
          <w:bCs/>
          <w:lang w:eastAsia="hr-HR"/>
        </w:rPr>
        <w:t xml:space="preserve">            </w:t>
      </w:r>
      <w:r w:rsidRPr="00860AE2">
        <w:rPr>
          <w:rFonts w:ascii="Calibri" w:hAnsi="Calibri" w:cs="Calibri"/>
          <w:bCs/>
          <w:lang w:eastAsia="hr-HR"/>
        </w:rPr>
        <w:tab/>
        <w:t>Financiranje građenja i održavanja komunalne infrastrukture sukladno članku 75. Zakona o komunalnom gospodarstvu financira se sredstvima:</w:t>
      </w:r>
    </w:p>
    <w:p w14:paraId="14D5856D" w14:textId="77777777" w:rsidR="00454BFD" w:rsidRPr="00860AE2" w:rsidRDefault="00454BFD" w:rsidP="00454BFD">
      <w:pPr>
        <w:jc w:val="both"/>
        <w:rPr>
          <w:rFonts w:ascii="Calibri" w:hAnsi="Calibri" w:cs="Calibri"/>
          <w:bCs/>
          <w:lang w:eastAsia="hr-HR"/>
        </w:rPr>
      </w:pPr>
    </w:p>
    <w:p w14:paraId="5E6C5ABF" w14:textId="77777777" w:rsidR="00454BFD" w:rsidRPr="00860AE2" w:rsidRDefault="00454BFD" w:rsidP="00454BFD">
      <w:pPr>
        <w:numPr>
          <w:ilvl w:val="0"/>
          <w:numId w:val="138"/>
        </w:numPr>
        <w:jc w:val="both"/>
        <w:rPr>
          <w:rFonts w:ascii="Calibri" w:hAnsi="Calibri" w:cs="Calibri"/>
          <w:bCs/>
          <w:lang w:eastAsia="hr-HR"/>
        </w:rPr>
      </w:pPr>
      <w:r w:rsidRPr="00860AE2">
        <w:rPr>
          <w:rFonts w:ascii="Calibri" w:hAnsi="Calibri" w:cs="Calibri"/>
          <w:bCs/>
          <w:lang w:eastAsia="hr-HR"/>
        </w:rPr>
        <w:t>komunalnog doprinosa;</w:t>
      </w:r>
    </w:p>
    <w:p w14:paraId="7DE23B68" w14:textId="77777777" w:rsidR="00454BFD" w:rsidRPr="00860AE2" w:rsidRDefault="00454BFD" w:rsidP="00454BFD">
      <w:pPr>
        <w:numPr>
          <w:ilvl w:val="0"/>
          <w:numId w:val="139"/>
        </w:numPr>
        <w:jc w:val="both"/>
        <w:rPr>
          <w:rFonts w:ascii="Calibri" w:hAnsi="Calibri" w:cs="Calibri"/>
          <w:bCs/>
          <w:lang w:eastAsia="hr-HR"/>
        </w:rPr>
      </w:pPr>
      <w:r w:rsidRPr="00860AE2">
        <w:rPr>
          <w:rFonts w:ascii="Calibri" w:hAnsi="Calibri" w:cs="Calibri"/>
          <w:bCs/>
          <w:lang w:eastAsia="hr-HR"/>
        </w:rPr>
        <w:t>komunalne naknade;</w:t>
      </w:r>
    </w:p>
    <w:p w14:paraId="6B0E05CE" w14:textId="77777777" w:rsidR="00454BFD" w:rsidRPr="00860AE2" w:rsidRDefault="00454BFD" w:rsidP="00454BFD">
      <w:pPr>
        <w:numPr>
          <w:ilvl w:val="0"/>
          <w:numId w:val="139"/>
        </w:numPr>
        <w:jc w:val="both"/>
        <w:rPr>
          <w:rFonts w:ascii="Calibri" w:hAnsi="Calibri" w:cs="Calibri"/>
          <w:bCs/>
          <w:lang w:eastAsia="hr-HR"/>
        </w:rPr>
      </w:pPr>
      <w:r w:rsidRPr="00860AE2">
        <w:rPr>
          <w:rFonts w:ascii="Calibri" w:hAnsi="Calibri" w:cs="Calibri"/>
          <w:bCs/>
          <w:lang w:eastAsia="hr-HR"/>
        </w:rPr>
        <w:t>iz cijene komunalne usluge;</w:t>
      </w:r>
    </w:p>
    <w:p w14:paraId="1401A7F3" w14:textId="77777777" w:rsidR="00454BFD" w:rsidRPr="00860AE2" w:rsidRDefault="00454BFD" w:rsidP="00454BFD">
      <w:pPr>
        <w:numPr>
          <w:ilvl w:val="0"/>
          <w:numId w:val="134"/>
        </w:numPr>
        <w:jc w:val="both"/>
        <w:rPr>
          <w:rFonts w:ascii="Calibri" w:hAnsi="Calibri" w:cs="Calibri"/>
          <w:bCs/>
          <w:lang w:eastAsia="hr-HR"/>
        </w:rPr>
      </w:pPr>
      <w:r w:rsidRPr="00860AE2">
        <w:rPr>
          <w:rFonts w:ascii="Calibri" w:hAnsi="Calibri" w:cs="Calibri"/>
          <w:bCs/>
          <w:lang w:eastAsia="hr-HR"/>
        </w:rPr>
        <w:t>iz naknade za koncesiju;</w:t>
      </w:r>
    </w:p>
    <w:p w14:paraId="1E94CF59" w14:textId="77777777" w:rsidR="00454BFD" w:rsidRPr="00860AE2" w:rsidRDefault="00454BFD" w:rsidP="00454BFD">
      <w:pPr>
        <w:numPr>
          <w:ilvl w:val="0"/>
          <w:numId w:val="134"/>
        </w:numPr>
        <w:jc w:val="both"/>
        <w:rPr>
          <w:rFonts w:ascii="Calibri" w:hAnsi="Calibri" w:cs="Calibri"/>
          <w:bCs/>
          <w:lang w:eastAsia="hr-HR"/>
        </w:rPr>
      </w:pPr>
      <w:r w:rsidRPr="00860AE2">
        <w:rPr>
          <w:rFonts w:ascii="Calibri" w:hAnsi="Calibri" w:cs="Calibri"/>
          <w:bCs/>
          <w:lang w:eastAsia="hr-HR"/>
        </w:rPr>
        <w:t>iz proračuna jedinice lokalne samouprave;</w:t>
      </w:r>
    </w:p>
    <w:p w14:paraId="4DE35A67" w14:textId="77777777" w:rsidR="00454BFD" w:rsidRPr="00860AE2" w:rsidRDefault="00454BFD" w:rsidP="00454BFD">
      <w:pPr>
        <w:numPr>
          <w:ilvl w:val="0"/>
          <w:numId w:val="134"/>
        </w:numPr>
        <w:jc w:val="both"/>
        <w:rPr>
          <w:rFonts w:ascii="Calibri" w:hAnsi="Calibri" w:cs="Calibri"/>
          <w:bCs/>
          <w:lang w:eastAsia="hr-HR"/>
        </w:rPr>
      </w:pPr>
      <w:r w:rsidRPr="00860AE2">
        <w:rPr>
          <w:rFonts w:ascii="Calibri" w:hAnsi="Calibri" w:cs="Calibri"/>
          <w:bCs/>
          <w:lang w:eastAsia="hr-HR"/>
        </w:rPr>
        <w:t>fondova Europske unije;</w:t>
      </w:r>
    </w:p>
    <w:p w14:paraId="26100FCA" w14:textId="77777777" w:rsidR="00454BFD" w:rsidRPr="00860AE2" w:rsidRDefault="00454BFD" w:rsidP="00454BFD">
      <w:pPr>
        <w:numPr>
          <w:ilvl w:val="0"/>
          <w:numId w:val="134"/>
        </w:numPr>
        <w:jc w:val="both"/>
        <w:rPr>
          <w:rFonts w:ascii="Calibri" w:hAnsi="Calibri" w:cs="Calibri"/>
          <w:bCs/>
          <w:lang w:eastAsia="hr-HR"/>
        </w:rPr>
      </w:pPr>
      <w:r w:rsidRPr="00860AE2">
        <w:rPr>
          <w:rFonts w:ascii="Calibri" w:hAnsi="Calibri" w:cs="Calibri"/>
          <w:bCs/>
          <w:lang w:eastAsia="hr-HR"/>
        </w:rPr>
        <w:t>iz ugovora, naknada i drugih izvora propisanih posebnim zakonom i</w:t>
      </w:r>
    </w:p>
    <w:p w14:paraId="513A8136" w14:textId="77777777" w:rsidR="00454BFD" w:rsidRPr="00860AE2" w:rsidRDefault="00454BFD" w:rsidP="00454BFD">
      <w:pPr>
        <w:numPr>
          <w:ilvl w:val="0"/>
          <w:numId w:val="134"/>
        </w:numPr>
        <w:jc w:val="both"/>
        <w:rPr>
          <w:rFonts w:ascii="Calibri" w:hAnsi="Calibri" w:cs="Calibri"/>
          <w:bCs/>
          <w:lang w:eastAsia="hr-HR"/>
        </w:rPr>
      </w:pPr>
      <w:r w:rsidRPr="00860AE2">
        <w:rPr>
          <w:rFonts w:ascii="Calibri" w:hAnsi="Calibri" w:cs="Calibri"/>
          <w:bCs/>
          <w:lang w:eastAsia="hr-HR"/>
        </w:rPr>
        <w:t>donacija.</w:t>
      </w:r>
    </w:p>
    <w:p w14:paraId="4C7BE3BC" w14:textId="77777777" w:rsidR="00454BFD" w:rsidRPr="00860AE2" w:rsidRDefault="00454BFD" w:rsidP="00454BFD">
      <w:pPr>
        <w:jc w:val="both"/>
        <w:rPr>
          <w:rFonts w:ascii="Calibri" w:hAnsi="Calibri" w:cs="Calibri"/>
          <w:bCs/>
          <w:lang w:eastAsia="hr-HR"/>
        </w:rPr>
      </w:pPr>
    </w:p>
    <w:p w14:paraId="47DC8B72" w14:textId="77777777" w:rsidR="00454BFD" w:rsidRPr="00860AE2" w:rsidRDefault="00454BFD" w:rsidP="00454BFD">
      <w:pPr>
        <w:jc w:val="both"/>
        <w:rPr>
          <w:rFonts w:ascii="Calibri" w:hAnsi="Calibri" w:cs="Calibri"/>
          <w:bCs/>
          <w:lang w:eastAsia="hr-HR"/>
        </w:rPr>
      </w:pPr>
    </w:p>
    <w:p w14:paraId="72DE80AF"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Članak 3.</w:t>
      </w:r>
    </w:p>
    <w:p w14:paraId="5CFBA578" w14:textId="77777777" w:rsidR="00454BFD" w:rsidRPr="00860AE2" w:rsidRDefault="00454BFD" w:rsidP="00454BFD">
      <w:pPr>
        <w:ind w:firstLine="360"/>
        <w:jc w:val="center"/>
        <w:rPr>
          <w:rFonts w:ascii="Calibri" w:hAnsi="Calibri" w:cs="Calibri"/>
          <w:lang w:eastAsia="hr-HR"/>
        </w:rPr>
      </w:pPr>
    </w:p>
    <w:p w14:paraId="3D07DC03" w14:textId="77777777" w:rsidR="00454BFD" w:rsidRPr="00860AE2" w:rsidRDefault="00454BFD" w:rsidP="00454BFD">
      <w:pPr>
        <w:ind w:firstLine="360"/>
        <w:jc w:val="both"/>
        <w:rPr>
          <w:rFonts w:ascii="Calibri" w:hAnsi="Calibri" w:cs="Calibri"/>
          <w:lang w:eastAsia="hr-HR"/>
        </w:rPr>
      </w:pPr>
      <w:r w:rsidRPr="00860AE2">
        <w:rPr>
          <w:rFonts w:ascii="Calibri" w:hAnsi="Calibri" w:cs="Calibri"/>
          <w:lang w:eastAsia="hr-HR"/>
        </w:rPr>
        <w:t>Program građenja komunalne infrastrukture za 202</w:t>
      </w:r>
      <w:r>
        <w:rPr>
          <w:rFonts w:ascii="Calibri" w:hAnsi="Calibri" w:cs="Calibri"/>
          <w:lang w:eastAsia="hr-HR"/>
        </w:rPr>
        <w:t>5</w:t>
      </w:r>
      <w:r w:rsidRPr="00860AE2">
        <w:rPr>
          <w:rFonts w:ascii="Calibri" w:hAnsi="Calibri" w:cs="Calibri"/>
          <w:lang w:eastAsia="hr-HR"/>
        </w:rPr>
        <w:t>. godinu sadrži procjenu troškova projektiranja, revizije, građenja, provedbe stručnog nadzora građenja i provedbe vođenja projekta građenja komunalne infrastrukture s naznakom izvora njihova financiranja.</w:t>
      </w:r>
    </w:p>
    <w:p w14:paraId="71903CBF" w14:textId="77777777" w:rsidR="00454BFD" w:rsidRPr="00860AE2" w:rsidRDefault="00454BFD" w:rsidP="00454BFD">
      <w:pPr>
        <w:ind w:firstLine="360"/>
        <w:jc w:val="both"/>
        <w:rPr>
          <w:rFonts w:ascii="Calibri" w:hAnsi="Calibri" w:cs="Calibri"/>
          <w:lang w:eastAsia="hr-HR"/>
        </w:rPr>
      </w:pPr>
    </w:p>
    <w:p w14:paraId="45776D8A" w14:textId="77777777" w:rsidR="00454BFD" w:rsidRPr="00860AE2" w:rsidRDefault="00454BFD" w:rsidP="00454BFD">
      <w:pPr>
        <w:ind w:firstLine="360"/>
        <w:jc w:val="both"/>
        <w:rPr>
          <w:rFonts w:ascii="Calibri" w:hAnsi="Calibri" w:cs="Calibri"/>
          <w:lang w:eastAsia="hr-HR"/>
        </w:rPr>
      </w:pPr>
      <w:r w:rsidRPr="00860AE2">
        <w:rPr>
          <w:rFonts w:ascii="Calibri" w:hAnsi="Calibri" w:cs="Calibri"/>
          <w:lang w:eastAsia="hr-HR"/>
        </w:rPr>
        <w:t xml:space="preserve">Troškovi građenja komunalne infrastrukture obuhvaćaju troškove: </w:t>
      </w:r>
    </w:p>
    <w:p w14:paraId="11B20E3E" w14:textId="77777777" w:rsidR="00454BFD" w:rsidRPr="00860AE2" w:rsidRDefault="00454BFD" w:rsidP="00454BFD">
      <w:pPr>
        <w:ind w:firstLine="360"/>
        <w:jc w:val="both"/>
        <w:rPr>
          <w:rFonts w:ascii="Calibri" w:hAnsi="Calibri" w:cs="Calibri"/>
          <w:lang w:eastAsia="hr-HR"/>
        </w:rPr>
      </w:pPr>
    </w:p>
    <w:p w14:paraId="76D92275"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lastRenderedPageBreak/>
        <w:t xml:space="preserve">zemljišta na kojem će se graditi građevina (oznaka u Programu: </w:t>
      </w:r>
      <w:r w:rsidRPr="00860AE2">
        <w:rPr>
          <w:rFonts w:ascii="Calibri" w:hAnsi="Calibri" w:cs="Calibri"/>
          <w:b/>
          <w:lang w:eastAsia="hr-HR"/>
        </w:rPr>
        <w:t>Z</w:t>
      </w:r>
      <w:r w:rsidRPr="00860AE2">
        <w:rPr>
          <w:rFonts w:ascii="Calibri" w:hAnsi="Calibri" w:cs="Calibri"/>
          <w:lang w:eastAsia="hr-HR"/>
        </w:rPr>
        <w:t>)</w:t>
      </w:r>
    </w:p>
    <w:p w14:paraId="030BDCB7"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uklanjanja i izmještanja postojećih građevina i trajnih nasada (oznaka u Programu: </w:t>
      </w:r>
      <w:r w:rsidRPr="00860AE2">
        <w:rPr>
          <w:rFonts w:ascii="Calibri" w:hAnsi="Calibri" w:cs="Calibri"/>
          <w:b/>
          <w:lang w:eastAsia="hr-HR"/>
        </w:rPr>
        <w:t>UG</w:t>
      </w:r>
      <w:r w:rsidRPr="00860AE2">
        <w:rPr>
          <w:rFonts w:ascii="Calibri" w:hAnsi="Calibri" w:cs="Calibri"/>
          <w:lang w:eastAsia="hr-HR"/>
        </w:rPr>
        <w:t>)</w:t>
      </w:r>
    </w:p>
    <w:p w14:paraId="791F15D8"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860AE2">
        <w:rPr>
          <w:rFonts w:ascii="Calibri" w:hAnsi="Calibri" w:cs="Calibri"/>
          <w:b/>
          <w:lang w:eastAsia="hr-HR"/>
        </w:rPr>
        <w:t>SZ</w:t>
      </w:r>
      <w:r w:rsidRPr="00860AE2">
        <w:rPr>
          <w:rFonts w:ascii="Calibri" w:hAnsi="Calibri" w:cs="Calibri"/>
          <w:lang w:eastAsia="hr-HR"/>
        </w:rPr>
        <w:t>)</w:t>
      </w:r>
    </w:p>
    <w:p w14:paraId="3895F69C"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izrade projekata i druge dokumentacije (oznaka u Programu: </w:t>
      </w:r>
      <w:r w:rsidRPr="00860AE2">
        <w:rPr>
          <w:rFonts w:ascii="Calibri" w:hAnsi="Calibri" w:cs="Calibri"/>
          <w:b/>
          <w:lang w:eastAsia="hr-HR"/>
        </w:rPr>
        <w:t>PD</w:t>
      </w:r>
      <w:r w:rsidRPr="00860AE2">
        <w:rPr>
          <w:rFonts w:ascii="Calibri" w:hAnsi="Calibri" w:cs="Calibri"/>
          <w:lang w:eastAsia="hr-HR"/>
        </w:rPr>
        <w:t>)</w:t>
      </w:r>
    </w:p>
    <w:p w14:paraId="6C2281E1"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860AE2">
        <w:rPr>
          <w:rFonts w:ascii="Calibri" w:hAnsi="Calibri" w:cs="Calibri"/>
          <w:b/>
          <w:lang w:eastAsia="hr-HR"/>
        </w:rPr>
        <w:t>IA</w:t>
      </w:r>
      <w:r w:rsidRPr="00860AE2">
        <w:rPr>
          <w:rFonts w:ascii="Calibri" w:hAnsi="Calibri" w:cs="Calibri"/>
          <w:lang w:eastAsia="hr-HR"/>
        </w:rPr>
        <w:t>)</w:t>
      </w:r>
    </w:p>
    <w:p w14:paraId="02DD9252"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građenja (oznaka u Programu: </w:t>
      </w:r>
      <w:r w:rsidRPr="00860AE2">
        <w:rPr>
          <w:rFonts w:ascii="Calibri" w:hAnsi="Calibri" w:cs="Calibri"/>
          <w:b/>
          <w:lang w:eastAsia="hr-HR"/>
        </w:rPr>
        <w:t>G</w:t>
      </w:r>
      <w:r w:rsidRPr="00860AE2">
        <w:rPr>
          <w:rFonts w:ascii="Calibri" w:hAnsi="Calibri" w:cs="Calibri"/>
          <w:lang w:eastAsia="hr-HR"/>
        </w:rPr>
        <w:t>)</w:t>
      </w:r>
    </w:p>
    <w:p w14:paraId="094317C1"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stručnog nadzora (oznaka u programu: </w:t>
      </w:r>
      <w:r w:rsidRPr="00860AE2">
        <w:rPr>
          <w:rFonts w:ascii="Calibri" w:hAnsi="Calibri" w:cs="Calibri"/>
          <w:b/>
          <w:lang w:eastAsia="hr-HR"/>
        </w:rPr>
        <w:t>SN</w:t>
      </w:r>
      <w:r w:rsidRPr="00860AE2">
        <w:rPr>
          <w:rFonts w:ascii="Calibri" w:hAnsi="Calibri" w:cs="Calibri"/>
          <w:lang w:eastAsia="hr-HR"/>
        </w:rPr>
        <w:t>)</w:t>
      </w:r>
    </w:p>
    <w:p w14:paraId="6DF2F0EC"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 xml:space="preserve">evidentiranja u katastru i zemljišnim knjigama (oznaka u programu: </w:t>
      </w:r>
      <w:r w:rsidRPr="00860AE2">
        <w:rPr>
          <w:rFonts w:ascii="Calibri" w:hAnsi="Calibri" w:cs="Calibri"/>
          <w:b/>
          <w:lang w:eastAsia="hr-HR"/>
        </w:rPr>
        <w:t>E</w:t>
      </w:r>
      <w:r w:rsidRPr="00860AE2">
        <w:rPr>
          <w:rFonts w:ascii="Calibri" w:hAnsi="Calibri" w:cs="Calibri"/>
          <w:lang w:eastAsia="hr-HR"/>
        </w:rPr>
        <w:t>)</w:t>
      </w:r>
    </w:p>
    <w:p w14:paraId="1C118C35" w14:textId="77777777" w:rsidR="00454BFD" w:rsidRPr="00860AE2" w:rsidRDefault="00454BFD" w:rsidP="00454BFD">
      <w:pPr>
        <w:numPr>
          <w:ilvl w:val="0"/>
          <w:numId w:val="134"/>
        </w:numPr>
        <w:contextualSpacing/>
        <w:jc w:val="both"/>
        <w:rPr>
          <w:rFonts w:ascii="Calibri" w:hAnsi="Calibri" w:cs="Calibri"/>
          <w:lang w:eastAsia="hr-HR"/>
        </w:rPr>
      </w:pPr>
      <w:r w:rsidRPr="00860AE2">
        <w:rPr>
          <w:rFonts w:ascii="Calibri" w:hAnsi="Calibri" w:cs="Calibri"/>
          <w:lang w:eastAsia="hr-HR"/>
        </w:rPr>
        <w:t>opremanje i unutarnje uređenje (</w:t>
      </w:r>
      <w:r w:rsidRPr="00860AE2">
        <w:rPr>
          <w:rFonts w:ascii="Calibri" w:hAnsi="Calibri" w:cs="Calibri"/>
          <w:b/>
          <w:lang w:eastAsia="hr-HR"/>
        </w:rPr>
        <w:t>O</w:t>
      </w:r>
      <w:r w:rsidRPr="00860AE2">
        <w:rPr>
          <w:rFonts w:ascii="Calibri" w:hAnsi="Calibri" w:cs="Calibri"/>
          <w:lang w:eastAsia="hr-HR"/>
        </w:rPr>
        <w:t>)</w:t>
      </w:r>
    </w:p>
    <w:p w14:paraId="683C88F8" w14:textId="77777777" w:rsidR="00454BFD" w:rsidRPr="00860AE2" w:rsidRDefault="00454BFD" w:rsidP="00454BFD">
      <w:pPr>
        <w:ind w:left="360"/>
        <w:jc w:val="both"/>
        <w:rPr>
          <w:rFonts w:ascii="Calibri" w:hAnsi="Calibri" w:cs="Calibri"/>
          <w:lang w:eastAsia="hr-HR"/>
        </w:rPr>
      </w:pPr>
    </w:p>
    <w:p w14:paraId="755F8960" w14:textId="77777777" w:rsidR="00454BFD" w:rsidRPr="00860AE2" w:rsidRDefault="00454BFD" w:rsidP="00454BFD">
      <w:pPr>
        <w:jc w:val="both"/>
        <w:rPr>
          <w:rFonts w:ascii="Calibri" w:hAnsi="Calibri" w:cs="Calibri"/>
          <w:b/>
          <w:lang w:eastAsia="hr-HR"/>
        </w:rPr>
      </w:pPr>
    </w:p>
    <w:p w14:paraId="6D262EAB" w14:textId="77777777" w:rsidR="00454BFD" w:rsidRPr="00860AE2" w:rsidRDefault="00454BFD" w:rsidP="00454BFD">
      <w:pPr>
        <w:jc w:val="both"/>
        <w:rPr>
          <w:rFonts w:ascii="Calibri" w:hAnsi="Calibri" w:cs="Calibri"/>
          <w:b/>
          <w:lang w:eastAsia="hr-HR"/>
        </w:rPr>
      </w:pPr>
    </w:p>
    <w:p w14:paraId="6CD94DA1" w14:textId="77777777" w:rsidR="00454BFD" w:rsidRPr="00860AE2" w:rsidRDefault="00454BFD" w:rsidP="00454BFD">
      <w:pPr>
        <w:rPr>
          <w:rFonts w:ascii="Calibri" w:hAnsi="Calibri" w:cs="Calibri"/>
          <w:b/>
          <w:lang w:eastAsia="hr-HR"/>
        </w:rPr>
      </w:pPr>
      <w:r w:rsidRPr="00860AE2">
        <w:rPr>
          <w:rFonts w:ascii="Calibri" w:hAnsi="Calibri" w:cs="Calibri"/>
          <w:b/>
          <w:lang w:eastAsia="hr-HR"/>
        </w:rPr>
        <w:t xml:space="preserve">II.      OPIS POSLOVA S PROCJENOM TROŠKOVA PROJEKTIRANJA, REVIZIJE, GRAĐENJA,         </w:t>
      </w:r>
    </w:p>
    <w:p w14:paraId="67840EE6" w14:textId="77777777" w:rsidR="00454BFD" w:rsidRPr="00860AE2" w:rsidRDefault="00454BFD" w:rsidP="00454BFD">
      <w:pPr>
        <w:rPr>
          <w:rFonts w:ascii="Calibri" w:hAnsi="Calibri" w:cs="Calibri"/>
          <w:b/>
          <w:lang w:eastAsia="hr-HR"/>
        </w:rPr>
      </w:pPr>
      <w:r w:rsidRPr="00860AE2">
        <w:rPr>
          <w:rFonts w:ascii="Calibri" w:hAnsi="Calibri" w:cs="Calibri"/>
          <w:b/>
          <w:lang w:eastAsia="hr-HR"/>
        </w:rPr>
        <w:t xml:space="preserve">         PROVEDBE STRUČNOG NADZORA GRAĐENJA I PROVEDBE VOĐENJA PROJEKTA</w:t>
      </w:r>
    </w:p>
    <w:p w14:paraId="503C7FAB" w14:textId="77777777" w:rsidR="00454BFD" w:rsidRPr="00860AE2" w:rsidRDefault="00454BFD" w:rsidP="00454BFD">
      <w:pPr>
        <w:rPr>
          <w:rFonts w:ascii="Calibri" w:hAnsi="Calibri" w:cs="Calibri"/>
          <w:b/>
          <w:lang w:eastAsia="hr-HR"/>
        </w:rPr>
      </w:pPr>
      <w:r w:rsidRPr="00860AE2">
        <w:rPr>
          <w:rFonts w:ascii="Calibri" w:hAnsi="Calibri" w:cs="Calibri"/>
          <w:b/>
          <w:lang w:eastAsia="hr-HR"/>
        </w:rPr>
        <w:t xml:space="preserve">         GRAĐENJA KOMUNALNE INFRASTRUKTURE U  202</w:t>
      </w:r>
      <w:r>
        <w:rPr>
          <w:rFonts w:ascii="Calibri" w:hAnsi="Calibri" w:cs="Calibri"/>
          <w:b/>
          <w:lang w:eastAsia="hr-HR"/>
        </w:rPr>
        <w:t>5</w:t>
      </w:r>
      <w:r w:rsidRPr="00860AE2">
        <w:rPr>
          <w:rFonts w:ascii="Calibri" w:hAnsi="Calibri" w:cs="Calibri"/>
          <w:b/>
          <w:lang w:eastAsia="hr-HR"/>
        </w:rPr>
        <w:t>. GODINI:</w:t>
      </w:r>
    </w:p>
    <w:p w14:paraId="3BFAB576" w14:textId="77777777" w:rsidR="00454BFD" w:rsidRPr="00860AE2" w:rsidRDefault="00454BFD" w:rsidP="00454BFD">
      <w:pPr>
        <w:rPr>
          <w:rFonts w:ascii="Calibri" w:hAnsi="Calibri" w:cs="Calibri"/>
          <w:bCs/>
          <w:lang w:eastAsia="hr-HR"/>
        </w:rPr>
      </w:pPr>
    </w:p>
    <w:p w14:paraId="1C1050C1"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Članak 4.</w:t>
      </w:r>
    </w:p>
    <w:p w14:paraId="38F6AA45" w14:textId="77777777" w:rsidR="00454BFD" w:rsidRPr="00860AE2" w:rsidRDefault="00454BFD" w:rsidP="00454BFD">
      <w:pPr>
        <w:jc w:val="center"/>
        <w:rPr>
          <w:rFonts w:ascii="Calibri" w:hAnsi="Calibri" w:cs="Calibri"/>
          <w:b/>
          <w:lang w:eastAsia="hr-HR"/>
        </w:rPr>
      </w:pPr>
    </w:p>
    <w:p w14:paraId="69EEEEB5" w14:textId="77777777" w:rsidR="00454BFD" w:rsidRPr="00860AE2" w:rsidRDefault="00454BFD" w:rsidP="00454BFD">
      <w:pPr>
        <w:jc w:val="both"/>
        <w:rPr>
          <w:rFonts w:ascii="Calibri" w:hAnsi="Calibri" w:cs="Calibri"/>
          <w:lang w:eastAsia="hr-HR"/>
        </w:rPr>
      </w:pPr>
      <w:r w:rsidRPr="00860AE2">
        <w:rPr>
          <w:rFonts w:ascii="Calibri" w:hAnsi="Calibri" w:cs="Calibri"/>
          <w:lang w:eastAsia="hr-HR"/>
        </w:rPr>
        <w:t>Građenje komunalne infrastrukture za nerazvrstane ceste, javne prometne površine na kojima nije dopušten promet motornih vozila, javne zelene površine, građevine i uređaje javne namjene, groblja i javnu rasvjetu u 202</w:t>
      </w:r>
      <w:r>
        <w:rPr>
          <w:rFonts w:ascii="Calibri" w:hAnsi="Calibri" w:cs="Calibri"/>
          <w:lang w:eastAsia="hr-HR"/>
        </w:rPr>
        <w:t>5</w:t>
      </w:r>
      <w:r w:rsidRPr="00860AE2">
        <w:rPr>
          <w:rFonts w:ascii="Calibri" w:hAnsi="Calibri" w:cs="Calibri"/>
          <w:lang w:eastAsia="hr-HR"/>
        </w:rPr>
        <w:t>. godini:</w:t>
      </w:r>
    </w:p>
    <w:p w14:paraId="0E488733" w14:textId="77777777" w:rsidR="00454BFD" w:rsidRPr="00860AE2" w:rsidRDefault="00454BFD" w:rsidP="00454BFD">
      <w:pPr>
        <w:jc w:val="both"/>
        <w:rPr>
          <w:rFonts w:ascii="Calibri" w:hAnsi="Calibri" w:cs="Calibri"/>
          <w:lang w:eastAsia="hr-HR"/>
        </w:rPr>
      </w:pPr>
    </w:p>
    <w:p w14:paraId="0F776328" w14:textId="77777777" w:rsidR="00454BFD" w:rsidRPr="00890E2A" w:rsidRDefault="00454BFD" w:rsidP="00454BFD">
      <w:pPr>
        <w:numPr>
          <w:ilvl w:val="0"/>
          <w:numId w:val="142"/>
        </w:numPr>
        <w:rPr>
          <w:rFonts w:ascii="Calibri" w:hAnsi="Calibri" w:cs="Calibri"/>
          <w:b/>
          <w:lang w:eastAsia="hr-HR"/>
        </w:rPr>
      </w:pPr>
      <w:r w:rsidRPr="00890E2A">
        <w:rPr>
          <w:rFonts w:ascii="Calibri" w:hAnsi="Calibri" w:cs="Calibri"/>
          <w:b/>
          <w:sz w:val="26"/>
          <w:szCs w:val="26"/>
          <w:lang w:eastAsia="hr-HR"/>
        </w:rPr>
        <w:t>NERAZVRSTANE CESTE</w:t>
      </w:r>
    </w:p>
    <w:p w14:paraId="7223AEC6" w14:textId="77777777" w:rsidR="00454BFD" w:rsidRPr="00890E2A" w:rsidRDefault="00454BFD" w:rsidP="00454BFD">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454BFD" w:rsidRPr="00890E2A" w14:paraId="30AF2DEE" w14:textId="77777777" w:rsidTr="00FA54CF">
        <w:tc>
          <w:tcPr>
            <w:tcW w:w="694" w:type="dxa"/>
            <w:tcBorders>
              <w:top w:val="single" w:sz="4" w:space="0" w:color="auto"/>
              <w:left w:val="single" w:sz="4" w:space="0" w:color="auto"/>
              <w:bottom w:val="single" w:sz="4" w:space="0" w:color="auto"/>
              <w:right w:val="single" w:sz="4" w:space="0" w:color="auto"/>
            </w:tcBorders>
            <w:vAlign w:val="center"/>
            <w:hideMark/>
          </w:tcPr>
          <w:p w14:paraId="5DF4D970" w14:textId="77777777" w:rsidR="00454BFD" w:rsidRPr="00890E2A" w:rsidRDefault="00454BFD" w:rsidP="00FA54CF">
            <w:pPr>
              <w:jc w:val="center"/>
              <w:rPr>
                <w:rFonts w:ascii="Calibri" w:hAnsi="Calibri" w:cs="Calibri"/>
                <w:b/>
                <w:lang w:eastAsia="hr-HR"/>
              </w:rPr>
            </w:pPr>
            <w:r w:rsidRPr="00890E2A">
              <w:rPr>
                <w:rFonts w:ascii="Calibri" w:hAnsi="Calibri" w:cs="Calibri"/>
                <w:b/>
                <w:lang w:eastAsia="hr-HR"/>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1546931A" w14:textId="77777777" w:rsidR="00454BFD" w:rsidRPr="00890E2A" w:rsidRDefault="00454BFD" w:rsidP="00FA54CF">
            <w:pPr>
              <w:jc w:val="center"/>
              <w:rPr>
                <w:rFonts w:ascii="Calibri" w:hAnsi="Calibri" w:cs="Calibri"/>
                <w:b/>
                <w:lang w:eastAsia="hr-HR"/>
              </w:rPr>
            </w:pPr>
            <w:r w:rsidRPr="00890E2A">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4F86181F" w14:textId="77777777" w:rsidR="00454BFD" w:rsidRPr="00890E2A" w:rsidRDefault="00454BFD" w:rsidP="00FA54CF">
            <w:pPr>
              <w:jc w:val="center"/>
              <w:rPr>
                <w:rFonts w:ascii="Calibri" w:hAnsi="Calibri" w:cs="Calibri"/>
                <w:b/>
                <w:sz w:val="16"/>
                <w:szCs w:val="16"/>
                <w:lang w:eastAsia="hr-HR"/>
              </w:rPr>
            </w:pPr>
          </w:p>
          <w:p w14:paraId="665848A2" w14:textId="77777777" w:rsidR="00454BFD" w:rsidRPr="00890E2A" w:rsidRDefault="00454BFD" w:rsidP="00FA54CF">
            <w:pPr>
              <w:jc w:val="center"/>
              <w:rPr>
                <w:rFonts w:ascii="Calibri" w:hAnsi="Calibri" w:cs="Calibri"/>
                <w:b/>
                <w:sz w:val="16"/>
                <w:szCs w:val="16"/>
                <w:lang w:eastAsia="hr-HR"/>
              </w:rPr>
            </w:pPr>
            <w:r w:rsidRPr="00890E2A">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63E753DA" w14:textId="77777777" w:rsidR="00454BFD" w:rsidRPr="00890E2A" w:rsidRDefault="00454BFD" w:rsidP="00FA54CF">
            <w:pPr>
              <w:jc w:val="center"/>
              <w:rPr>
                <w:rFonts w:ascii="Calibri" w:hAnsi="Calibri" w:cs="Calibri"/>
                <w:b/>
                <w:sz w:val="16"/>
                <w:szCs w:val="16"/>
                <w:lang w:eastAsia="hr-HR"/>
              </w:rPr>
            </w:pPr>
            <w:r w:rsidRPr="00890E2A">
              <w:rPr>
                <w:rFonts w:ascii="Calibri" w:hAnsi="Calibri" w:cs="Calibri"/>
                <w:b/>
                <w:sz w:val="16"/>
                <w:szCs w:val="16"/>
                <w:lang w:eastAsia="hr-HR"/>
              </w:rPr>
              <w:t xml:space="preserve">VRSTA GRAĐEVINE KOMUNALNE INFRASTRUKTURE </w:t>
            </w:r>
            <w:r w:rsidRPr="00890E2A">
              <w:rPr>
                <w:rFonts w:ascii="Calibri" w:hAnsi="Calibri" w:cs="Calibri"/>
                <w:b/>
                <w:sz w:val="16"/>
                <w:szCs w:val="16"/>
                <w:lang w:eastAsia="hr-HR"/>
              </w:rPr>
              <w:lastRenderedPageBreak/>
              <w:t>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C88CCB4" w14:textId="77777777" w:rsidR="00454BFD" w:rsidRPr="00890E2A" w:rsidRDefault="00454BFD" w:rsidP="00FA54CF">
            <w:pPr>
              <w:jc w:val="center"/>
              <w:rPr>
                <w:rFonts w:ascii="Calibri" w:hAnsi="Calibri" w:cs="Calibri"/>
                <w:b/>
                <w:sz w:val="16"/>
                <w:szCs w:val="16"/>
                <w:lang w:eastAsia="hr-HR"/>
              </w:rPr>
            </w:pPr>
            <w:r w:rsidRPr="00890E2A">
              <w:rPr>
                <w:rFonts w:ascii="Calibri" w:hAnsi="Calibri" w:cs="Calibri"/>
                <w:b/>
                <w:sz w:val="16"/>
                <w:szCs w:val="16"/>
                <w:lang w:eastAsia="hr-HR"/>
              </w:rPr>
              <w:lastRenderedPageBreak/>
              <w:t xml:space="preserve">PLANIRANA VRSTA RADNJI I RADOVA NA GRAĐEVINAMA </w:t>
            </w:r>
            <w:r w:rsidRPr="00890E2A">
              <w:rPr>
                <w:rFonts w:ascii="Calibri" w:hAnsi="Calibri" w:cs="Calibri"/>
                <w:b/>
                <w:sz w:val="16"/>
                <w:szCs w:val="16"/>
                <w:lang w:eastAsia="hr-HR"/>
              </w:rPr>
              <w:lastRenderedPageBreak/>
              <w:t>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721EE8E" w14:textId="77777777" w:rsidR="00454BFD" w:rsidRPr="00890E2A" w:rsidRDefault="00454BFD" w:rsidP="00FA54CF">
            <w:pPr>
              <w:jc w:val="center"/>
              <w:rPr>
                <w:rFonts w:ascii="Calibri" w:hAnsi="Calibri" w:cs="Calibri"/>
                <w:b/>
                <w:lang w:eastAsia="hr-HR"/>
              </w:rPr>
            </w:pPr>
            <w:r w:rsidRPr="00890E2A">
              <w:rPr>
                <w:rFonts w:ascii="Calibri" w:hAnsi="Calibri" w:cs="Calibri"/>
                <w:b/>
                <w:lang w:eastAsia="hr-HR"/>
              </w:rPr>
              <w:lastRenderedPageBreak/>
              <w:t xml:space="preserve">PROCJENA TROŠKOVA </w:t>
            </w:r>
          </w:p>
          <w:p w14:paraId="1BC99D46" w14:textId="77777777" w:rsidR="00454BFD" w:rsidRPr="00890E2A" w:rsidRDefault="00454BFD" w:rsidP="00FA54CF">
            <w:pPr>
              <w:jc w:val="center"/>
              <w:rPr>
                <w:rFonts w:ascii="Calibri" w:hAnsi="Calibri" w:cs="Calibri"/>
                <w:b/>
                <w:lang w:eastAsia="hr-HR"/>
              </w:rPr>
            </w:pPr>
            <w:r w:rsidRPr="00890E2A">
              <w:rPr>
                <w:rFonts w:ascii="Calibri" w:hAnsi="Calibri" w:cs="Calibri"/>
                <w:b/>
                <w:lang w:eastAsia="hr-HR"/>
              </w:rPr>
              <w:lastRenderedPageBreak/>
              <w:t>GRAĐENJA</w:t>
            </w:r>
          </w:p>
          <w:p w14:paraId="20A3382F" w14:textId="77777777" w:rsidR="00454BFD" w:rsidRPr="00890E2A" w:rsidRDefault="00454BFD" w:rsidP="00FA54CF">
            <w:pPr>
              <w:jc w:val="center"/>
              <w:rPr>
                <w:rFonts w:ascii="Calibri" w:hAnsi="Calibri" w:cs="Calibri"/>
                <w:b/>
                <w:lang w:eastAsia="hr-HR"/>
              </w:rPr>
            </w:pPr>
            <w:r w:rsidRPr="00890E2A">
              <w:rPr>
                <w:rFonts w:ascii="Calibri" w:hAnsi="Calibri" w:cs="Calibri"/>
                <w:b/>
                <w:lang w:eastAsia="hr-HR"/>
              </w:rPr>
              <w:t>(EUR)</w:t>
            </w:r>
          </w:p>
        </w:tc>
      </w:tr>
      <w:tr w:rsidR="00454BFD" w:rsidRPr="00890E2A" w14:paraId="7C27DB95"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B81C88B"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4CF76878" w14:textId="77777777" w:rsidR="00454BFD" w:rsidRPr="00890E2A" w:rsidRDefault="00454BFD" w:rsidP="00FA54CF">
            <w:pPr>
              <w:rPr>
                <w:rFonts w:ascii="Calibri" w:hAnsi="Calibri" w:cs="Calibri"/>
                <w:lang w:eastAsia="hr-HR"/>
              </w:rPr>
            </w:pPr>
            <w:r w:rsidRPr="00890E2A">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4A6F939E"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KAPITALNE POMOĆI IZ DRŽAVNOG PRORAČUNA / DOPRINOS ZA ŠUME/PRIHODI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357EEDF0" w14:textId="77777777" w:rsidR="00454BFD" w:rsidRPr="00890E2A" w:rsidRDefault="00454BFD" w:rsidP="00FA54CF">
            <w:pPr>
              <w:jc w:val="center"/>
              <w:rPr>
                <w:rFonts w:ascii="Calibri" w:hAnsi="Calibri" w:cs="Calibri"/>
                <w:lang w:eastAsia="hr-HR"/>
              </w:rPr>
            </w:pPr>
          </w:p>
          <w:p w14:paraId="617AEC59"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43C9FC35" w14:textId="77777777" w:rsidR="00454BFD" w:rsidRPr="00890E2A" w:rsidRDefault="00454BFD" w:rsidP="00FA54CF">
            <w:pPr>
              <w:jc w:val="center"/>
              <w:rPr>
                <w:rFonts w:ascii="Calibri" w:hAnsi="Calibri" w:cs="Calibri"/>
                <w:lang w:eastAsia="hr-HR"/>
              </w:rPr>
            </w:pPr>
          </w:p>
          <w:p w14:paraId="36DD49FB"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G, SN, IA, E</w:t>
            </w:r>
          </w:p>
        </w:tc>
        <w:tc>
          <w:tcPr>
            <w:tcW w:w="1531" w:type="dxa"/>
            <w:tcBorders>
              <w:top w:val="single" w:sz="4" w:space="0" w:color="auto"/>
              <w:left w:val="single" w:sz="4" w:space="0" w:color="auto"/>
              <w:bottom w:val="single" w:sz="4" w:space="0" w:color="auto"/>
              <w:right w:val="single" w:sz="4" w:space="0" w:color="auto"/>
            </w:tcBorders>
            <w:vAlign w:val="center"/>
          </w:tcPr>
          <w:p w14:paraId="626BFC05" w14:textId="77777777" w:rsidR="00454BFD" w:rsidRPr="00890E2A" w:rsidRDefault="00454BFD" w:rsidP="00FA54CF">
            <w:pPr>
              <w:jc w:val="right"/>
              <w:rPr>
                <w:rFonts w:ascii="Calibri" w:hAnsi="Calibri" w:cs="Calibri"/>
                <w:lang w:eastAsia="hr-HR"/>
              </w:rPr>
            </w:pPr>
          </w:p>
          <w:p w14:paraId="63B043DA" w14:textId="77777777" w:rsidR="00454BFD" w:rsidRPr="00890E2A" w:rsidRDefault="00454BFD" w:rsidP="00FA54CF">
            <w:pPr>
              <w:jc w:val="right"/>
              <w:rPr>
                <w:rFonts w:ascii="Calibri" w:hAnsi="Calibri" w:cs="Calibri"/>
                <w:lang w:eastAsia="hr-HR"/>
              </w:rPr>
            </w:pPr>
            <w:r w:rsidRPr="00890E2A">
              <w:rPr>
                <w:rFonts w:ascii="Calibri" w:hAnsi="Calibri" w:cs="Calibri"/>
                <w:lang w:eastAsia="hr-HR"/>
              </w:rPr>
              <w:t>640.000,00</w:t>
            </w:r>
          </w:p>
        </w:tc>
      </w:tr>
      <w:tr w:rsidR="00454BFD" w:rsidRPr="00890E2A" w14:paraId="2DFDB1F2" w14:textId="77777777" w:rsidTr="00FA54CF">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201FD7B8"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00A3799A" w14:textId="77777777" w:rsidR="00454BFD" w:rsidRPr="00890E2A" w:rsidRDefault="00454BFD" w:rsidP="00FA54CF">
            <w:pPr>
              <w:rPr>
                <w:rFonts w:ascii="Calibri" w:hAnsi="Calibri" w:cs="Calibri"/>
                <w:lang w:eastAsia="hr-HR"/>
              </w:rPr>
            </w:pPr>
            <w:r w:rsidRPr="00890E2A">
              <w:rPr>
                <w:rFonts w:ascii="Calibri" w:hAnsi="Calibri" w:cs="Calibri"/>
                <w:lang w:eastAsia="hr-HR"/>
              </w:rPr>
              <w:t xml:space="preserve">Sanacija nerazvrstanih  cesta nakon prirodne nepogode </w:t>
            </w:r>
          </w:p>
        </w:tc>
        <w:tc>
          <w:tcPr>
            <w:tcW w:w="2005" w:type="dxa"/>
            <w:tcBorders>
              <w:top w:val="single" w:sz="4" w:space="0" w:color="auto"/>
              <w:left w:val="single" w:sz="4" w:space="0" w:color="auto"/>
              <w:bottom w:val="single" w:sz="4" w:space="0" w:color="auto"/>
              <w:right w:val="single" w:sz="4" w:space="0" w:color="auto"/>
            </w:tcBorders>
          </w:tcPr>
          <w:p w14:paraId="1A7CAE90" w14:textId="77777777" w:rsidR="00454BFD" w:rsidRPr="00890E2A" w:rsidRDefault="00454BFD" w:rsidP="00FA54CF">
            <w:pPr>
              <w:jc w:val="center"/>
              <w:rPr>
                <w:rFonts w:ascii="Calibri" w:hAnsi="Calibri" w:cs="Calibri"/>
                <w:lang w:eastAsia="hr-HR"/>
              </w:rPr>
            </w:pPr>
            <w:r w:rsidRPr="00890E2A">
              <w:rPr>
                <w:rFonts w:ascii="Calibri" w:hAnsi="Calibri" w:cs="Calibri"/>
                <w:sz w:val="16"/>
                <w:szCs w:val="16"/>
                <w:lang w:eastAsia="hr-HR"/>
              </w:rPr>
              <w:t>KAPITALNE POMOĆI IZ DRŽAVNOG PRORAČUNA / PRIHODI OD POREZA</w:t>
            </w:r>
          </w:p>
        </w:tc>
        <w:tc>
          <w:tcPr>
            <w:tcW w:w="1414" w:type="dxa"/>
            <w:tcBorders>
              <w:top w:val="single" w:sz="4" w:space="0" w:color="auto"/>
              <w:left w:val="single" w:sz="4" w:space="0" w:color="auto"/>
              <w:bottom w:val="single" w:sz="4" w:space="0" w:color="auto"/>
              <w:right w:val="single" w:sz="4" w:space="0" w:color="auto"/>
            </w:tcBorders>
          </w:tcPr>
          <w:p w14:paraId="3C4184D5" w14:textId="77777777" w:rsidR="00454BFD" w:rsidRPr="00890E2A" w:rsidRDefault="00454BFD" w:rsidP="00FA54CF">
            <w:pPr>
              <w:jc w:val="center"/>
              <w:rPr>
                <w:rFonts w:ascii="Calibri" w:hAnsi="Calibri" w:cs="Calibri"/>
                <w:lang w:eastAsia="hr-HR"/>
              </w:rPr>
            </w:pPr>
          </w:p>
          <w:p w14:paraId="3891BF66"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4A68904F" w14:textId="77777777" w:rsidR="00454BFD" w:rsidRPr="00890E2A" w:rsidRDefault="00454BFD" w:rsidP="00FA54CF">
            <w:pPr>
              <w:jc w:val="center"/>
              <w:rPr>
                <w:rFonts w:ascii="Calibri" w:hAnsi="Calibri" w:cs="Calibri"/>
                <w:lang w:eastAsia="hr-HR"/>
              </w:rPr>
            </w:pPr>
          </w:p>
          <w:p w14:paraId="287501E4"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G, SN</w:t>
            </w:r>
          </w:p>
        </w:tc>
        <w:tc>
          <w:tcPr>
            <w:tcW w:w="1531" w:type="dxa"/>
            <w:tcBorders>
              <w:top w:val="single" w:sz="4" w:space="0" w:color="auto"/>
              <w:left w:val="single" w:sz="4" w:space="0" w:color="auto"/>
              <w:bottom w:val="single" w:sz="4" w:space="0" w:color="auto"/>
              <w:right w:val="single" w:sz="4" w:space="0" w:color="auto"/>
            </w:tcBorders>
          </w:tcPr>
          <w:p w14:paraId="2BD63D7A" w14:textId="77777777" w:rsidR="00454BFD" w:rsidRPr="00890E2A" w:rsidRDefault="00454BFD" w:rsidP="00FA54CF">
            <w:pPr>
              <w:jc w:val="right"/>
              <w:rPr>
                <w:rFonts w:ascii="Calibri" w:hAnsi="Calibri" w:cs="Calibri"/>
                <w:lang w:eastAsia="hr-HR"/>
              </w:rPr>
            </w:pPr>
          </w:p>
          <w:p w14:paraId="55014D42" w14:textId="77777777" w:rsidR="00454BFD" w:rsidRPr="00890E2A" w:rsidRDefault="00454BFD" w:rsidP="00FA54CF">
            <w:pPr>
              <w:jc w:val="right"/>
              <w:rPr>
                <w:rFonts w:ascii="Calibri" w:hAnsi="Calibri" w:cs="Calibri"/>
                <w:lang w:eastAsia="hr-HR"/>
              </w:rPr>
            </w:pPr>
            <w:r>
              <w:rPr>
                <w:rFonts w:ascii="Calibri" w:hAnsi="Calibri" w:cs="Calibri"/>
                <w:lang w:eastAsia="hr-HR"/>
              </w:rPr>
              <w:t>834</w:t>
            </w:r>
            <w:r w:rsidRPr="00890E2A">
              <w:rPr>
                <w:rFonts w:ascii="Calibri" w:hAnsi="Calibri" w:cs="Calibri"/>
                <w:lang w:eastAsia="hr-HR"/>
              </w:rPr>
              <w:t>.</w:t>
            </w:r>
            <w:r>
              <w:rPr>
                <w:rFonts w:ascii="Calibri" w:hAnsi="Calibri" w:cs="Calibri"/>
                <w:lang w:eastAsia="hr-HR"/>
              </w:rPr>
              <w:t>123</w:t>
            </w:r>
            <w:r w:rsidRPr="00890E2A">
              <w:rPr>
                <w:rFonts w:ascii="Calibri" w:hAnsi="Calibri" w:cs="Calibri"/>
                <w:lang w:eastAsia="hr-HR"/>
              </w:rPr>
              <w:t>,00</w:t>
            </w:r>
          </w:p>
        </w:tc>
      </w:tr>
      <w:tr w:rsidR="00454BFD" w:rsidRPr="00890E2A" w14:paraId="35C10FD8"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8A06A00"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3D0F8114" w14:textId="77777777" w:rsidR="00454BFD" w:rsidRPr="00890E2A" w:rsidRDefault="00454BFD" w:rsidP="00FA54CF">
            <w:pPr>
              <w:rPr>
                <w:rFonts w:ascii="Calibri" w:hAnsi="Calibri" w:cs="Calibri"/>
                <w:iCs/>
                <w:lang w:eastAsia="hr-HR"/>
              </w:rPr>
            </w:pPr>
            <w:r w:rsidRPr="00890E2A">
              <w:rPr>
                <w:rFonts w:ascii="Calibri" w:hAnsi="Calibri" w:cs="Calibri"/>
                <w:iCs/>
                <w:lang w:eastAsia="hr-HR"/>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14:paraId="16D7B881"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6CCDF757" w14:textId="77777777" w:rsidR="00454BFD" w:rsidRPr="00890E2A" w:rsidRDefault="00454BFD" w:rsidP="00FA54CF">
            <w:pPr>
              <w:jc w:val="center"/>
              <w:rPr>
                <w:rFonts w:ascii="Calibri" w:hAnsi="Calibri" w:cs="Calibri"/>
                <w:lang w:eastAsia="hr-HR"/>
              </w:rPr>
            </w:pPr>
          </w:p>
          <w:p w14:paraId="3496B393" w14:textId="77777777" w:rsidR="00454BFD" w:rsidRPr="00890E2A" w:rsidRDefault="00454BFD" w:rsidP="00FA54CF">
            <w:pPr>
              <w:jc w:val="center"/>
              <w:rPr>
                <w:rFonts w:ascii="Calibri" w:hAnsi="Calibri" w:cs="Calibri"/>
                <w:lang w:eastAsia="hr-HR"/>
              </w:rPr>
            </w:pPr>
          </w:p>
          <w:p w14:paraId="1473E8B2"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 U</w:t>
            </w:r>
          </w:p>
        </w:tc>
        <w:tc>
          <w:tcPr>
            <w:tcW w:w="1458" w:type="dxa"/>
            <w:tcBorders>
              <w:top w:val="single" w:sz="4" w:space="0" w:color="auto"/>
              <w:left w:val="single" w:sz="4" w:space="0" w:color="auto"/>
              <w:bottom w:val="single" w:sz="4" w:space="0" w:color="auto"/>
              <w:right w:val="single" w:sz="4" w:space="0" w:color="auto"/>
            </w:tcBorders>
            <w:vAlign w:val="center"/>
          </w:tcPr>
          <w:p w14:paraId="3DB2A36B" w14:textId="77777777" w:rsidR="00454BFD" w:rsidRPr="00890E2A" w:rsidRDefault="00454BFD" w:rsidP="00FA54CF">
            <w:pPr>
              <w:jc w:val="center"/>
              <w:rPr>
                <w:rFonts w:ascii="Calibri" w:hAnsi="Calibri" w:cs="Calibri"/>
                <w:lang w:eastAsia="hr-HR"/>
              </w:rPr>
            </w:pPr>
          </w:p>
          <w:p w14:paraId="093426E7"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UG</w:t>
            </w:r>
          </w:p>
        </w:tc>
        <w:tc>
          <w:tcPr>
            <w:tcW w:w="1531" w:type="dxa"/>
            <w:tcBorders>
              <w:top w:val="single" w:sz="4" w:space="0" w:color="auto"/>
              <w:left w:val="single" w:sz="4" w:space="0" w:color="auto"/>
              <w:bottom w:val="single" w:sz="4" w:space="0" w:color="auto"/>
              <w:right w:val="single" w:sz="4" w:space="0" w:color="auto"/>
            </w:tcBorders>
            <w:vAlign w:val="center"/>
          </w:tcPr>
          <w:p w14:paraId="30C51607" w14:textId="77777777" w:rsidR="00454BFD" w:rsidRPr="00890E2A" w:rsidRDefault="00454BFD" w:rsidP="00FA54CF">
            <w:pPr>
              <w:jc w:val="right"/>
              <w:rPr>
                <w:rFonts w:ascii="Calibri" w:hAnsi="Calibri" w:cs="Calibri"/>
                <w:lang w:eastAsia="hr-HR"/>
              </w:rPr>
            </w:pPr>
          </w:p>
          <w:p w14:paraId="13EAE788" w14:textId="77777777" w:rsidR="00454BFD" w:rsidRPr="00890E2A" w:rsidRDefault="00454BFD" w:rsidP="00FA54CF">
            <w:pPr>
              <w:jc w:val="right"/>
              <w:rPr>
                <w:rFonts w:ascii="Calibri" w:hAnsi="Calibri" w:cs="Calibri"/>
                <w:lang w:eastAsia="hr-HR"/>
              </w:rPr>
            </w:pPr>
            <w:r w:rsidRPr="00890E2A">
              <w:rPr>
                <w:rFonts w:ascii="Calibri" w:hAnsi="Calibri" w:cs="Calibri"/>
                <w:lang w:eastAsia="hr-HR"/>
              </w:rPr>
              <w:t>5.000,00</w:t>
            </w:r>
          </w:p>
        </w:tc>
      </w:tr>
      <w:tr w:rsidR="00454BFD" w:rsidRPr="00890E2A" w14:paraId="1560974B"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A89973A"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1B7B6A08" w14:textId="77777777" w:rsidR="00454BFD" w:rsidRPr="00890E2A" w:rsidRDefault="00454BFD" w:rsidP="00FA54CF">
            <w:pPr>
              <w:rPr>
                <w:rFonts w:ascii="Calibri" w:hAnsi="Calibri" w:cs="Calibri"/>
                <w:iCs/>
                <w:lang w:eastAsia="hr-HR"/>
              </w:rPr>
            </w:pPr>
            <w:r w:rsidRPr="00890E2A">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689F8634" w14:textId="77777777" w:rsidR="00454BFD" w:rsidRPr="00890E2A" w:rsidRDefault="00454BFD" w:rsidP="00FA54CF">
            <w:pPr>
              <w:jc w:val="center"/>
              <w:rPr>
                <w:rFonts w:ascii="Calibri" w:hAnsi="Calibri" w:cs="Calibri"/>
                <w:sz w:val="16"/>
                <w:szCs w:val="16"/>
                <w:lang w:eastAsia="hr-HR"/>
              </w:rPr>
            </w:pPr>
          </w:p>
          <w:p w14:paraId="4AEC55CD"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67A47C4D" w14:textId="77777777" w:rsidR="00454BFD" w:rsidRPr="00890E2A" w:rsidRDefault="00454BFD" w:rsidP="00FA54CF">
            <w:pPr>
              <w:jc w:val="center"/>
              <w:rPr>
                <w:rFonts w:ascii="Calibri" w:hAnsi="Calibri" w:cs="Calibri"/>
                <w:lang w:eastAsia="hr-HR"/>
              </w:rPr>
            </w:pPr>
          </w:p>
          <w:p w14:paraId="2C418637"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UDGP/IGP</w:t>
            </w:r>
          </w:p>
        </w:tc>
        <w:tc>
          <w:tcPr>
            <w:tcW w:w="1458" w:type="dxa"/>
            <w:tcBorders>
              <w:top w:val="single" w:sz="4" w:space="0" w:color="auto"/>
              <w:left w:val="single" w:sz="4" w:space="0" w:color="auto"/>
              <w:bottom w:val="single" w:sz="4" w:space="0" w:color="auto"/>
              <w:right w:val="single" w:sz="4" w:space="0" w:color="auto"/>
            </w:tcBorders>
            <w:vAlign w:val="center"/>
          </w:tcPr>
          <w:p w14:paraId="68C6C990"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2D2F947F" w14:textId="77777777" w:rsidR="00454BFD" w:rsidRPr="00890E2A" w:rsidRDefault="00454BFD" w:rsidP="00FA54CF">
            <w:pPr>
              <w:jc w:val="right"/>
              <w:rPr>
                <w:rFonts w:ascii="Calibri" w:hAnsi="Calibri" w:cs="Calibri"/>
                <w:lang w:eastAsia="hr-HR"/>
              </w:rPr>
            </w:pPr>
            <w:r>
              <w:rPr>
                <w:rFonts w:ascii="Calibri" w:hAnsi="Calibri" w:cs="Calibri"/>
                <w:lang w:eastAsia="hr-HR"/>
              </w:rPr>
              <w:t>11</w:t>
            </w:r>
            <w:r w:rsidRPr="00890E2A">
              <w:rPr>
                <w:rFonts w:ascii="Calibri" w:hAnsi="Calibri" w:cs="Calibri"/>
                <w:lang w:eastAsia="hr-HR"/>
              </w:rPr>
              <w:t>.</w:t>
            </w:r>
            <w:r>
              <w:rPr>
                <w:rFonts w:ascii="Calibri" w:hAnsi="Calibri" w:cs="Calibri"/>
                <w:lang w:eastAsia="hr-HR"/>
              </w:rPr>
              <w:t>00</w:t>
            </w:r>
            <w:r w:rsidRPr="00890E2A">
              <w:rPr>
                <w:rFonts w:ascii="Calibri" w:hAnsi="Calibri" w:cs="Calibri"/>
                <w:lang w:eastAsia="hr-HR"/>
              </w:rPr>
              <w:t>0,00</w:t>
            </w:r>
          </w:p>
        </w:tc>
      </w:tr>
      <w:tr w:rsidR="00454BFD" w:rsidRPr="00890E2A" w14:paraId="3EAB0626"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598D2D7"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42DD5D98" w14:textId="77777777" w:rsidR="00454BFD" w:rsidRPr="00890E2A" w:rsidRDefault="00454BFD" w:rsidP="00FA54CF">
            <w:pPr>
              <w:rPr>
                <w:rFonts w:ascii="Calibri" w:hAnsi="Calibri" w:cs="Calibri"/>
                <w:iCs/>
                <w:lang w:eastAsia="hr-HR"/>
              </w:rPr>
            </w:pPr>
            <w:r w:rsidRPr="00890E2A">
              <w:rPr>
                <w:rFonts w:ascii="Calibri" w:hAnsi="Calibri" w:cs="Calibri"/>
                <w:iCs/>
                <w:lang w:eastAsia="hr-HR"/>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14:paraId="415C61BE"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101E817B" w14:textId="77777777" w:rsidR="00454BFD" w:rsidRPr="00890E2A" w:rsidRDefault="00454BFD" w:rsidP="00FA54CF">
            <w:pPr>
              <w:jc w:val="center"/>
              <w:rPr>
                <w:rFonts w:ascii="Calibri" w:hAnsi="Calibri" w:cs="Calibri"/>
                <w:lang w:eastAsia="hr-HR"/>
              </w:rPr>
            </w:pPr>
          </w:p>
          <w:p w14:paraId="7D59FBC9"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001D3F64"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7D158C0F" w14:textId="77777777" w:rsidR="00454BFD" w:rsidRPr="00890E2A" w:rsidRDefault="00454BFD" w:rsidP="00FA54CF">
            <w:pPr>
              <w:jc w:val="right"/>
              <w:rPr>
                <w:rFonts w:ascii="Calibri" w:hAnsi="Calibri" w:cs="Calibri"/>
                <w:lang w:eastAsia="hr-HR"/>
              </w:rPr>
            </w:pPr>
            <w:r w:rsidRPr="00890E2A">
              <w:rPr>
                <w:rFonts w:ascii="Calibri" w:hAnsi="Calibri" w:cs="Calibri"/>
                <w:lang w:eastAsia="hr-HR"/>
              </w:rPr>
              <w:t>3.982,00</w:t>
            </w:r>
          </w:p>
        </w:tc>
      </w:tr>
      <w:tr w:rsidR="00454BFD" w:rsidRPr="00890E2A" w14:paraId="08A721B7"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217BAD8"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2367BE8C" w14:textId="77777777" w:rsidR="00454BFD" w:rsidRPr="00890E2A" w:rsidRDefault="00454BFD" w:rsidP="00FA54CF">
            <w:pPr>
              <w:rPr>
                <w:rFonts w:ascii="Calibri" w:hAnsi="Calibri" w:cs="Calibri"/>
                <w:iCs/>
                <w:lang w:eastAsia="hr-HR"/>
              </w:rPr>
            </w:pPr>
            <w:r w:rsidRPr="00890E2A">
              <w:rPr>
                <w:rFonts w:ascii="Calibri" w:hAnsi="Calibri" w:cs="Calibri"/>
                <w:iCs/>
                <w:lang w:eastAsia="hr-HR"/>
              </w:rPr>
              <w:t>Izrada elaborata ucrtavanja nerazvrstanih cesta</w:t>
            </w:r>
          </w:p>
        </w:tc>
        <w:tc>
          <w:tcPr>
            <w:tcW w:w="2005" w:type="dxa"/>
            <w:tcBorders>
              <w:top w:val="single" w:sz="4" w:space="0" w:color="auto"/>
              <w:left w:val="single" w:sz="4" w:space="0" w:color="auto"/>
              <w:bottom w:val="single" w:sz="4" w:space="0" w:color="auto"/>
              <w:right w:val="single" w:sz="4" w:space="0" w:color="auto"/>
            </w:tcBorders>
          </w:tcPr>
          <w:p w14:paraId="5E05BEAC"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1D70C712" w14:textId="77777777" w:rsidR="00454BFD" w:rsidRPr="00890E2A" w:rsidRDefault="00454BFD" w:rsidP="00FA54CF">
            <w:pPr>
              <w:jc w:val="center"/>
              <w:rPr>
                <w:rFonts w:ascii="Calibri" w:hAnsi="Calibri" w:cs="Calibri"/>
                <w:lang w:eastAsia="hr-HR"/>
              </w:rPr>
            </w:pPr>
          </w:p>
          <w:p w14:paraId="0A91B750"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13322D44"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PD, IA, E</w:t>
            </w:r>
          </w:p>
        </w:tc>
        <w:tc>
          <w:tcPr>
            <w:tcW w:w="1531" w:type="dxa"/>
            <w:tcBorders>
              <w:top w:val="single" w:sz="4" w:space="0" w:color="auto"/>
              <w:left w:val="single" w:sz="4" w:space="0" w:color="auto"/>
              <w:bottom w:val="single" w:sz="4" w:space="0" w:color="auto"/>
              <w:right w:val="single" w:sz="4" w:space="0" w:color="auto"/>
            </w:tcBorders>
            <w:vAlign w:val="center"/>
          </w:tcPr>
          <w:p w14:paraId="06FF3BD5" w14:textId="77777777" w:rsidR="00454BFD" w:rsidRPr="00890E2A" w:rsidRDefault="00454BFD" w:rsidP="00FA54CF">
            <w:pPr>
              <w:jc w:val="right"/>
              <w:rPr>
                <w:rFonts w:ascii="Calibri" w:hAnsi="Calibri" w:cs="Calibri"/>
                <w:lang w:eastAsia="hr-HR"/>
              </w:rPr>
            </w:pPr>
            <w:r w:rsidRPr="00890E2A">
              <w:rPr>
                <w:rFonts w:ascii="Calibri" w:hAnsi="Calibri" w:cs="Calibri"/>
                <w:lang w:eastAsia="hr-HR"/>
              </w:rPr>
              <w:t>20.700,00</w:t>
            </w:r>
          </w:p>
        </w:tc>
      </w:tr>
      <w:tr w:rsidR="00454BFD" w:rsidRPr="00890E2A" w14:paraId="50A7C5DD" w14:textId="77777777" w:rsidTr="00FA54CF">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EC519F6" w14:textId="77777777" w:rsidR="00454BFD" w:rsidRPr="00890E2A" w:rsidRDefault="00454BFD" w:rsidP="00454BFD">
            <w:pPr>
              <w:numPr>
                <w:ilvl w:val="0"/>
                <w:numId w:val="135"/>
              </w:numPr>
              <w:tabs>
                <w:tab w:val="clear" w:pos="360"/>
                <w:tab w:val="num" w:pos="502"/>
              </w:tabs>
              <w:ind w:left="502"/>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3A81B9D9" w14:textId="77777777" w:rsidR="00454BFD" w:rsidRPr="00890E2A" w:rsidRDefault="00454BFD" w:rsidP="00FA54CF">
            <w:pPr>
              <w:rPr>
                <w:rFonts w:ascii="Calibri" w:hAnsi="Calibri" w:cs="Calibri"/>
                <w:iCs/>
                <w:lang w:eastAsia="hr-HR"/>
              </w:rPr>
            </w:pPr>
            <w:r w:rsidRPr="00890E2A">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1DC39E9D" w14:textId="77777777" w:rsidR="00454BFD" w:rsidRPr="00890E2A" w:rsidRDefault="00454BFD" w:rsidP="00FA54CF">
            <w:pPr>
              <w:jc w:val="center"/>
              <w:rPr>
                <w:rFonts w:ascii="Calibri" w:hAnsi="Calibri" w:cs="Calibri"/>
                <w:sz w:val="16"/>
                <w:szCs w:val="16"/>
                <w:lang w:eastAsia="hr-HR"/>
              </w:rPr>
            </w:pPr>
            <w:r w:rsidRPr="00890E2A">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74A8AC46"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05E5DEF6" w14:textId="77777777" w:rsidR="00454BFD" w:rsidRPr="00890E2A" w:rsidRDefault="00454BFD" w:rsidP="00FA54CF">
            <w:pPr>
              <w:jc w:val="center"/>
              <w:rPr>
                <w:rFonts w:ascii="Calibri" w:hAnsi="Calibri" w:cs="Calibri"/>
                <w:lang w:eastAsia="hr-HR"/>
              </w:rPr>
            </w:pPr>
            <w:r w:rsidRPr="00890E2A">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5EA73BA3" w14:textId="77777777" w:rsidR="00454BFD" w:rsidRPr="00890E2A" w:rsidRDefault="00454BFD" w:rsidP="00FA54CF">
            <w:pPr>
              <w:jc w:val="right"/>
              <w:rPr>
                <w:rFonts w:ascii="Calibri" w:hAnsi="Calibri" w:cs="Calibri"/>
                <w:lang w:eastAsia="hr-HR"/>
              </w:rPr>
            </w:pPr>
            <w:r w:rsidRPr="00890E2A">
              <w:rPr>
                <w:rFonts w:ascii="Calibri" w:hAnsi="Calibri" w:cs="Calibri"/>
                <w:lang w:eastAsia="hr-HR"/>
              </w:rPr>
              <w:t>20.600,00</w:t>
            </w:r>
          </w:p>
        </w:tc>
      </w:tr>
      <w:tr w:rsidR="00454BFD" w:rsidRPr="00890E2A" w14:paraId="5D1ED4A8" w14:textId="77777777" w:rsidTr="00FA54CF">
        <w:tc>
          <w:tcPr>
            <w:tcW w:w="8358" w:type="dxa"/>
            <w:gridSpan w:val="5"/>
            <w:tcBorders>
              <w:top w:val="single" w:sz="4" w:space="0" w:color="auto"/>
              <w:left w:val="single" w:sz="4" w:space="0" w:color="auto"/>
              <w:bottom w:val="single" w:sz="4" w:space="0" w:color="auto"/>
              <w:right w:val="single" w:sz="4" w:space="0" w:color="auto"/>
            </w:tcBorders>
          </w:tcPr>
          <w:p w14:paraId="4F5E8D78" w14:textId="77777777" w:rsidR="00454BFD" w:rsidRPr="00890E2A" w:rsidRDefault="00454BFD" w:rsidP="00FA54CF">
            <w:pPr>
              <w:jc w:val="right"/>
              <w:rPr>
                <w:rFonts w:ascii="Calibri" w:hAnsi="Calibri" w:cs="Calibri"/>
                <w:b/>
                <w:lang w:eastAsia="hr-HR"/>
              </w:rPr>
            </w:pPr>
            <w:r w:rsidRPr="00890E2A">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tcPr>
          <w:p w14:paraId="79661ACB" w14:textId="77777777" w:rsidR="00454BFD" w:rsidRPr="00890E2A" w:rsidRDefault="00454BFD" w:rsidP="00FA54CF">
            <w:pPr>
              <w:jc w:val="right"/>
              <w:rPr>
                <w:rFonts w:ascii="Calibri" w:hAnsi="Calibri" w:cs="Calibri"/>
                <w:b/>
                <w:lang w:eastAsia="hr-HR"/>
              </w:rPr>
            </w:pPr>
            <w:r>
              <w:rPr>
                <w:rFonts w:ascii="Calibri" w:hAnsi="Calibri" w:cs="Calibri"/>
                <w:b/>
                <w:lang w:eastAsia="hr-HR"/>
              </w:rPr>
              <w:t>1.535.405,00</w:t>
            </w:r>
          </w:p>
        </w:tc>
      </w:tr>
    </w:tbl>
    <w:p w14:paraId="02D11511" w14:textId="77777777" w:rsidR="00454BFD" w:rsidRPr="00890E2A" w:rsidRDefault="00454BFD" w:rsidP="00454BFD">
      <w:pPr>
        <w:rPr>
          <w:rFonts w:ascii="Calibri" w:hAnsi="Calibri" w:cs="Calibri"/>
          <w:b/>
          <w:lang w:eastAsia="hr-HR"/>
        </w:rPr>
      </w:pPr>
    </w:p>
    <w:p w14:paraId="2A21CD19" w14:textId="77777777" w:rsidR="00454BFD" w:rsidRPr="00860AE2" w:rsidRDefault="00454BFD" w:rsidP="00454BFD">
      <w:pPr>
        <w:rPr>
          <w:rFonts w:ascii="Calibri" w:hAnsi="Calibri" w:cs="Calibri"/>
          <w:b/>
          <w:lang w:eastAsia="hr-HR"/>
        </w:rPr>
      </w:pPr>
    </w:p>
    <w:p w14:paraId="6DC5FA18" w14:textId="77777777" w:rsidR="00454BFD" w:rsidRPr="00860AE2" w:rsidRDefault="00454BFD" w:rsidP="00454BFD">
      <w:pPr>
        <w:rPr>
          <w:vanish/>
          <w:sz w:val="20"/>
          <w:szCs w:val="20"/>
          <w:lang w:val="en-AU" w:eastAsia="hr-HR"/>
        </w:rPr>
      </w:pPr>
    </w:p>
    <w:tbl>
      <w:tblPr>
        <w:tblW w:w="10916" w:type="dxa"/>
        <w:tblLook w:val="01E0" w:firstRow="1" w:lastRow="1" w:firstColumn="1" w:lastColumn="1" w:noHBand="0" w:noVBand="0"/>
      </w:tblPr>
      <w:tblGrid>
        <w:gridCol w:w="9860"/>
        <w:gridCol w:w="725"/>
        <w:gridCol w:w="331"/>
      </w:tblGrid>
      <w:tr w:rsidR="00454BFD" w:rsidRPr="00860AE2" w14:paraId="2D8C016D" w14:textId="77777777" w:rsidTr="00FA54CF">
        <w:tc>
          <w:tcPr>
            <w:tcW w:w="9293" w:type="dxa"/>
            <w:gridSpan w:val="2"/>
          </w:tcPr>
          <w:p w14:paraId="5F185C89" w14:textId="77777777" w:rsidR="00454BFD" w:rsidRPr="00FC3D32" w:rsidRDefault="00454BFD" w:rsidP="00454BFD">
            <w:pPr>
              <w:numPr>
                <w:ilvl w:val="0"/>
                <w:numId w:val="142"/>
              </w:numPr>
              <w:rPr>
                <w:rFonts w:ascii="Calibri" w:hAnsi="Calibri" w:cs="Calibri"/>
                <w:b/>
                <w:sz w:val="26"/>
                <w:szCs w:val="26"/>
                <w:lang w:eastAsia="hr-HR"/>
              </w:rPr>
            </w:pPr>
            <w:r w:rsidRPr="00FC3D32">
              <w:rPr>
                <w:rFonts w:ascii="Calibri" w:hAnsi="Calibri" w:cs="Calibri"/>
                <w:b/>
                <w:sz w:val="26"/>
                <w:szCs w:val="26"/>
                <w:lang w:eastAsia="hr-HR"/>
              </w:rPr>
              <w:t>JAVNE ZELENE POVRŠINE</w:t>
            </w:r>
          </w:p>
          <w:p w14:paraId="44A2CA50" w14:textId="77777777" w:rsidR="00454BFD" w:rsidRPr="00FC3D32" w:rsidRDefault="00454BFD" w:rsidP="00FA54CF">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129"/>
              <w:gridCol w:w="1592"/>
              <w:gridCol w:w="1482"/>
              <w:gridCol w:w="1414"/>
              <w:gridCol w:w="1577"/>
            </w:tblGrid>
            <w:tr w:rsidR="00454BFD" w:rsidRPr="00FC3D32" w14:paraId="6861678C" w14:textId="77777777" w:rsidTr="00FA54CF">
              <w:tc>
                <w:tcPr>
                  <w:tcW w:w="695" w:type="dxa"/>
                  <w:tcBorders>
                    <w:top w:val="single" w:sz="4" w:space="0" w:color="auto"/>
                    <w:left w:val="single" w:sz="4" w:space="0" w:color="auto"/>
                    <w:bottom w:val="single" w:sz="4" w:space="0" w:color="auto"/>
                    <w:right w:val="single" w:sz="4" w:space="0" w:color="auto"/>
                  </w:tcBorders>
                  <w:vAlign w:val="center"/>
                  <w:hideMark/>
                </w:tcPr>
                <w:p w14:paraId="34383109"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lastRenderedPageBreak/>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ABDF52B"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147356BA" w14:textId="77777777" w:rsidR="00454BFD" w:rsidRPr="00FC3D32" w:rsidRDefault="00454BFD" w:rsidP="00FA54CF">
                  <w:pPr>
                    <w:jc w:val="center"/>
                    <w:rPr>
                      <w:rFonts w:ascii="Calibri" w:hAnsi="Calibri" w:cs="Calibri"/>
                      <w:b/>
                      <w:sz w:val="16"/>
                      <w:szCs w:val="16"/>
                      <w:lang w:eastAsia="hr-HR"/>
                    </w:rPr>
                  </w:pPr>
                </w:p>
                <w:p w14:paraId="27D2EAD3"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61875E8B"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142D5B0"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C0C7697"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 xml:space="preserve">PROCJENA TROŠKOVA </w:t>
                  </w:r>
                </w:p>
                <w:p w14:paraId="252E346E"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GRAĐENJA</w:t>
                  </w:r>
                </w:p>
                <w:p w14:paraId="789E34ED"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(EUR)</w:t>
                  </w:r>
                </w:p>
              </w:tc>
            </w:tr>
            <w:tr w:rsidR="00454BFD" w:rsidRPr="00FC3D32" w14:paraId="0771E352"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BCE6502" w14:textId="77777777" w:rsidR="00454BFD" w:rsidRPr="00FC3D32" w:rsidRDefault="00454BFD" w:rsidP="00454BFD">
                  <w:pPr>
                    <w:numPr>
                      <w:ilvl w:val="0"/>
                      <w:numId w:val="140"/>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3806074C" w14:textId="77777777" w:rsidR="00454BFD" w:rsidRPr="00FC3D32" w:rsidRDefault="00454BFD" w:rsidP="00FA54CF">
                  <w:pPr>
                    <w:rPr>
                      <w:rFonts w:ascii="Calibri" w:hAnsi="Calibri" w:cs="Calibri"/>
                      <w:lang w:eastAsia="hr-HR"/>
                    </w:rPr>
                  </w:pPr>
                  <w:r w:rsidRPr="00FC3D32">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5A52B4F7" w14:textId="77777777" w:rsidR="00454BFD" w:rsidRPr="00FC3D32" w:rsidRDefault="00454BFD" w:rsidP="00FA54CF">
                  <w:pPr>
                    <w:jc w:val="center"/>
                    <w:rPr>
                      <w:rFonts w:ascii="Calibri" w:hAnsi="Calibri" w:cs="Calibri"/>
                      <w:sz w:val="16"/>
                      <w:szCs w:val="16"/>
                      <w:lang w:eastAsia="hr-HR"/>
                    </w:rPr>
                  </w:pPr>
                </w:p>
                <w:p w14:paraId="31F55713"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2C1A4A99" w14:textId="77777777" w:rsidR="00454BFD" w:rsidRPr="00FC3D32" w:rsidRDefault="00454BFD" w:rsidP="00FA54CF">
                  <w:pPr>
                    <w:jc w:val="center"/>
                    <w:rPr>
                      <w:rFonts w:ascii="Calibri" w:hAnsi="Calibri" w:cs="Calibri"/>
                      <w:lang w:eastAsia="hr-HR"/>
                    </w:rPr>
                  </w:pPr>
                </w:p>
                <w:p w14:paraId="07AC8921"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01157DA6"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 xml:space="preserve">O </w:t>
                  </w:r>
                </w:p>
              </w:tc>
              <w:tc>
                <w:tcPr>
                  <w:tcW w:w="1674" w:type="dxa"/>
                  <w:tcBorders>
                    <w:top w:val="single" w:sz="4" w:space="0" w:color="auto"/>
                    <w:left w:val="single" w:sz="4" w:space="0" w:color="auto"/>
                    <w:bottom w:val="single" w:sz="4" w:space="0" w:color="auto"/>
                    <w:right w:val="single" w:sz="4" w:space="0" w:color="auto"/>
                  </w:tcBorders>
                  <w:vAlign w:val="center"/>
                </w:tcPr>
                <w:p w14:paraId="308207CC"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10.000,00</w:t>
                  </w:r>
                </w:p>
              </w:tc>
            </w:tr>
            <w:tr w:rsidR="00454BFD" w:rsidRPr="00FC3D32" w14:paraId="043515E2"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72A8756" w14:textId="77777777" w:rsidR="00454BFD" w:rsidRPr="00FC3D32" w:rsidRDefault="00454BFD" w:rsidP="00454BFD">
                  <w:pPr>
                    <w:numPr>
                      <w:ilvl w:val="0"/>
                      <w:numId w:val="140"/>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7596B575" w14:textId="77777777" w:rsidR="00454BFD" w:rsidRPr="00FC3D32" w:rsidRDefault="00454BFD" w:rsidP="00FA54CF">
                  <w:pPr>
                    <w:rPr>
                      <w:rFonts w:ascii="Calibri" w:hAnsi="Calibri" w:cs="Calibri"/>
                      <w:lang w:eastAsia="hr-HR"/>
                    </w:rPr>
                  </w:pPr>
                  <w:r w:rsidRPr="00FC3D32">
                    <w:rPr>
                      <w:rFonts w:ascii="Calibri" w:hAnsi="Calibri" w:cs="Calibri"/>
                      <w:lang w:eastAsia="hr-HR"/>
                    </w:rPr>
                    <w:t>Sanacija javnih površina</w:t>
                  </w:r>
                </w:p>
              </w:tc>
              <w:tc>
                <w:tcPr>
                  <w:tcW w:w="1210" w:type="dxa"/>
                  <w:tcBorders>
                    <w:top w:val="single" w:sz="4" w:space="0" w:color="auto"/>
                    <w:left w:val="single" w:sz="4" w:space="0" w:color="auto"/>
                    <w:bottom w:val="single" w:sz="4" w:space="0" w:color="auto"/>
                    <w:right w:val="single" w:sz="4" w:space="0" w:color="auto"/>
                  </w:tcBorders>
                </w:tcPr>
                <w:p w14:paraId="31BC4F7A"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NEFINANCIJSKE IMOVINE/KAPITALNE POMOĆI IZ ŽUPANIJSKOG PRORAČUNA</w:t>
                  </w:r>
                </w:p>
              </w:tc>
              <w:tc>
                <w:tcPr>
                  <w:tcW w:w="1490" w:type="dxa"/>
                  <w:tcBorders>
                    <w:top w:val="single" w:sz="4" w:space="0" w:color="auto"/>
                    <w:left w:val="single" w:sz="4" w:space="0" w:color="auto"/>
                    <w:bottom w:val="single" w:sz="4" w:space="0" w:color="auto"/>
                    <w:right w:val="single" w:sz="4" w:space="0" w:color="auto"/>
                  </w:tcBorders>
                </w:tcPr>
                <w:p w14:paraId="2041CC78"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174DE692"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p>
              </w:tc>
              <w:tc>
                <w:tcPr>
                  <w:tcW w:w="1674" w:type="dxa"/>
                  <w:tcBorders>
                    <w:top w:val="single" w:sz="4" w:space="0" w:color="auto"/>
                    <w:left w:val="single" w:sz="4" w:space="0" w:color="auto"/>
                    <w:bottom w:val="single" w:sz="4" w:space="0" w:color="auto"/>
                    <w:right w:val="single" w:sz="4" w:space="0" w:color="auto"/>
                  </w:tcBorders>
                  <w:vAlign w:val="center"/>
                </w:tcPr>
                <w:p w14:paraId="229333C0" w14:textId="77777777" w:rsidR="00454BFD" w:rsidRDefault="00454BFD" w:rsidP="00FA54CF">
                  <w:pPr>
                    <w:jc w:val="right"/>
                    <w:rPr>
                      <w:rFonts w:ascii="Calibri" w:hAnsi="Calibri" w:cs="Calibri"/>
                      <w:lang w:eastAsia="hr-HR"/>
                    </w:rPr>
                  </w:pPr>
                  <w:r>
                    <w:rPr>
                      <w:rFonts w:ascii="Calibri" w:hAnsi="Calibri" w:cs="Calibri"/>
                      <w:lang w:eastAsia="hr-HR"/>
                    </w:rPr>
                    <w:t>11</w:t>
                  </w:r>
                  <w:r w:rsidRPr="00FC3D32">
                    <w:rPr>
                      <w:rFonts w:ascii="Calibri" w:hAnsi="Calibri" w:cs="Calibri"/>
                      <w:lang w:eastAsia="hr-HR"/>
                    </w:rPr>
                    <w:t>.</w:t>
                  </w:r>
                  <w:r>
                    <w:rPr>
                      <w:rFonts w:ascii="Calibri" w:hAnsi="Calibri" w:cs="Calibri"/>
                      <w:lang w:eastAsia="hr-HR"/>
                    </w:rPr>
                    <w:t>000</w:t>
                  </w:r>
                  <w:r w:rsidRPr="00FC3D32">
                    <w:rPr>
                      <w:rFonts w:ascii="Calibri" w:hAnsi="Calibri" w:cs="Calibri"/>
                      <w:lang w:eastAsia="hr-HR"/>
                    </w:rPr>
                    <w:t>,00</w:t>
                  </w:r>
                </w:p>
              </w:tc>
            </w:tr>
            <w:tr w:rsidR="00454BFD" w:rsidRPr="00FC3D32" w14:paraId="74581754" w14:textId="77777777" w:rsidTr="00FA54CF">
              <w:tc>
                <w:tcPr>
                  <w:tcW w:w="8215" w:type="dxa"/>
                  <w:gridSpan w:val="5"/>
                  <w:tcBorders>
                    <w:top w:val="single" w:sz="4" w:space="0" w:color="auto"/>
                    <w:left w:val="single" w:sz="4" w:space="0" w:color="auto"/>
                    <w:bottom w:val="single" w:sz="4" w:space="0" w:color="auto"/>
                    <w:right w:val="single" w:sz="4" w:space="0" w:color="auto"/>
                  </w:tcBorders>
                </w:tcPr>
                <w:p w14:paraId="03953D5F" w14:textId="77777777" w:rsidR="00454BFD" w:rsidRPr="00FC3D32" w:rsidRDefault="00454BFD" w:rsidP="00FA54CF">
                  <w:pPr>
                    <w:tabs>
                      <w:tab w:val="left" w:pos="645"/>
                      <w:tab w:val="right" w:pos="7999"/>
                    </w:tabs>
                    <w:rPr>
                      <w:rFonts w:ascii="Calibri" w:hAnsi="Calibri" w:cs="Calibri"/>
                      <w:b/>
                      <w:lang w:eastAsia="hr-HR"/>
                    </w:rPr>
                  </w:pPr>
                  <w:r w:rsidRPr="00FC3D32">
                    <w:rPr>
                      <w:rFonts w:ascii="Calibri" w:hAnsi="Calibri" w:cs="Calibri"/>
                      <w:b/>
                      <w:lang w:eastAsia="hr-HR"/>
                    </w:rPr>
                    <w:tab/>
                  </w:r>
                  <w:r w:rsidRPr="00FC3D32">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0F6016D1" w14:textId="77777777" w:rsidR="00454BFD" w:rsidRPr="00FC3D32" w:rsidRDefault="00454BFD" w:rsidP="00FA54CF">
                  <w:pPr>
                    <w:jc w:val="right"/>
                    <w:rPr>
                      <w:rFonts w:ascii="Calibri" w:hAnsi="Calibri" w:cs="Calibri"/>
                      <w:b/>
                      <w:lang w:eastAsia="hr-HR"/>
                    </w:rPr>
                  </w:pPr>
                  <w:r>
                    <w:rPr>
                      <w:rFonts w:ascii="Calibri" w:hAnsi="Calibri" w:cs="Calibri"/>
                      <w:b/>
                      <w:lang w:eastAsia="hr-HR"/>
                    </w:rPr>
                    <w:t>21</w:t>
                  </w:r>
                  <w:r w:rsidRPr="00FC3D32">
                    <w:rPr>
                      <w:rFonts w:ascii="Calibri" w:hAnsi="Calibri" w:cs="Calibri"/>
                      <w:b/>
                      <w:lang w:eastAsia="hr-HR"/>
                    </w:rPr>
                    <w:t>.000,00</w:t>
                  </w:r>
                </w:p>
              </w:tc>
            </w:tr>
          </w:tbl>
          <w:p w14:paraId="7283F5B0" w14:textId="77777777" w:rsidR="00454BFD" w:rsidRDefault="00454BFD" w:rsidP="00FA54CF">
            <w:pPr>
              <w:ind w:left="720"/>
              <w:contextualSpacing/>
              <w:rPr>
                <w:rFonts w:ascii="Calibri" w:hAnsi="Calibri" w:cs="Calibri"/>
                <w:b/>
                <w:sz w:val="26"/>
                <w:szCs w:val="26"/>
                <w:lang w:eastAsia="hr-HR"/>
              </w:rPr>
            </w:pPr>
          </w:p>
          <w:p w14:paraId="4B754AA9" w14:textId="77777777" w:rsidR="00454BFD" w:rsidRDefault="00454BFD" w:rsidP="00FA54CF">
            <w:pPr>
              <w:ind w:left="720"/>
              <w:contextualSpacing/>
              <w:rPr>
                <w:rFonts w:ascii="Calibri" w:hAnsi="Calibri" w:cs="Calibri"/>
                <w:b/>
                <w:sz w:val="26"/>
                <w:szCs w:val="26"/>
                <w:lang w:eastAsia="hr-HR"/>
              </w:rPr>
            </w:pPr>
          </w:p>
          <w:p w14:paraId="6DBE1A9F" w14:textId="77777777" w:rsidR="00454BFD" w:rsidRDefault="00454BFD" w:rsidP="00FA54CF">
            <w:pPr>
              <w:ind w:left="720"/>
              <w:contextualSpacing/>
              <w:rPr>
                <w:rFonts w:ascii="Calibri" w:hAnsi="Calibri" w:cs="Calibri"/>
                <w:b/>
                <w:sz w:val="26"/>
                <w:szCs w:val="26"/>
                <w:lang w:eastAsia="hr-HR"/>
              </w:rPr>
            </w:pPr>
          </w:p>
          <w:p w14:paraId="31102ED0" w14:textId="77777777" w:rsidR="00454BFD" w:rsidRPr="00FC3D32" w:rsidRDefault="00454BFD" w:rsidP="00454BFD">
            <w:pPr>
              <w:numPr>
                <w:ilvl w:val="0"/>
                <w:numId w:val="142"/>
              </w:numPr>
              <w:contextualSpacing/>
              <w:rPr>
                <w:rFonts w:ascii="Calibri" w:hAnsi="Calibri" w:cs="Calibri"/>
                <w:b/>
                <w:sz w:val="26"/>
                <w:szCs w:val="26"/>
                <w:lang w:eastAsia="hr-HR"/>
              </w:rPr>
            </w:pPr>
            <w:r w:rsidRPr="00FC3D32">
              <w:rPr>
                <w:rFonts w:ascii="Calibri" w:hAnsi="Calibri" w:cs="Calibri"/>
                <w:b/>
                <w:sz w:val="26"/>
                <w:szCs w:val="26"/>
                <w:lang w:eastAsia="hr-HR"/>
              </w:rPr>
              <w:t>GRAĐEVINE I UREĐAJI JAVNE NAMJENE</w:t>
            </w:r>
          </w:p>
          <w:p w14:paraId="54E0AE83" w14:textId="77777777" w:rsidR="00454BFD" w:rsidRDefault="00454BFD" w:rsidP="00FA54CF">
            <w:pPr>
              <w:rPr>
                <w:rFonts w:ascii="Calibri" w:hAnsi="Calibri" w:cs="Calibri"/>
                <w:b/>
                <w:lang w:eastAsia="hr-HR"/>
              </w:rPr>
            </w:pPr>
          </w:p>
          <w:p w14:paraId="4A93C655" w14:textId="77777777" w:rsidR="00454BFD" w:rsidRPr="00FC3D32" w:rsidRDefault="00454BFD" w:rsidP="00FA54CF">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2716"/>
              <w:gridCol w:w="1952"/>
              <w:gridCol w:w="1536"/>
              <w:gridCol w:w="1425"/>
              <w:gridCol w:w="1565"/>
            </w:tblGrid>
            <w:tr w:rsidR="00454BFD" w:rsidRPr="00FC3D32" w14:paraId="472EE58F" w14:textId="77777777" w:rsidTr="00FA54CF">
              <w:tc>
                <w:tcPr>
                  <w:tcW w:w="695" w:type="dxa"/>
                  <w:tcBorders>
                    <w:top w:val="single" w:sz="4" w:space="0" w:color="auto"/>
                    <w:left w:val="single" w:sz="4" w:space="0" w:color="auto"/>
                    <w:bottom w:val="single" w:sz="4" w:space="0" w:color="auto"/>
                    <w:right w:val="single" w:sz="4" w:space="0" w:color="auto"/>
                  </w:tcBorders>
                  <w:vAlign w:val="center"/>
                  <w:hideMark/>
                </w:tcPr>
                <w:p w14:paraId="222C968E"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R.br.</w:t>
                  </w:r>
                </w:p>
              </w:tc>
              <w:tc>
                <w:tcPr>
                  <w:tcW w:w="2716" w:type="dxa"/>
                  <w:tcBorders>
                    <w:top w:val="single" w:sz="4" w:space="0" w:color="auto"/>
                    <w:left w:val="single" w:sz="4" w:space="0" w:color="auto"/>
                    <w:bottom w:val="single" w:sz="4" w:space="0" w:color="auto"/>
                    <w:right w:val="single" w:sz="4" w:space="0" w:color="auto"/>
                  </w:tcBorders>
                  <w:vAlign w:val="center"/>
                  <w:hideMark/>
                </w:tcPr>
                <w:p w14:paraId="239879BD"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KOMUNALNA INFRASTRUKTURA</w:t>
                  </w:r>
                </w:p>
              </w:tc>
              <w:tc>
                <w:tcPr>
                  <w:tcW w:w="1952" w:type="dxa"/>
                  <w:tcBorders>
                    <w:top w:val="single" w:sz="4" w:space="0" w:color="auto"/>
                    <w:left w:val="single" w:sz="4" w:space="0" w:color="auto"/>
                    <w:bottom w:val="single" w:sz="4" w:space="0" w:color="auto"/>
                    <w:right w:val="single" w:sz="4" w:space="0" w:color="auto"/>
                  </w:tcBorders>
                </w:tcPr>
                <w:p w14:paraId="2B830B52" w14:textId="77777777" w:rsidR="00454BFD" w:rsidRPr="00FC3D32" w:rsidRDefault="00454BFD" w:rsidP="00FA54CF">
                  <w:pPr>
                    <w:jc w:val="center"/>
                    <w:rPr>
                      <w:rFonts w:ascii="Calibri" w:hAnsi="Calibri" w:cs="Calibri"/>
                      <w:b/>
                      <w:sz w:val="16"/>
                      <w:szCs w:val="16"/>
                      <w:lang w:eastAsia="hr-HR"/>
                    </w:rPr>
                  </w:pPr>
                </w:p>
                <w:p w14:paraId="5D562373"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36" w:type="dxa"/>
                  <w:tcBorders>
                    <w:top w:val="single" w:sz="4" w:space="0" w:color="auto"/>
                    <w:left w:val="single" w:sz="4" w:space="0" w:color="auto"/>
                    <w:bottom w:val="single" w:sz="4" w:space="0" w:color="auto"/>
                    <w:right w:val="single" w:sz="4" w:space="0" w:color="auto"/>
                  </w:tcBorders>
                </w:tcPr>
                <w:p w14:paraId="4C9AEABD"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E2C2714"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EE422FA"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 xml:space="preserve">PROCJENA TROŠKOVA </w:t>
                  </w:r>
                </w:p>
                <w:p w14:paraId="011E9C47"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GRAĐENJA</w:t>
                  </w:r>
                </w:p>
                <w:p w14:paraId="0E5DFFE6"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(EUR)</w:t>
                  </w:r>
                </w:p>
              </w:tc>
            </w:tr>
            <w:tr w:rsidR="00454BFD" w:rsidRPr="00FC3D32" w14:paraId="46D420C6"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D297D78" w14:textId="77777777" w:rsidR="00454BFD" w:rsidRPr="00FC3D32" w:rsidRDefault="00454BFD" w:rsidP="00FA54CF">
                  <w:pPr>
                    <w:ind w:left="142"/>
                    <w:jc w:val="center"/>
                    <w:rPr>
                      <w:rFonts w:ascii="Calibri" w:hAnsi="Calibri" w:cs="Calibri"/>
                      <w:lang w:eastAsia="hr-HR"/>
                    </w:rPr>
                  </w:pPr>
                  <w:r w:rsidRPr="00FC3D32">
                    <w:rPr>
                      <w:rFonts w:ascii="Calibri" w:hAnsi="Calibri" w:cs="Calibri"/>
                      <w:lang w:eastAsia="hr-HR"/>
                    </w:rPr>
                    <w:t>4.</w:t>
                  </w:r>
                </w:p>
              </w:tc>
              <w:tc>
                <w:tcPr>
                  <w:tcW w:w="2716" w:type="dxa"/>
                  <w:tcBorders>
                    <w:top w:val="single" w:sz="4" w:space="0" w:color="auto"/>
                    <w:left w:val="single" w:sz="4" w:space="0" w:color="auto"/>
                    <w:bottom w:val="single" w:sz="4" w:space="0" w:color="auto"/>
                    <w:right w:val="single" w:sz="4" w:space="0" w:color="auto"/>
                  </w:tcBorders>
                  <w:vAlign w:val="center"/>
                </w:tcPr>
                <w:p w14:paraId="6BBF56EF" w14:textId="77777777" w:rsidR="00454BFD" w:rsidRPr="00FC3D32" w:rsidRDefault="00454BFD" w:rsidP="00FA54CF">
                  <w:pPr>
                    <w:rPr>
                      <w:rFonts w:ascii="Calibri" w:hAnsi="Calibri" w:cs="Calibri"/>
                      <w:lang w:eastAsia="hr-HR"/>
                    </w:rPr>
                  </w:pPr>
                  <w:r w:rsidRPr="00FC3D32">
                    <w:rPr>
                      <w:rFonts w:ascii="Calibri" w:hAnsi="Calibri" w:cs="Calibri"/>
                      <w:lang w:eastAsia="hr-HR"/>
                    </w:rPr>
                    <w:t>Izgradnja nadzora upravljačkog sustava NUS i mjerača protoka UPOV</w:t>
                  </w:r>
                </w:p>
              </w:tc>
              <w:tc>
                <w:tcPr>
                  <w:tcW w:w="1952" w:type="dxa"/>
                  <w:tcBorders>
                    <w:top w:val="single" w:sz="4" w:space="0" w:color="auto"/>
                    <w:left w:val="single" w:sz="4" w:space="0" w:color="auto"/>
                    <w:bottom w:val="single" w:sz="4" w:space="0" w:color="auto"/>
                    <w:right w:val="single" w:sz="4" w:space="0" w:color="auto"/>
                  </w:tcBorders>
                </w:tcPr>
                <w:p w14:paraId="2676EFDC"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3BDC8717" w14:textId="77777777" w:rsidR="00454BFD" w:rsidRPr="00FC3D32" w:rsidRDefault="00454BFD" w:rsidP="00FA54CF">
                  <w:pPr>
                    <w:jc w:val="center"/>
                    <w:rPr>
                      <w:rFonts w:ascii="Calibri" w:hAnsi="Calibri" w:cs="Calibri"/>
                      <w:lang w:eastAsia="hr-HR"/>
                    </w:rPr>
                  </w:pPr>
                </w:p>
                <w:p w14:paraId="163751BA"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63471446" w14:textId="77777777" w:rsidR="00454BFD" w:rsidRPr="00FC3D32" w:rsidRDefault="00454BFD" w:rsidP="00FA54CF">
                  <w:pPr>
                    <w:jc w:val="center"/>
                    <w:rPr>
                      <w:rFonts w:ascii="Calibri" w:hAnsi="Calibri" w:cs="Calibri"/>
                      <w:lang w:eastAsia="hr-HR"/>
                    </w:rPr>
                  </w:pPr>
                  <w:r>
                    <w:rPr>
                      <w:rFonts w:ascii="Calibri" w:hAnsi="Calibri" w:cs="Calibri"/>
                      <w:lang w:eastAsia="hr-HR"/>
                    </w:rPr>
                    <w:t xml:space="preserve">G, </w:t>
                  </w:r>
                  <w:r w:rsidRPr="00FC3D32">
                    <w:rPr>
                      <w:rFonts w:ascii="Calibri" w:hAnsi="Calibri" w:cs="Calibri"/>
                      <w:lang w:eastAsia="hr-HR"/>
                    </w:rPr>
                    <w:t>O, IA, E</w:t>
                  </w:r>
                </w:p>
              </w:tc>
              <w:tc>
                <w:tcPr>
                  <w:tcW w:w="1565" w:type="dxa"/>
                  <w:tcBorders>
                    <w:top w:val="single" w:sz="4" w:space="0" w:color="auto"/>
                    <w:left w:val="single" w:sz="4" w:space="0" w:color="auto"/>
                    <w:bottom w:val="single" w:sz="4" w:space="0" w:color="auto"/>
                    <w:right w:val="single" w:sz="4" w:space="0" w:color="auto"/>
                  </w:tcBorders>
                  <w:vAlign w:val="center"/>
                </w:tcPr>
                <w:p w14:paraId="38E1BB1D" w14:textId="77777777" w:rsidR="00454BFD" w:rsidRPr="00FC3D32" w:rsidRDefault="00454BFD" w:rsidP="00FA54CF">
                  <w:pPr>
                    <w:jc w:val="right"/>
                    <w:rPr>
                      <w:rFonts w:ascii="Calibri" w:hAnsi="Calibri" w:cs="Calibri"/>
                      <w:lang w:eastAsia="hr-HR"/>
                    </w:rPr>
                  </w:pPr>
                  <w:r>
                    <w:rPr>
                      <w:rFonts w:ascii="Calibri" w:hAnsi="Calibri" w:cs="Calibri"/>
                      <w:lang w:eastAsia="hr-HR"/>
                    </w:rPr>
                    <w:t>47</w:t>
                  </w:r>
                  <w:r w:rsidRPr="00FC3D32">
                    <w:rPr>
                      <w:rFonts w:ascii="Calibri" w:hAnsi="Calibri" w:cs="Calibri"/>
                      <w:lang w:eastAsia="hr-HR"/>
                    </w:rPr>
                    <w:t>.</w:t>
                  </w:r>
                  <w:r>
                    <w:rPr>
                      <w:rFonts w:ascii="Calibri" w:hAnsi="Calibri" w:cs="Calibri"/>
                      <w:lang w:eastAsia="hr-HR"/>
                    </w:rPr>
                    <w:t>20</w:t>
                  </w:r>
                  <w:r w:rsidRPr="00FC3D32">
                    <w:rPr>
                      <w:rFonts w:ascii="Calibri" w:hAnsi="Calibri" w:cs="Calibri"/>
                      <w:lang w:eastAsia="hr-HR"/>
                    </w:rPr>
                    <w:t>0,00</w:t>
                  </w:r>
                </w:p>
              </w:tc>
            </w:tr>
            <w:tr w:rsidR="00454BFD" w:rsidRPr="00FC3D32" w14:paraId="572BE2A3"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2FA3295" w14:textId="77777777" w:rsidR="00454BFD" w:rsidRPr="00FC3D32" w:rsidRDefault="00454BFD" w:rsidP="00FA54CF">
                  <w:pPr>
                    <w:ind w:left="142"/>
                    <w:jc w:val="center"/>
                    <w:rPr>
                      <w:rFonts w:ascii="Calibri" w:hAnsi="Calibri" w:cs="Calibri"/>
                      <w:lang w:eastAsia="hr-HR"/>
                    </w:rPr>
                  </w:pPr>
                  <w:r w:rsidRPr="00FC3D32">
                    <w:rPr>
                      <w:rFonts w:ascii="Calibri" w:hAnsi="Calibri" w:cs="Calibri"/>
                      <w:lang w:eastAsia="hr-HR"/>
                    </w:rPr>
                    <w:t>5.</w:t>
                  </w:r>
                </w:p>
              </w:tc>
              <w:tc>
                <w:tcPr>
                  <w:tcW w:w="2716" w:type="dxa"/>
                  <w:tcBorders>
                    <w:top w:val="single" w:sz="4" w:space="0" w:color="auto"/>
                    <w:left w:val="single" w:sz="4" w:space="0" w:color="auto"/>
                    <w:bottom w:val="single" w:sz="4" w:space="0" w:color="auto"/>
                    <w:right w:val="single" w:sz="4" w:space="0" w:color="auto"/>
                  </w:tcBorders>
                  <w:vAlign w:val="center"/>
                </w:tcPr>
                <w:p w14:paraId="6373521F" w14:textId="77777777" w:rsidR="00454BFD" w:rsidRPr="00FC3D32" w:rsidRDefault="00454BFD" w:rsidP="00FA54CF">
                  <w:pPr>
                    <w:rPr>
                      <w:rFonts w:ascii="Calibri" w:hAnsi="Calibri" w:cs="Calibri"/>
                      <w:lang w:eastAsia="hr-HR"/>
                    </w:rPr>
                  </w:pPr>
                  <w:r w:rsidRPr="00FC3D32">
                    <w:rPr>
                      <w:rFonts w:ascii="Calibri" w:hAnsi="Calibri" w:cs="Calibri"/>
                      <w:lang w:eastAsia="hr-HR"/>
                    </w:rPr>
                    <w:t>Izrada Urbanističkog plana uređenja</w:t>
                  </w:r>
                </w:p>
              </w:tc>
              <w:tc>
                <w:tcPr>
                  <w:tcW w:w="1952" w:type="dxa"/>
                  <w:tcBorders>
                    <w:top w:val="single" w:sz="4" w:space="0" w:color="auto"/>
                    <w:left w:val="single" w:sz="4" w:space="0" w:color="auto"/>
                    <w:bottom w:val="single" w:sz="4" w:space="0" w:color="auto"/>
                    <w:right w:val="single" w:sz="4" w:space="0" w:color="auto"/>
                  </w:tcBorders>
                </w:tcPr>
                <w:p w14:paraId="5A2260DA"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73EA731E"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044F43A2"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6FE24988"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20.000,00</w:t>
                  </w:r>
                </w:p>
              </w:tc>
            </w:tr>
            <w:tr w:rsidR="00454BFD" w:rsidRPr="00FC3D32" w14:paraId="45EB3FCA"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9A26759" w14:textId="77777777" w:rsidR="00454BFD" w:rsidRPr="00FC3D32" w:rsidRDefault="00454BFD" w:rsidP="00FA54CF">
                  <w:pPr>
                    <w:ind w:left="142"/>
                    <w:rPr>
                      <w:rFonts w:ascii="Calibri" w:hAnsi="Calibri" w:cs="Calibri"/>
                      <w:lang w:eastAsia="hr-HR"/>
                    </w:rPr>
                  </w:pPr>
                  <w:r w:rsidRPr="00FC3D32">
                    <w:rPr>
                      <w:rFonts w:ascii="Calibri" w:hAnsi="Calibri" w:cs="Calibri"/>
                      <w:lang w:eastAsia="hr-HR"/>
                    </w:rPr>
                    <w:lastRenderedPageBreak/>
                    <w:t xml:space="preserve"> 6.</w:t>
                  </w:r>
                </w:p>
              </w:tc>
              <w:tc>
                <w:tcPr>
                  <w:tcW w:w="2716" w:type="dxa"/>
                  <w:tcBorders>
                    <w:top w:val="single" w:sz="4" w:space="0" w:color="auto"/>
                    <w:left w:val="single" w:sz="4" w:space="0" w:color="auto"/>
                    <w:bottom w:val="single" w:sz="4" w:space="0" w:color="auto"/>
                    <w:right w:val="single" w:sz="4" w:space="0" w:color="auto"/>
                  </w:tcBorders>
                  <w:vAlign w:val="center"/>
                </w:tcPr>
                <w:p w14:paraId="76639CE4" w14:textId="77777777" w:rsidR="00454BFD" w:rsidRPr="00FC3D32" w:rsidRDefault="00454BFD" w:rsidP="00FA54CF">
                  <w:pPr>
                    <w:rPr>
                      <w:rFonts w:ascii="Calibri" w:hAnsi="Calibri" w:cs="Calibri"/>
                      <w:lang w:eastAsia="hr-HR"/>
                    </w:rPr>
                  </w:pPr>
                  <w:r w:rsidRPr="00FC3D32">
                    <w:rPr>
                      <w:rFonts w:ascii="Calibri" w:hAnsi="Calibri" w:cs="Calibri"/>
                      <w:lang w:eastAsia="hr-HR"/>
                    </w:rPr>
                    <w:t>Izrada projektne dokumentacije</w:t>
                  </w:r>
                </w:p>
              </w:tc>
              <w:tc>
                <w:tcPr>
                  <w:tcW w:w="1952" w:type="dxa"/>
                  <w:tcBorders>
                    <w:top w:val="single" w:sz="4" w:space="0" w:color="auto"/>
                    <w:left w:val="single" w:sz="4" w:space="0" w:color="auto"/>
                    <w:bottom w:val="single" w:sz="4" w:space="0" w:color="auto"/>
                    <w:right w:val="single" w:sz="4" w:space="0" w:color="auto"/>
                  </w:tcBorders>
                </w:tcPr>
                <w:p w14:paraId="6686D5AE"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 xml:space="preserve">PRIHODI OD NEFINANCIJSKE IMOVINE </w:t>
                  </w:r>
                </w:p>
              </w:tc>
              <w:tc>
                <w:tcPr>
                  <w:tcW w:w="1536" w:type="dxa"/>
                  <w:tcBorders>
                    <w:top w:val="single" w:sz="4" w:space="0" w:color="auto"/>
                    <w:left w:val="single" w:sz="4" w:space="0" w:color="auto"/>
                    <w:bottom w:val="single" w:sz="4" w:space="0" w:color="auto"/>
                    <w:right w:val="single" w:sz="4" w:space="0" w:color="auto"/>
                  </w:tcBorders>
                </w:tcPr>
                <w:p w14:paraId="5DC061FB"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387BB7FF"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PD, E, IA</w:t>
                  </w:r>
                </w:p>
              </w:tc>
              <w:tc>
                <w:tcPr>
                  <w:tcW w:w="1565" w:type="dxa"/>
                  <w:tcBorders>
                    <w:top w:val="single" w:sz="4" w:space="0" w:color="auto"/>
                    <w:left w:val="single" w:sz="4" w:space="0" w:color="auto"/>
                    <w:bottom w:val="single" w:sz="4" w:space="0" w:color="auto"/>
                    <w:right w:val="single" w:sz="4" w:space="0" w:color="auto"/>
                  </w:tcBorders>
                  <w:vAlign w:val="center"/>
                </w:tcPr>
                <w:p w14:paraId="7D4E74FE"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20.700,00</w:t>
                  </w:r>
                </w:p>
              </w:tc>
            </w:tr>
            <w:tr w:rsidR="00454BFD" w:rsidRPr="00FC3D32" w14:paraId="3F63B70E"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CFB0A9D"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   7.</w:t>
                  </w:r>
                </w:p>
              </w:tc>
              <w:tc>
                <w:tcPr>
                  <w:tcW w:w="2716" w:type="dxa"/>
                  <w:tcBorders>
                    <w:top w:val="single" w:sz="4" w:space="0" w:color="auto"/>
                    <w:left w:val="single" w:sz="4" w:space="0" w:color="auto"/>
                    <w:bottom w:val="single" w:sz="4" w:space="0" w:color="auto"/>
                    <w:right w:val="single" w:sz="4" w:space="0" w:color="auto"/>
                  </w:tcBorders>
                  <w:vAlign w:val="center"/>
                </w:tcPr>
                <w:p w14:paraId="75D307E4" w14:textId="77777777" w:rsidR="00454BFD" w:rsidRPr="00FC3D32" w:rsidRDefault="00454BFD" w:rsidP="00FA54CF">
                  <w:pPr>
                    <w:rPr>
                      <w:rFonts w:ascii="Calibri" w:hAnsi="Calibri" w:cs="Calibri"/>
                      <w:lang w:eastAsia="hr-HR"/>
                    </w:rPr>
                  </w:pPr>
                  <w:r w:rsidRPr="00FC3D32">
                    <w:rPr>
                      <w:rFonts w:ascii="Calibri" w:hAnsi="Calibri" w:cs="Calibri"/>
                      <w:lang w:eastAsia="hr-HR"/>
                    </w:rPr>
                    <w:t>Kulturno Informativni Centar</w:t>
                  </w:r>
                </w:p>
              </w:tc>
              <w:tc>
                <w:tcPr>
                  <w:tcW w:w="1952" w:type="dxa"/>
                  <w:tcBorders>
                    <w:top w:val="single" w:sz="4" w:space="0" w:color="auto"/>
                    <w:left w:val="single" w:sz="4" w:space="0" w:color="auto"/>
                    <w:bottom w:val="single" w:sz="4" w:space="0" w:color="auto"/>
                    <w:right w:val="single" w:sz="4" w:space="0" w:color="auto"/>
                  </w:tcBorders>
                </w:tcPr>
                <w:p w14:paraId="3BE2B488"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0334A53E"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15B3FB37"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r>
                    <w:rPr>
                      <w:rFonts w:ascii="Calibri" w:hAnsi="Calibri" w:cs="Calibri"/>
                      <w:lang w:eastAsia="hr-HR"/>
                    </w:rPr>
                    <w:t>, O</w:t>
                  </w:r>
                </w:p>
              </w:tc>
              <w:tc>
                <w:tcPr>
                  <w:tcW w:w="1565" w:type="dxa"/>
                  <w:tcBorders>
                    <w:top w:val="single" w:sz="4" w:space="0" w:color="auto"/>
                    <w:left w:val="single" w:sz="4" w:space="0" w:color="auto"/>
                    <w:bottom w:val="single" w:sz="4" w:space="0" w:color="auto"/>
                    <w:right w:val="single" w:sz="4" w:space="0" w:color="auto"/>
                  </w:tcBorders>
                  <w:vAlign w:val="center"/>
                </w:tcPr>
                <w:p w14:paraId="34B92F98" w14:textId="77777777" w:rsidR="00454BFD" w:rsidRPr="00FC3D32" w:rsidRDefault="00454BFD" w:rsidP="00FA54CF">
                  <w:pPr>
                    <w:jc w:val="right"/>
                    <w:rPr>
                      <w:rFonts w:ascii="Calibri" w:hAnsi="Calibri" w:cs="Calibri"/>
                      <w:lang w:eastAsia="hr-HR"/>
                    </w:rPr>
                  </w:pPr>
                  <w:r>
                    <w:rPr>
                      <w:rFonts w:ascii="Calibri" w:hAnsi="Calibri" w:cs="Calibri"/>
                      <w:lang w:eastAsia="hr-HR"/>
                    </w:rPr>
                    <w:t>8</w:t>
                  </w:r>
                  <w:r w:rsidRPr="00FC3D32">
                    <w:rPr>
                      <w:rFonts w:ascii="Calibri" w:hAnsi="Calibri" w:cs="Calibri"/>
                      <w:lang w:eastAsia="hr-HR"/>
                    </w:rPr>
                    <w:t>.</w:t>
                  </w:r>
                  <w:r>
                    <w:rPr>
                      <w:rFonts w:ascii="Calibri" w:hAnsi="Calibri" w:cs="Calibri"/>
                      <w:lang w:eastAsia="hr-HR"/>
                    </w:rPr>
                    <w:t>892</w:t>
                  </w:r>
                  <w:r w:rsidRPr="00FC3D32">
                    <w:rPr>
                      <w:rFonts w:ascii="Calibri" w:hAnsi="Calibri" w:cs="Calibri"/>
                      <w:lang w:eastAsia="hr-HR"/>
                    </w:rPr>
                    <w:t>,00</w:t>
                  </w:r>
                </w:p>
              </w:tc>
            </w:tr>
            <w:tr w:rsidR="00454BFD" w:rsidRPr="00FC3D32" w14:paraId="1410D9FE"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F726FF2" w14:textId="77777777" w:rsidR="00454BFD" w:rsidRPr="00FC3D32" w:rsidRDefault="00454BFD" w:rsidP="00454BFD">
                  <w:pPr>
                    <w:numPr>
                      <w:ilvl w:val="0"/>
                      <w:numId w:val="135"/>
                    </w:numPr>
                    <w:tabs>
                      <w:tab w:val="clear" w:pos="360"/>
                      <w:tab w:val="num" w:pos="502"/>
                    </w:tabs>
                    <w:ind w:left="502"/>
                    <w:contextualSpacing/>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143D8B48"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Energetska obnova javne zgrade Općine Gračac </w:t>
                  </w:r>
                </w:p>
              </w:tc>
              <w:tc>
                <w:tcPr>
                  <w:tcW w:w="1952" w:type="dxa"/>
                  <w:tcBorders>
                    <w:top w:val="single" w:sz="4" w:space="0" w:color="auto"/>
                    <w:left w:val="single" w:sz="4" w:space="0" w:color="auto"/>
                    <w:bottom w:val="single" w:sz="4" w:space="0" w:color="auto"/>
                    <w:right w:val="single" w:sz="4" w:space="0" w:color="auto"/>
                  </w:tcBorders>
                </w:tcPr>
                <w:p w14:paraId="18150015"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NEFINANCIJSKE IMOVINE/</w:t>
                  </w:r>
                </w:p>
                <w:p w14:paraId="78B0DE92"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 xml:space="preserve">KAPITALNE POMOĆI IZ DRŽAVNOG PRORAČUNA </w:t>
                  </w:r>
                </w:p>
              </w:tc>
              <w:tc>
                <w:tcPr>
                  <w:tcW w:w="1536" w:type="dxa"/>
                  <w:tcBorders>
                    <w:top w:val="single" w:sz="4" w:space="0" w:color="auto"/>
                    <w:left w:val="single" w:sz="4" w:space="0" w:color="auto"/>
                    <w:bottom w:val="single" w:sz="4" w:space="0" w:color="auto"/>
                    <w:right w:val="single" w:sz="4" w:space="0" w:color="auto"/>
                  </w:tcBorders>
                </w:tcPr>
                <w:p w14:paraId="3457890A" w14:textId="77777777" w:rsidR="00454BFD" w:rsidRPr="00FC3D32" w:rsidRDefault="00454BFD" w:rsidP="00FA54CF">
                  <w:pPr>
                    <w:jc w:val="center"/>
                    <w:rPr>
                      <w:rFonts w:ascii="Calibri" w:hAnsi="Calibri" w:cs="Calibri"/>
                      <w:lang w:eastAsia="hr-HR"/>
                    </w:rPr>
                  </w:pPr>
                </w:p>
                <w:p w14:paraId="1D31242B" w14:textId="77777777" w:rsidR="00454BFD" w:rsidRPr="00FC3D32" w:rsidRDefault="00454BFD" w:rsidP="00FA54CF">
                  <w:pPr>
                    <w:jc w:val="center"/>
                    <w:rPr>
                      <w:rFonts w:ascii="Calibri" w:hAnsi="Calibri" w:cs="Calibri"/>
                      <w:lang w:eastAsia="hr-HR"/>
                    </w:rPr>
                  </w:pPr>
                </w:p>
                <w:p w14:paraId="01454FCE"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 R</w:t>
                  </w:r>
                </w:p>
              </w:tc>
              <w:tc>
                <w:tcPr>
                  <w:tcW w:w="1425" w:type="dxa"/>
                  <w:tcBorders>
                    <w:top w:val="single" w:sz="4" w:space="0" w:color="auto"/>
                    <w:left w:val="single" w:sz="4" w:space="0" w:color="auto"/>
                    <w:bottom w:val="single" w:sz="4" w:space="0" w:color="auto"/>
                    <w:right w:val="single" w:sz="4" w:space="0" w:color="auto"/>
                  </w:tcBorders>
                  <w:vAlign w:val="center"/>
                </w:tcPr>
                <w:p w14:paraId="5B133E91"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 SN</w:t>
                  </w:r>
                </w:p>
              </w:tc>
              <w:tc>
                <w:tcPr>
                  <w:tcW w:w="1565" w:type="dxa"/>
                  <w:tcBorders>
                    <w:top w:val="single" w:sz="4" w:space="0" w:color="auto"/>
                    <w:left w:val="single" w:sz="4" w:space="0" w:color="auto"/>
                    <w:bottom w:val="single" w:sz="4" w:space="0" w:color="auto"/>
                    <w:right w:val="single" w:sz="4" w:space="0" w:color="auto"/>
                  </w:tcBorders>
                  <w:vAlign w:val="center"/>
                </w:tcPr>
                <w:p w14:paraId="0C542B61"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277.500,00</w:t>
                  </w:r>
                </w:p>
              </w:tc>
            </w:tr>
            <w:tr w:rsidR="00454BFD" w:rsidRPr="00FC3D32" w14:paraId="214DB52B"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587B020"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217CA713" w14:textId="77777777" w:rsidR="00454BFD" w:rsidRPr="00FC3D32" w:rsidRDefault="00454BFD" w:rsidP="00FA54CF">
                  <w:pPr>
                    <w:rPr>
                      <w:rFonts w:ascii="Calibri" w:hAnsi="Calibri" w:cs="Calibri"/>
                      <w:lang w:eastAsia="hr-HR"/>
                    </w:rPr>
                  </w:pPr>
                  <w:r w:rsidRPr="00FC3D32">
                    <w:rPr>
                      <w:rFonts w:ascii="Calibri" w:hAnsi="Calibri" w:cs="Calibri"/>
                      <w:lang w:eastAsia="hr-HR"/>
                    </w:rPr>
                    <w:t>Sanacija dijela gravitacijske seoske vodovodne mreže</w:t>
                  </w:r>
                </w:p>
              </w:tc>
              <w:tc>
                <w:tcPr>
                  <w:tcW w:w="1952" w:type="dxa"/>
                  <w:tcBorders>
                    <w:top w:val="single" w:sz="4" w:space="0" w:color="auto"/>
                    <w:left w:val="single" w:sz="4" w:space="0" w:color="auto"/>
                    <w:bottom w:val="single" w:sz="4" w:space="0" w:color="auto"/>
                    <w:right w:val="single" w:sz="4" w:space="0" w:color="auto"/>
                  </w:tcBorders>
                </w:tcPr>
                <w:p w14:paraId="46224983"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VLASTITI PRIHODI-PRIHODI PRORAČUNA</w:t>
                  </w:r>
                </w:p>
              </w:tc>
              <w:tc>
                <w:tcPr>
                  <w:tcW w:w="1536" w:type="dxa"/>
                  <w:tcBorders>
                    <w:top w:val="single" w:sz="4" w:space="0" w:color="auto"/>
                    <w:left w:val="single" w:sz="4" w:space="0" w:color="auto"/>
                    <w:bottom w:val="single" w:sz="4" w:space="0" w:color="auto"/>
                    <w:right w:val="single" w:sz="4" w:space="0" w:color="auto"/>
                  </w:tcBorders>
                </w:tcPr>
                <w:p w14:paraId="2C6AF69D" w14:textId="77777777" w:rsidR="00454BFD" w:rsidRPr="00FC3D32" w:rsidRDefault="00454BFD" w:rsidP="00FA54CF">
                  <w:pPr>
                    <w:jc w:val="center"/>
                    <w:rPr>
                      <w:rFonts w:ascii="Calibri" w:hAnsi="Calibri" w:cs="Calibri"/>
                      <w:lang w:eastAsia="hr-HR"/>
                    </w:rPr>
                  </w:pPr>
                </w:p>
                <w:p w14:paraId="1E83BE94"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 R</w:t>
                  </w:r>
                </w:p>
              </w:tc>
              <w:tc>
                <w:tcPr>
                  <w:tcW w:w="1425" w:type="dxa"/>
                  <w:tcBorders>
                    <w:top w:val="single" w:sz="4" w:space="0" w:color="auto"/>
                    <w:left w:val="single" w:sz="4" w:space="0" w:color="auto"/>
                    <w:bottom w:val="single" w:sz="4" w:space="0" w:color="auto"/>
                    <w:right w:val="single" w:sz="4" w:space="0" w:color="auto"/>
                  </w:tcBorders>
                  <w:vAlign w:val="center"/>
                </w:tcPr>
                <w:p w14:paraId="3F32E991"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p>
              </w:tc>
              <w:tc>
                <w:tcPr>
                  <w:tcW w:w="1565" w:type="dxa"/>
                  <w:tcBorders>
                    <w:top w:val="single" w:sz="4" w:space="0" w:color="auto"/>
                    <w:left w:val="single" w:sz="4" w:space="0" w:color="auto"/>
                    <w:bottom w:val="single" w:sz="4" w:space="0" w:color="auto"/>
                    <w:right w:val="single" w:sz="4" w:space="0" w:color="auto"/>
                  </w:tcBorders>
                  <w:vAlign w:val="center"/>
                </w:tcPr>
                <w:p w14:paraId="1F372330"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16.000,00</w:t>
                  </w:r>
                </w:p>
              </w:tc>
            </w:tr>
            <w:tr w:rsidR="00454BFD" w:rsidRPr="00FC3D32" w14:paraId="780BC487"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D2BE619"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58271EC1" w14:textId="77777777" w:rsidR="00454BFD" w:rsidRPr="00FC3D32" w:rsidRDefault="00454BFD" w:rsidP="00FA54CF">
                  <w:pPr>
                    <w:rPr>
                      <w:rFonts w:ascii="Calibri" w:hAnsi="Calibri" w:cs="Calibri"/>
                      <w:lang w:eastAsia="hr-HR"/>
                    </w:rPr>
                  </w:pPr>
                  <w:r w:rsidRPr="00FC3D32">
                    <w:rPr>
                      <w:rFonts w:ascii="Calibri" w:hAnsi="Calibri" w:cs="Calibri"/>
                      <w:lang w:eastAsia="hr-HR"/>
                    </w:rPr>
                    <w:t>Studijska dokumentacija – VIO Benkovac i JLS aglomeracija</w:t>
                  </w:r>
                </w:p>
              </w:tc>
              <w:tc>
                <w:tcPr>
                  <w:tcW w:w="1952" w:type="dxa"/>
                  <w:tcBorders>
                    <w:top w:val="single" w:sz="4" w:space="0" w:color="auto"/>
                    <w:left w:val="single" w:sz="4" w:space="0" w:color="auto"/>
                    <w:bottom w:val="single" w:sz="4" w:space="0" w:color="auto"/>
                    <w:right w:val="single" w:sz="4" w:space="0" w:color="auto"/>
                  </w:tcBorders>
                </w:tcPr>
                <w:p w14:paraId="6FD3AB80"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TEKUĆE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26674217" w14:textId="77777777" w:rsidR="00454BFD" w:rsidRPr="00FC3D32" w:rsidRDefault="00454BFD" w:rsidP="00FA54CF">
                  <w:pPr>
                    <w:jc w:val="center"/>
                    <w:rPr>
                      <w:rFonts w:ascii="Calibri" w:hAnsi="Calibri" w:cs="Calibri"/>
                      <w:lang w:eastAsia="hr-HR"/>
                    </w:rPr>
                  </w:pPr>
                </w:p>
                <w:p w14:paraId="625F381B"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79F85625"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IA</w:t>
                  </w:r>
                </w:p>
              </w:tc>
              <w:tc>
                <w:tcPr>
                  <w:tcW w:w="1565" w:type="dxa"/>
                  <w:tcBorders>
                    <w:top w:val="single" w:sz="4" w:space="0" w:color="auto"/>
                    <w:left w:val="single" w:sz="4" w:space="0" w:color="auto"/>
                    <w:bottom w:val="single" w:sz="4" w:space="0" w:color="auto"/>
                    <w:right w:val="single" w:sz="4" w:space="0" w:color="auto"/>
                  </w:tcBorders>
                  <w:vAlign w:val="center"/>
                </w:tcPr>
                <w:p w14:paraId="470DD0B0" w14:textId="77777777" w:rsidR="00454BFD" w:rsidRPr="00FC3D32" w:rsidRDefault="00454BFD" w:rsidP="00FA54CF">
                  <w:pPr>
                    <w:jc w:val="right"/>
                    <w:rPr>
                      <w:rFonts w:ascii="Calibri" w:hAnsi="Calibri" w:cs="Calibri"/>
                      <w:lang w:eastAsia="hr-HR"/>
                    </w:rPr>
                  </w:pPr>
                  <w:r>
                    <w:rPr>
                      <w:rFonts w:ascii="Calibri" w:hAnsi="Calibri" w:cs="Calibri"/>
                      <w:lang w:eastAsia="hr-HR"/>
                    </w:rPr>
                    <w:t>1.114</w:t>
                  </w:r>
                  <w:r w:rsidRPr="00FC3D32">
                    <w:rPr>
                      <w:rFonts w:ascii="Calibri" w:hAnsi="Calibri" w:cs="Calibri"/>
                      <w:lang w:eastAsia="hr-HR"/>
                    </w:rPr>
                    <w:t>,</w:t>
                  </w:r>
                  <w:r>
                    <w:rPr>
                      <w:rFonts w:ascii="Calibri" w:hAnsi="Calibri" w:cs="Calibri"/>
                      <w:lang w:eastAsia="hr-HR"/>
                    </w:rPr>
                    <w:t>87</w:t>
                  </w:r>
                </w:p>
              </w:tc>
            </w:tr>
            <w:tr w:rsidR="00454BFD" w:rsidRPr="00FC3D32" w14:paraId="3DE2FFA3"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67F7204"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1245F0C7" w14:textId="77777777" w:rsidR="00454BFD" w:rsidRPr="00FC3D32" w:rsidRDefault="00454BFD" w:rsidP="00FA54CF">
                  <w:pPr>
                    <w:rPr>
                      <w:rFonts w:ascii="Calibri" w:hAnsi="Calibri" w:cs="Calibri"/>
                      <w:lang w:eastAsia="hr-HR"/>
                    </w:rPr>
                  </w:pPr>
                  <w:r w:rsidRPr="00FC3D32">
                    <w:rPr>
                      <w:rFonts w:ascii="Calibri" w:hAnsi="Calibri" w:cs="Calibri"/>
                      <w:lang w:eastAsia="hr-HR"/>
                    </w:rPr>
                    <w:t>Nabava zemljišta</w:t>
                  </w:r>
                </w:p>
              </w:tc>
              <w:tc>
                <w:tcPr>
                  <w:tcW w:w="1952" w:type="dxa"/>
                  <w:tcBorders>
                    <w:top w:val="single" w:sz="4" w:space="0" w:color="auto"/>
                    <w:left w:val="single" w:sz="4" w:space="0" w:color="auto"/>
                    <w:bottom w:val="single" w:sz="4" w:space="0" w:color="auto"/>
                    <w:right w:val="single" w:sz="4" w:space="0" w:color="auto"/>
                  </w:tcBorders>
                </w:tcPr>
                <w:p w14:paraId="2032B65F"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PRODAJE NEFINANCIJSKE IMOVINE</w:t>
                  </w:r>
                </w:p>
              </w:tc>
              <w:tc>
                <w:tcPr>
                  <w:tcW w:w="1536" w:type="dxa"/>
                  <w:tcBorders>
                    <w:top w:val="single" w:sz="4" w:space="0" w:color="auto"/>
                    <w:left w:val="single" w:sz="4" w:space="0" w:color="auto"/>
                    <w:bottom w:val="single" w:sz="4" w:space="0" w:color="auto"/>
                    <w:right w:val="single" w:sz="4" w:space="0" w:color="auto"/>
                  </w:tcBorders>
                </w:tcPr>
                <w:p w14:paraId="548B1734" w14:textId="77777777" w:rsidR="00454BFD" w:rsidRPr="00FC3D32" w:rsidRDefault="00454BFD" w:rsidP="00FA54CF">
                  <w:pPr>
                    <w:jc w:val="center"/>
                    <w:rPr>
                      <w:rFonts w:ascii="Calibri" w:hAnsi="Calibri" w:cs="Calibri"/>
                      <w:lang w:eastAsia="hr-HR"/>
                    </w:rPr>
                  </w:pPr>
                </w:p>
                <w:p w14:paraId="770604AC"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3CEE3212"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Z</w:t>
                  </w:r>
                </w:p>
              </w:tc>
              <w:tc>
                <w:tcPr>
                  <w:tcW w:w="1565" w:type="dxa"/>
                  <w:tcBorders>
                    <w:top w:val="single" w:sz="4" w:space="0" w:color="auto"/>
                    <w:left w:val="single" w:sz="4" w:space="0" w:color="auto"/>
                    <w:bottom w:val="single" w:sz="4" w:space="0" w:color="auto"/>
                    <w:right w:val="single" w:sz="4" w:space="0" w:color="auto"/>
                  </w:tcBorders>
                  <w:vAlign w:val="center"/>
                </w:tcPr>
                <w:p w14:paraId="1903B27C" w14:textId="77777777" w:rsidR="00454BFD" w:rsidRPr="00FC3D32" w:rsidRDefault="00454BFD" w:rsidP="00FA54CF">
                  <w:pPr>
                    <w:jc w:val="right"/>
                    <w:rPr>
                      <w:rFonts w:ascii="Calibri" w:hAnsi="Calibri" w:cs="Calibri"/>
                      <w:lang w:eastAsia="hr-HR"/>
                    </w:rPr>
                  </w:pPr>
                  <w:r>
                    <w:rPr>
                      <w:rFonts w:ascii="Calibri" w:hAnsi="Calibri" w:cs="Calibri"/>
                      <w:lang w:eastAsia="hr-HR"/>
                    </w:rPr>
                    <w:t>30</w:t>
                  </w:r>
                  <w:r w:rsidRPr="00FC3D32">
                    <w:rPr>
                      <w:rFonts w:ascii="Calibri" w:hAnsi="Calibri" w:cs="Calibri"/>
                      <w:lang w:eastAsia="hr-HR"/>
                    </w:rPr>
                    <w:t>.</w:t>
                  </w:r>
                  <w:r>
                    <w:rPr>
                      <w:rFonts w:ascii="Calibri" w:hAnsi="Calibri" w:cs="Calibri"/>
                      <w:lang w:eastAsia="hr-HR"/>
                    </w:rPr>
                    <w:t>000</w:t>
                  </w:r>
                  <w:r w:rsidRPr="00FC3D32">
                    <w:rPr>
                      <w:rFonts w:ascii="Calibri" w:hAnsi="Calibri" w:cs="Calibri"/>
                      <w:lang w:eastAsia="hr-HR"/>
                    </w:rPr>
                    <w:t>,00</w:t>
                  </w:r>
                </w:p>
              </w:tc>
            </w:tr>
            <w:tr w:rsidR="00454BFD" w:rsidRPr="00FC3D32" w14:paraId="6943EE75"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875D9B8"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6C2E48F3"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Sanacija odlagališta komunalnog otpada </w:t>
                  </w:r>
                  <w:proofErr w:type="spellStart"/>
                  <w:r w:rsidRPr="00FC3D32">
                    <w:rPr>
                      <w:rFonts w:ascii="Calibri" w:hAnsi="Calibri" w:cs="Calibri"/>
                      <w:lang w:eastAsia="hr-HR"/>
                    </w:rPr>
                    <w:t>Stražbenica</w:t>
                  </w:r>
                  <w:proofErr w:type="spellEnd"/>
                </w:p>
              </w:tc>
              <w:tc>
                <w:tcPr>
                  <w:tcW w:w="1952" w:type="dxa"/>
                  <w:tcBorders>
                    <w:top w:val="single" w:sz="4" w:space="0" w:color="auto"/>
                    <w:left w:val="single" w:sz="4" w:space="0" w:color="auto"/>
                    <w:bottom w:val="single" w:sz="4" w:space="0" w:color="auto"/>
                    <w:right w:val="single" w:sz="4" w:space="0" w:color="auto"/>
                  </w:tcBorders>
                </w:tcPr>
                <w:p w14:paraId="46B17BB4" w14:textId="77777777" w:rsidR="00454BFD" w:rsidRPr="00FC3D32" w:rsidRDefault="00454BFD" w:rsidP="00FA54CF">
                  <w:pPr>
                    <w:jc w:val="center"/>
                    <w:rPr>
                      <w:rFonts w:ascii="Calibri" w:hAnsi="Calibri" w:cs="Calibri"/>
                      <w:sz w:val="16"/>
                      <w:szCs w:val="16"/>
                      <w:lang w:eastAsia="hr-HR"/>
                    </w:rPr>
                  </w:pPr>
                  <w:r>
                    <w:rPr>
                      <w:rFonts w:ascii="Calibri" w:hAnsi="Calibri" w:cs="Calibri"/>
                      <w:sz w:val="16"/>
                      <w:szCs w:val="16"/>
                      <w:lang w:eastAsia="hr-HR"/>
                    </w:rPr>
                    <w:t xml:space="preserve">KOMUNALNI DOPRINOS/ </w:t>
                  </w:r>
                  <w:r w:rsidRPr="00FC3D32">
                    <w:rPr>
                      <w:rFonts w:ascii="Calibri" w:hAnsi="Calibri" w:cs="Calibri"/>
                      <w:sz w:val="16"/>
                      <w:szCs w:val="16"/>
                      <w:lang w:eastAsia="hr-HR"/>
                    </w:rPr>
                    <w:t>KOMUNALNA NAKNADA /</w:t>
                  </w:r>
                </w:p>
                <w:p w14:paraId="21E371BF"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 xml:space="preserve">KAPITALNE POMOĆI  </w:t>
                  </w:r>
                  <w:r>
                    <w:rPr>
                      <w:rFonts w:ascii="Calibri" w:hAnsi="Calibri" w:cs="Calibri"/>
                      <w:sz w:val="16"/>
                      <w:szCs w:val="16"/>
                      <w:lang w:eastAsia="hr-HR"/>
                    </w:rPr>
                    <w:t>OD</w:t>
                  </w:r>
                  <w:r w:rsidRPr="00FC3D32">
                    <w:rPr>
                      <w:rFonts w:ascii="Calibri" w:hAnsi="Calibri" w:cs="Calibri"/>
                      <w:sz w:val="16"/>
                      <w:szCs w:val="16"/>
                      <w:lang w:eastAsia="hr-HR"/>
                    </w:rPr>
                    <w:t xml:space="preserve"> </w:t>
                  </w:r>
                  <w:r>
                    <w:rPr>
                      <w:rFonts w:ascii="Calibri" w:hAnsi="Calibri" w:cs="Calibri"/>
                      <w:sz w:val="16"/>
                      <w:szCs w:val="16"/>
                      <w:lang w:eastAsia="hr-HR"/>
                    </w:rPr>
                    <w:t>IZVANPRORAČUNSKIH KORISNIKA</w:t>
                  </w:r>
                </w:p>
              </w:tc>
              <w:tc>
                <w:tcPr>
                  <w:tcW w:w="1536" w:type="dxa"/>
                  <w:tcBorders>
                    <w:top w:val="single" w:sz="4" w:space="0" w:color="auto"/>
                    <w:left w:val="single" w:sz="4" w:space="0" w:color="auto"/>
                    <w:bottom w:val="single" w:sz="4" w:space="0" w:color="auto"/>
                    <w:right w:val="single" w:sz="4" w:space="0" w:color="auto"/>
                  </w:tcBorders>
                </w:tcPr>
                <w:p w14:paraId="2D8F7F8F" w14:textId="77777777" w:rsidR="00454BFD" w:rsidRPr="00FC3D32" w:rsidRDefault="00454BFD" w:rsidP="00FA54CF">
                  <w:pPr>
                    <w:jc w:val="center"/>
                    <w:rPr>
                      <w:rFonts w:ascii="Calibri" w:hAnsi="Calibri" w:cs="Calibri"/>
                      <w:lang w:eastAsia="hr-HR"/>
                    </w:rPr>
                  </w:pPr>
                </w:p>
                <w:p w14:paraId="751D5C40" w14:textId="77777777" w:rsidR="00454BFD" w:rsidRPr="00FC3D32" w:rsidRDefault="00454BFD" w:rsidP="00FA54CF">
                  <w:pPr>
                    <w:jc w:val="center"/>
                    <w:rPr>
                      <w:rFonts w:ascii="Calibri" w:hAnsi="Calibri" w:cs="Calibri"/>
                      <w:lang w:eastAsia="hr-HR"/>
                    </w:rPr>
                  </w:pPr>
                </w:p>
                <w:p w14:paraId="0268F226"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NDGP</w:t>
                  </w:r>
                </w:p>
              </w:tc>
              <w:tc>
                <w:tcPr>
                  <w:tcW w:w="1425" w:type="dxa"/>
                  <w:tcBorders>
                    <w:top w:val="single" w:sz="4" w:space="0" w:color="auto"/>
                    <w:left w:val="single" w:sz="4" w:space="0" w:color="auto"/>
                    <w:bottom w:val="single" w:sz="4" w:space="0" w:color="auto"/>
                    <w:right w:val="single" w:sz="4" w:space="0" w:color="auto"/>
                  </w:tcBorders>
                  <w:vAlign w:val="center"/>
                </w:tcPr>
                <w:p w14:paraId="0F1E48B1" w14:textId="77777777" w:rsidR="00454BFD" w:rsidRPr="00FC3D32" w:rsidRDefault="00454BFD" w:rsidP="00FA54CF">
                  <w:pPr>
                    <w:jc w:val="center"/>
                    <w:rPr>
                      <w:rFonts w:ascii="Calibri" w:hAnsi="Calibri" w:cs="Calibri"/>
                      <w:lang w:eastAsia="hr-HR"/>
                    </w:rPr>
                  </w:pPr>
                </w:p>
                <w:p w14:paraId="17D75A37"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3BACA508"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32.650,00</w:t>
                  </w:r>
                </w:p>
              </w:tc>
            </w:tr>
            <w:tr w:rsidR="00454BFD" w:rsidRPr="00FC3D32" w14:paraId="74EA45E3"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E1FF470"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5AF16924" w14:textId="77777777" w:rsidR="00454BFD" w:rsidRPr="00FC3D32" w:rsidRDefault="00454BFD" w:rsidP="00FA54CF">
                  <w:pPr>
                    <w:rPr>
                      <w:rFonts w:ascii="Calibri" w:hAnsi="Calibri" w:cs="Calibri"/>
                      <w:lang w:eastAsia="hr-HR"/>
                    </w:rPr>
                  </w:pPr>
                  <w:r w:rsidRPr="00FC3D32">
                    <w:rPr>
                      <w:rFonts w:ascii="Calibri" w:hAnsi="Calibri" w:cs="Calibri"/>
                      <w:lang w:eastAsia="hr-HR"/>
                    </w:rPr>
                    <w:t>Postavljanje nadzornih kamera na divljim odlagalištima</w:t>
                  </w:r>
                </w:p>
              </w:tc>
              <w:tc>
                <w:tcPr>
                  <w:tcW w:w="1952" w:type="dxa"/>
                  <w:tcBorders>
                    <w:top w:val="single" w:sz="4" w:space="0" w:color="auto"/>
                    <w:left w:val="single" w:sz="4" w:space="0" w:color="auto"/>
                    <w:bottom w:val="single" w:sz="4" w:space="0" w:color="auto"/>
                    <w:right w:val="single" w:sz="4" w:space="0" w:color="auto"/>
                  </w:tcBorders>
                </w:tcPr>
                <w:p w14:paraId="7A5B7F0A"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TEKUĆE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2325913B" w14:textId="77777777" w:rsidR="00454BFD" w:rsidRPr="00FC3D32" w:rsidRDefault="00454BFD" w:rsidP="00FA54CF">
                  <w:pPr>
                    <w:jc w:val="center"/>
                    <w:rPr>
                      <w:rFonts w:ascii="Calibri" w:hAnsi="Calibri" w:cs="Calibri"/>
                      <w:lang w:eastAsia="hr-HR"/>
                    </w:rPr>
                  </w:pPr>
                </w:p>
                <w:p w14:paraId="73413BCE" w14:textId="77777777" w:rsidR="00454BFD" w:rsidRPr="00FC3D32" w:rsidRDefault="00454BFD" w:rsidP="00FA54CF">
                  <w:pPr>
                    <w:jc w:val="center"/>
                    <w:rPr>
                      <w:rFonts w:ascii="Calibri" w:hAnsi="Calibri" w:cs="Calibri"/>
                      <w:lang w:eastAsia="hr-HR"/>
                    </w:rPr>
                  </w:pPr>
                </w:p>
                <w:p w14:paraId="28A03098"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2474FA48" w14:textId="77777777" w:rsidR="00454BFD" w:rsidRPr="00FC3D32" w:rsidRDefault="00454BFD" w:rsidP="00FA54CF">
                  <w:pPr>
                    <w:jc w:val="center"/>
                    <w:rPr>
                      <w:rFonts w:ascii="Calibri" w:hAnsi="Calibri" w:cs="Calibri"/>
                      <w:lang w:eastAsia="hr-HR"/>
                    </w:rPr>
                  </w:pPr>
                  <w:r>
                    <w:rPr>
                      <w:rFonts w:ascii="Calibri" w:hAnsi="Calibri" w:cs="Calibri"/>
                      <w:lang w:eastAsia="hr-HR"/>
                    </w:rPr>
                    <w:t>O</w:t>
                  </w:r>
                </w:p>
              </w:tc>
              <w:tc>
                <w:tcPr>
                  <w:tcW w:w="1565" w:type="dxa"/>
                  <w:tcBorders>
                    <w:top w:val="single" w:sz="4" w:space="0" w:color="auto"/>
                    <w:left w:val="single" w:sz="4" w:space="0" w:color="auto"/>
                    <w:bottom w:val="single" w:sz="4" w:space="0" w:color="auto"/>
                    <w:right w:val="single" w:sz="4" w:space="0" w:color="auto"/>
                  </w:tcBorders>
                  <w:vAlign w:val="center"/>
                </w:tcPr>
                <w:p w14:paraId="36B26570"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10.000,00</w:t>
                  </w:r>
                </w:p>
              </w:tc>
            </w:tr>
            <w:tr w:rsidR="00454BFD" w:rsidRPr="00FC3D32" w14:paraId="464ACBF0"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A880B40"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302484C5" w14:textId="77777777" w:rsidR="00454BFD" w:rsidRPr="00FC3D32" w:rsidRDefault="00454BFD" w:rsidP="00FA54CF">
                  <w:pPr>
                    <w:rPr>
                      <w:rFonts w:ascii="Calibri" w:hAnsi="Calibri" w:cs="Calibri"/>
                      <w:lang w:eastAsia="hr-HR"/>
                    </w:rPr>
                  </w:pPr>
                  <w:r w:rsidRPr="00FC3D32">
                    <w:rPr>
                      <w:rFonts w:ascii="Calibri" w:hAnsi="Calibri" w:cs="Calibri"/>
                      <w:lang w:eastAsia="hr-HR"/>
                    </w:rPr>
                    <w:t>Uređenje poučnog puta prema Vrelu Zrmanje</w:t>
                  </w:r>
                </w:p>
              </w:tc>
              <w:tc>
                <w:tcPr>
                  <w:tcW w:w="1952" w:type="dxa"/>
                  <w:tcBorders>
                    <w:top w:val="single" w:sz="4" w:space="0" w:color="auto"/>
                    <w:left w:val="single" w:sz="4" w:space="0" w:color="auto"/>
                    <w:bottom w:val="single" w:sz="4" w:space="0" w:color="auto"/>
                    <w:right w:val="single" w:sz="4" w:space="0" w:color="auto"/>
                  </w:tcBorders>
                </w:tcPr>
                <w:p w14:paraId="04065056"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DOPRINOS ZA ŠUME /KAPITALNE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0144B3C2"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43B0DC03"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r>
                    <w:rPr>
                      <w:rFonts w:ascii="Calibri" w:hAnsi="Calibri" w:cs="Calibri"/>
                      <w:lang w:eastAsia="hr-HR"/>
                    </w:rPr>
                    <w:t>, SN, E, IA</w:t>
                  </w:r>
                </w:p>
              </w:tc>
              <w:tc>
                <w:tcPr>
                  <w:tcW w:w="1565" w:type="dxa"/>
                  <w:tcBorders>
                    <w:top w:val="single" w:sz="4" w:space="0" w:color="auto"/>
                    <w:left w:val="single" w:sz="4" w:space="0" w:color="auto"/>
                    <w:bottom w:val="single" w:sz="4" w:space="0" w:color="auto"/>
                    <w:right w:val="single" w:sz="4" w:space="0" w:color="auto"/>
                  </w:tcBorders>
                  <w:vAlign w:val="center"/>
                </w:tcPr>
                <w:p w14:paraId="72F54451"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106.750,00</w:t>
                  </w:r>
                </w:p>
              </w:tc>
            </w:tr>
            <w:tr w:rsidR="00454BFD" w:rsidRPr="00FC3D32" w14:paraId="0DA8CCA3"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E7EA169"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1B031037" w14:textId="77777777" w:rsidR="00454BFD" w:rsidRPr="00FC3D32" w:rsidRDefault="00454BFD" w:rsidP="00FA54CF">
                  <w:pPr>
                    <w:rPr>
                      <w:rFonts w:ascii="Calibri" w:hAnsi="Calibri" w:cs="Calibri"/>
                      <w:lang w:eastAsia="hr-HR"/>
                    </w:rPr>
                  </w:pPr>
                  <w:r w:rsidRPr="00FC3D32">
                    <w:rPr>
                      <w:rFonts w:ascii="Calibri" w:hAnsi="Calibri" w:cs="Calibri"/>
                      <w:lang w:eastAsia="hr-HR"/>
                    </w:rPr>
                    <w:t>Opremanje unutarnjeg prostora TIC-a</w:t>
                  </w:r>
                </w:p>
              </w:tc>
              <w:tc>
                <w:tcPr>
                  <w:tcW w:w="1952" w:type="dxa"/>
                  <w:tcBorders>
                    <w:top w:val="single" w:sz="4" w:space="0" w:color="auto"/>
                    <w:left w:val="single" w:sz="4" w:space="0" w:color="auto"/>
                    <w:bottom w:val="single" w:sz="4" w:space="0" w:color="auto"/>
                    <w:right w:val="single" w:sz="4" w:space="0" w:color="auto"/>
                  </w:tcBorders>
                </w:tcPr>
                <w:p w14:paraId="5F91C401"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TEKUĆE POMOĆI IZ DRŽAVNOG PRORAČUNA</w:t>
                  </w:r>
                </w:p>
              </w:tc>
              <w:tc>
                <w:tcPr>
                  <w:tcW w:w="1536" w:type="dxa"/>
                  <w:tcBorders>
                    <w:top w:val="single" w:sz="4" w:space="0" w:color="auto"/>
                    <w:left w:val="single" w:sz="4" w:space="0" w:color="auto"/>
                    <w:bottom w:val="single" w:sz="4" w:space="0" w:color="auto"/>
                    <w:right w:val="single" w:sz="4" w:space="0" w:color="auto"/>
                  </w:tcBorders>
                </w:tcPr>
                <w:p w14:paraId="761932C7"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3FBDE305"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O</w:t>
                  </w:r>
                </w:p>
              </w:tc>
              <w:tc>
                <w:tcPr>
                  <w:tcW w:w="1565" w:type="dxa"/>
                  <w:tcBorders>
                    <w:top w:val="single" w:sz="4" w:space="0" w:color="auto"/>
                    <w:left w:val="single" w:sz="4" w:space="0" w:color="auto"/>
                    <w:bottom w:val="single" w:sz="4" w:space="0" w:color="auto"/>
                    <w:right w:val="single" w:sz="4" w:space="0" w:color="auto"/>
                  </w:tcBorders>
                  <w:vAlign w:val="center"/>
                </w:tcPr>
                <w:p w14:paraId="72BB11DA" w14:textId="77777777" w:rsidR="00454BFD" w:rsidRPr="00FC3D32" w:rsidRDefault="00454BFD" w:rsidP="00FA54CF">
                  <w:pPr>
                    <w:jc w:val="right"/>
                    <w:rPr>
                      <w:rFonts w:ascii="Calibri" w:hAnsi="Calibri" w:cs="Calibri"/>
                      <w:lang w:eastAsia="hr-HR"/>
                    </w:rPr>
                  </w:pPr>
                  <w:r>
                    <w:rPr>
                      <w:rFonts w:ascii="Calibri" w:hAnsi="Calibri" w:cs="Calibri"/>
                      <w:lang w:eastAsia="hr-HR"/>
                    </w:rPr>
                    <w:t>2</w:t>
                  </w:r>
                  <w:r w:rsidRPr="00FC3D32">
                    <w:rPr>
                      <w:rFonts w:ascii="Calibri" w:hAnsi="Calibri" w:cs="Calibri"/>
                      <w:lang w:eastAsia="hr-HR"/>
                    </w:rPr>
                    <w:t>0.</w:t>
                  </w:r>
                  <w:r>
                    <w:rPr>
                      <w:rFonts w:ascii="Calibri" w:hAnsi="Calibri" w:cs="Calibri"/>
                      <w:lang w:eastAsia="hr-HR"/>
                    </w:rPr>
                    <w:t>7</w:t>
                  </w:r>
                  <w:r w:rsidRPr="00FC3D32">
                    <w:rPr>
                      <w:rFonts w:ascii="Calibri" w:hAnsi="Calibri" w:cs="Calibri"/>
                      <w:lang w:eastAsia="hr-HR"/>
                    </w:rPr>
                    <w:t>00,00</w:t>
                  </w:r>
                </w:p>
              </w:tc>
            </w:tr>
            <w:tr w:rsidR="00454BFD" w:rsidRPr="00FC3D32" w14:paraId="24B3C234"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FBF472F"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081A91DF"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Sanacija divljih odlagališta na </w:t>
                  </w:r>
                  <w:r w:rsidRPr="00FC3D32">
                    <w:rPr>
                      <w:rFonts w:ascii="Calibri" w:hAnsi="Calibri" w:cs="Calibri"/>
                      <w:lang w:eastAsia="hr-HR"/>
                    </w:rPr>
                    <w:lastRenderedPageBreak/>
                    <w:t>poljoprivrednom zemljištu</w:t>
                  </w:r>
                </w:p>
              </w:tc>
              <w:tc>
                <w:tcPr>
                  <w:tcW w:w="1952" w:type="dxa"/>
                  <w:tcBorders>
                    <w:top w:val="single" w:sz="4" w:space="0" w:color="auto"/>
                    <w:left w:val="single" w:sz="4" w:space="0" w:color="auto"/>
                    <w:bottom w:val="single" w:sz="4" w:space="0" w:color="auto"/>
                    <w:right w:val="single" w:sz="4" w:space="0" w:color="auto"/>
                  </w:tcBorders>
                </w:tcPr>
                <w:p w14:paraId="7E5AC989"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lastRenderedPageBreak/>
                    <w:t>PRIHODI OD NEFINANCIJSKE IMOVINE</w:t>
                  </w:r>
                </w:p>
              </w:tc>
              <w:tc>
                <w:tcPr>
                  <w:tcW w:w="1536" w:type="dxa"/>
                  <w:tcBorders>
                    <w:top w:val="single" w:sz="4" w:space="0" w:color="auto"/>
                    <w:left w:val="single" w:sz="4" w:space="0" w:color="auto"/>
                    <w:bottom w:val="single" w:sz="4" w:space="0" w:color="auto"/>
                    <w:right w:val="single" w:sz="4" w:space="0" w:color="auto"/>
                  </w:tcBorders>
                </w:tcPr>
                <w:p w14:paraId="7BF28F71" w14:textId="77777777" w:rsidR="00454BFD" w:rsidRPr="00FC3D32" w:rsidRDefault="00454BFD" w:rsidP="00FA54CF">
                  <w:pPr>
                    <w:jc w:val="center"/>
                    <w:rPr>
                      <w:rFonts w:ascii="Calibri" w:hAnsi="Calibri" w:cs="Calibri"/>
                      <w:lang w:eastAsia="hr-HR"/>
                    </w:rPr>
                  </w:pPr>
                </w:p>
                <w:p w14:paraId="2375D9DD"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IGP</w:t>
                  </w:r>
                </w:p>
              </w:tc>
              <w:tc>
                <w:tcPr>
                  <w:tcW w:w="1425" w:type="dxa"/>
                  <w:tcBorders>
                    <w:top w:val="single" w:sz="4" w:space="0" w:color="auto"/>
                    <w:left w:val="single" w:sz="4" w:space="0" w:color="auto"/>
                    <w:bottom w:val="single" w:sz="4" w:space="0" w:color="auto"/>
                    <w:right w:val="single" w:sz="4" w:space="0" w:color="auto"/>
                  </w:tcBorders>
                  <w:vAlign w:val="center"/>
                </w:tcPr>
                <w:p w14:paraId="7B33B7D7"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SZ</w:t>
                  </w:r>
                </w:p>
              </w:tc>
              <w:tc>
                <w:tcPr>
                  <w:tcW w:w="1565" w:type="dxa"/>
                  <w:tcBorders>
                    <w:top w:val="single" w:sz="4" w:space="0" w:color="auto"/>
                    <w:left w:val="single" w:sz="4" w:space="0" w:color="auto"/>
                    <w:bottom w:val="single" w:sz="4" w:space="0" w:color="auto"/>
                    <w:right w:val="single" w:sz="4" w:space="0" w:color="auto"/>
                  </w:tcBorders>
                  <w:vAlign w:val="center"/>
                </w:tcPr>
                <w:p w14:paraId="0A20BB07" w14:textId="77777777" w:rsidR="00454BFD" w:rsidRPr="00FC3D32" w:rsidRDefault="00454BFD" w:rsidP="00FA54CF">
                  <w:pPr>
                    <w:jc w:val="right"/>
                    <w:rPr>
                      <w:rFonts w:ascii="Calibri" w:hAnsi="Calibri" w:cs="Calibri"/>
                      <w:lang w:eastAsia="hr-HR"/>
                    </w:rPr>
                  </w:pPr>
                  <w:r>
                    <w:rPr>
                      <w:rFonts w:ascii="Calibri" w:hAnsi="Calibri" w:cs="Calibri"/>
                      <w:lang w:eastAsia="hr-HR"/>
                    </w:rPr>
                    <w:t>9</w:t>
                  </w:r>
                  <w:r w:rsidRPr="00FC3D32">
                    <w:rPr>
                      <w:rFonts w:ascii="Calibri" w:hAnsi="Calibri" w:cs="Calibri"/>
                      <w:lang w:eastAsia="hr-HR"/>
                    </w:rPr>
                    <w:t>.000,00</w:t>
                  </w:r>
                </w:p>
              </w:tc>
            </w:tr>
            <w:tr w:rsidR="00454BFD" w:rsidRPr="00FC3D32" w14:paraId="79CFA5B6"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F2E0362"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43448CCF"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Odvoz otpada kao posljedice </w:t>
                  </w:r>
                  <w:r>
                    <w:rPr>
                      <w:rFonts w:ascii="Calibri" w:hAnsi="Calibri" w:cs="Calibri"/>
                      <w:lang w:eastAsia="hr-HR"/>
                    </w:rPr>
                    <w:t>prirodnih nepogoda</w:t>
                  </w:r>
                </w:p>
              </w:tc>
              <w:tc>
                <w:tcPr>
                  <w:tcW w:w="1952" w:type="dxa"/>
                  <w:tcBorders>
                    <w:top w:val="single" w:sz="4" w:space="0" w:color="auto"/>
                    <w:left w:val="single" w:sz="4" w:space="0" w:color="auto"/>
                    <w:bottom w:val="single" w:sz="4" w:space="0" w:color="auto"/>
                    <w:right w:val="single" w:sz="4" w:space="0" w:color="auto"/>
                  </w:tcBorders>
                </w:tcPr>
                <w:p w14:paraId="37DAC29B"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 xml:space="preserve">KAPITALNE POMOĆI </w:t>
                  </w:r>
                  <w:r>
                    <w:rPr>
                      <w:rFonts w:ascii="Calibri" w:hAnsi="Calibri" w:cs="Calibri"/>
                      <w:sz w:val="16"/>
                      <w:szCs w:val="16"/>
                      <w:lang w:eastAsia="hr-HR"/>
                    </w:rPr>
                    <w:t>OD</w:t>
                  </w:r>
                  <w:r w:rsidRPr="00FC3D32">
                    <w:rPr>
                      <w:rFonts w:ascii="Calibri" w:hAnsi="Calibri" w:cs="Calibri"/>
                      <w:sz w:val="16"/>
                      <w:szCs w:val="16"/>
                      <w:lang w:eastAsia="hr-HR"/>
                    </w:rPr>
                    <w:t xml:space="preserve"> </w:t>
                  </w:r>
                  <w:r>
                    <w:rPr>
                      <w:rFonts w:ascii="Calibri" w:hAnsi="Calibri" w:cs="Calibri"/>
                      <w:sz w:val="16"/>
                      <w:szCs w:val="16"/>
                      <w:lang w:eastAsia="hr-HR"/>
                    </w:rPr>
                    <w:t>IZVANPRORAČUNSKIH KORISNIKA</w:t>
                  </w:r>
                </w:p>
              </w:tc>
              <w:tc>
                <w:tcPr>
                  <w:tcW w:w="1536" w:type="dxa"/>
                  <w:tcBorders>
                    <w:top w:val="single" w:sz="4" w:space="0" w:color="auto"/>
                    <w:left w:val="single" w:sz="4" w:space="0" w:color="auto"/>
                    <w:bottom w:val="single" w:sz="4" w:space="0" w:color="auto"/>
                    <w:right w:val="single" w:sz="4" w:space="0" w:color="auto"/>
                  </w:tcBorders>
                </w:tcPr>
                <w:p w14:paraId="5E68933E" w14:textId="77777777" w:rsidR="00454BFD" w:rsidRPr="00FC3D32" w:rsidRDefault="00454BFD" w:rsidP="00FA54CF">
                  <w:pPr>
                    <w:jc w:val="center"/>
                    <w:rPr>
                      <w:rFonts w:ascii="Calibri" w:hAnsi="Calibri" w:cs="Calibri"/>
                      <w:lang w:eastAsia="hr-HR"/>
                    </w:rPr>
                  </w:pPr>
                </w:p>
                <w:p w14:paraId="6CE590AE" w14:textId="77777777" w:rsidR="00454BFD" w:rsidRPr="00FC3D32" w:rsidRDefault="00454BFD" w:rsidP="00FA54CF">
                  <w:pPr>
                    <w:jc w:val="center"/>
                    <w:rPr>
                      <w:rFonts w:ascii="Calibri" w:hAnsi="Calibri" w:cs="Calibri"/>
                      <w:lang w:eastAsia="hr-HR"/>
                    </w:rPr>
                  </w:pPr>
                </w:p>
                <w:p w14:paraId="3DEC5746"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425" w:type="dxa"/>
                  <w:tcBorders>
                    <w:top w:val="single" w:sz="4" w:space="0" w:color="auto"/>
                    <w:left w:val="single" w:sz="4" w:space="0" w:color="auto"/>
                    <w:bottom w:val="single" w:sz="4" w:space="0" w:color="auto"/>
                    <w:right w:val="single" w:sz="4" w:space="0" w:color="auto"/>
                  </w:tcBorders>
                  <w:vAlign w:val="center"/>
                </w:tcPr>
                <w:p w14:paraId="2EDD0035"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SZ</w:t>
                  </w:r>
                </w:p>
              </w:tc>
              <w:tc>
                <w:tcPr>
                  <w:tcW w:w="1565" w:type="dxa"/>
                  <w:tcBorders>
                    <w:top w:val="single" w:sz="4" w:space="0" w:color="auto"/>
                    <w:left w:val="single" w:sz="4" w:space="0" w:color="auto"/>
                    <w:bottom w:val="single" w:sz="4" w:space="0" w:color="auto"/>
                    <w:right w:val="single" w:sz="4" w:space="0" w:color="auto"/>
                  </w:tcBorders>
                  <w:vAlign w:val="center"/>
                </w:tcPr>
                <w:p w14:paraId="6F5DBAAE" w14:textId="77777777" w:rsidR="00454BFD" w:rsidRPr="00FC3D32" w:rsidRDefault="00454BFD" w:rsidP="00FA54CF">
                  <w:pPr>
                    <w:jc w:val="right"/>
                    <w:rPr>
                      <w:rFonts w:ascii="Calibri" w:hAnsi="Calibri" w:cs="Calibri"/>
                      <w:lang w:eastAsia="hr-HR"/>
                    </w:rPr>
                  </w:pPr>
                  <w:r>
                    <w:rPr>
                      <w:rFonts w:ascii="Calibri" w:hAnsi="Calibri" w:cs="Calibri"/>
                      <w:lang w:eastAsia="hr-HR"/>
                    </w:rPr>
                    <w:t>4</w:t>
                  </w:r>
                  <w:r w:rsidRPr="00FC3D32">
                    <w:rPr>
                      <w:rFonts w:ascii="Calibri" w:hAnsi="Calibri" w:cs="Calibri"/>
                      <w:lang w:eastAsia="hr-HR"/>
                    </w:rPr>
                    <w:t>0.000,00</w:t>
                  </w:r>
                </w:p>
              </w:tc>
            </w:tr>
            <w:tr w:rsidR="00454BFD" w:rsidRPr="00FC3D32" w14:paraId="2E934415"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E1524BD"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7C2F369B" w14:textId="77777777" w:rsidR="00454BFD" w:rsidRPr="00FC3D32" w:rsidRDefault="00454BFD" w:rsidP="00FA54CF">
                  <w:pPr>
                    <w:rPr>
                      <w:rFonts w:ascii="Calibri" w:hAnsi="Calibri" w:cs="Calibri"/>
                      <w:lang w:eastAsia="hr-HR"/>
                    </w:rPr>
                  </w:pPr>
                  <w:r w:rsidRPr="00FC3D32">
                    <w:rPr>
                      <w:rFonts w:ascii="Calibri" w:hAnsi="Calibri" w:cs="Calibri"/>
                      <w:lang w:eastAsia="hr-HR"/>
                    </w:rPr>
                    <w:t>Izmjene Prostornog plana uređenja Općine Gračac</w:t>
                  </w:r>
                </w:p>
              </w:tc>
              <w:tc>
                <w:tcPr>
                  <w:tcW w:w="1952" w:type="dxa"/>
                  <w:tcBorders>
                    <w:top w:val="single" w:sz="4" w:space="0" w:color="auto"/>
                    <w:left w:val="single" w:sz="4" w:space="0" w:color="auto"/>
                    <w:bottom w:val="single" w:sz="4" w:space="0" w:color="auto"/>
                    <w:right w:val="single" w:sz="4" w:space="0" w:color="auto"/>
                  </w:tcBorders>
                </w:tcPr>
                <w:p w14:paraId="3A4ED13E"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TEKUĆE DONACIJE/ NAKNADA ZA ZADRŽAVANJE NEZAKONITO IZGRAĐENE ZGRADE</w:t>
                  </w:r>
                </w:p>
                <w:p w14:paraId="7CBE17F4" w14:textId="77777777" w:rsidR="00454BFD" w:rsidRPr="00FC3D32" w:rsidRDefault="00454BFD" w:rsidP="00FA54CF">
                  <w:pPr>
                    <w:rPr>
                      <w:rFonts w:ascii="Calibri" w:hAnsi="Calibri" w:cs="Calibri"/>
                      <w:sz w:val="16"/>
                      <w:szCs w:val="16"/>
                      <w:lang w:eastAsia="hr-HR"/>
                    </w:rPr>
                  </w:pPr>
                </w:p>
              </w:tc>
              <w:tc>
                <w:tcPr>
                  <w:tcW w:w="1536" w:type="dxa"/>
                  <w:tcBorders>
                    <w:top w:val="single" w:sz="4" w:space="0" w:color="auto"/>
                    <w:left w:val="single" w:sz="4" w:space="0" w:color="auto"/>
                    <w:bottom w:val="single" w:sz="4" w:space="0" w:color="auto"/>
                    <w:right w:val="single" w:sz="4" w:space="0" w:color="auto"/>
                  </w:tcBorders>
                </w:tcPr>
                <w:p w14:paraId="23A9E314" w14:textId="77777777" w:rsidR="00454BFD" w:rsidRPr="00FC3D32" w:rsidRDefault="00454BFD" w:rsidP="00FA54CF">
                  <w:pPr>
                    <w:jc w:val="center"/>
                    <w:rPr>
                      <w:rFonts w:ascii="Calibri" w:hAnsi="Calibri" w:cs="Calibri"/>
                      <w:lang w:eastAsia="hr-HR"/>
                    </w:rPr>
                  </w:pPr>
                </w:p>
                <w:p w14:paraId="47793E6C" w14:textId="77777777" w:rsidR="00454BFD" w:rsidRPr="00FC3D32" w:rsidRDefault="00454BFD" w:rsidP="00FA54CF">
                  <w:pPr>
                    <w:jc w:val="center"/>
                    <w:rPr>
                      <w:rFonts w:ascii="Calibri" w:hAnsi="Calibri" w:cs="Calibri"/>
                      <w:lang w:eastAsia="hr-HR"/>
                    </w:rPr>
                  </w:pPr>
                </w:p>
                <w:p w14:paraId="115C8C01" w14:textId="77777777" w:rsidR="00454BFD" w:rsidRPr="00FC3D32" w:rsidRDefault="00454BFD" w:rsidP="00FA54CF">
                  <w:pPr>
                    <w:jc w:val="center"/>
                    <w:rPr>
                      <w:rFonts w:ascii="Calibri" w:hAnsi="Calibri" w:cs="Calibri"/>
                      <w:lang w:eastAsia="hr-HR"/>
                    </w:rPr>
                  </w:pPr>
                </w:p>
                <w:p w14:paraId="2673C2E1"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4207F446"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PD, IA, E</w:t>
                  </w:r>
                </w:p>
              </w:tc>
              <w:tc>
                <w:tcPr>
                  <w:tcW w:w="1565" w:type="dxa"/>
                  <w:tcBorders>
                    <w:top w:val="single" w:sz="4" w:space="0" w:color="auto"/>
                    <w:left w:val="single" w:sz="4" w:space="0" w:color="auto"/>
                    <w:bottom w:val="single" w:sz="4" w:space="0" w:color="auto"/>
                    <w:right w:val="single" w:sz="4" w:space="0" w:color="auto"/>
                  </w:tcBorders>
                  <w:vAlign w:val="center"/>
                </w:tcPr>
                <w:p w14:paraId="463306A8"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30.000,00</w:t>
                  </w:r>
                </w:p>
              </w:tc>
            </w:tr>
            <w:tr w:rsidR="00454BFD" w:rsidRPr="00FC3D32" w14:paraId="45427417"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2A7A66E"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54A8AAC4" w14:textId="77777777" w:rsidR="00454BFD" w:rsidRPr="00FC3D32" w:rsidRDefault="00454BFD" w:rsidP="00FA54CF">
                  <w:pPr>
                    <w:rPr>
                      <w:rFonts w:ascii="Calibri" w:hAnsi="Calibri" w:cs="Calibri"/>
                      <w:lang w:eastAsia="hr-HR"/>
                    </w:rPr>
                  </w:pPr>
                  <w:r>
                    <w:rPr>
                      <w:rFonts w:ascii="Calibri" w:hAnsi="Calibri" w:cs="Calibri"/>
                      <w:lang w:eastAsia="hr-HR"/>
                    </w:rPr>
                    <w:t>Projektna dokumentacija za optiku u naselju Srb</w:t>
                  </w:r>
                </w:p>
              </w:tc>
              <w:tc>
                <w:tcPr>
                  <w:tcW w:w="1952" w:type="dxa"/>
                  <w:tcBorders>
                    <w:top w:val="single" w:sz="4" w:space="0" w:color="auto"/>
                    <w:left w:val="single" w:sz="4" w:space="0" w:color="auto"/>
                    <w:bottom w:val="single" w:sz="4" w:space="0" w:color="auto"/>
                    <w:right w:val="single" w:sz="4" w:space="0" w:color="auto"/>
                  </w:tcBorders>
                </w:tcPr>
                <w:p w14:paraId="65AC151D" w14:textId="77777777" w:rsidR="00454BFD" w:rsidRPr="00FC3D32" w:rsidRDefault="00454BFD" w:rsidP="00FA54CF">
                  <w:pPr>
                    <w:jc w:val="center"/>
                    <w:rPr>
                      <w:rFonts w:ascii="Calibri" w:hAnsi="Calibri" w:cs="Calibri"/>
                      <w:sz w:val="16"/>
                      <w:szCs w:val="16"/>
                      <w:lang w:eastAsia="hr-HR"/>
                    </w:rPr>
                  </w:pPr>
                  <w:r>
                    <w:rPr>
                      <w:rFonts w:ascii="Calibri" w:hAnsi="Calibri" w:cs="Calibri"/>
                      <w:sz w:val="16"/>
                      <w:szCs w:val="16"/>
                      <w:lang w:eastAsia="hr-HR"/>
                    </w:rPr>
                    <w:t>PRIHODI OD NEFINANCIJSKE IMOVINE</w:t>
                  </w:r>
                </w:p>
              </w:tc>
              <w:tc>
                <w:tcPr>
                  <w:tcW w:w="1536" w:type="dxa"/>
                  <w:tcBorders>
                    <w:top w:val="single" w:sz="4" w:space="0" w:color="auto"/>
                    <w:left w:val="single" w:sz="4" w:space="0" w:color="auto"/>
                    <w:bottom w:val="single" w:sz="4" w:space="0" w:color="auto"/>
                    <w:right w:val="single" w:sz="4" w:space="0" w:color="auto"/>
                  </w:tcBorders>
                </w:tcPr>
                <w:p w14:paraId="15B2F9AA" w14:textId="77777777" w:rsidR="00454BFD" w:rsidRPr="00FC3D32" w:rsidRDefault="00454BFD" w:rsidP="00FA54CF">
                  <w:pPr>
                    <w:jc w:val="center"/>
                    <w:rPr>
                      <w:rFonts w:ascii="Calibri" w:hAnsi="Calibri" w:cs="Calibri"/>
                      <w:lang w:eastAsia="hr-HR"/>
                    </w:rPr>
                  </w:pPr>
                  <w:r>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0E20B977" w14:textId="77777777" w:rsidR="00454BFD" w:rsidRPr="00FC3D32" w:rsidRDefault="00454BFD" w:rsidP="00FA54CF">
                  <w:pPr>
                    <w:jc w:val="center"/>
                    <w:rPr>
                      <w:rFonts w:ascii="Calibri" w:hAnsi="Calibri" w:cs="Calibri"/>
                      <w:lang w:eastAsia="hr-HR"/>
                    </w:rPr>
                  </w:pPr>
                  <w:r>
                    <w:rPr>
                      <w:rFonts w:ascii="Calibri" w:hAnsi="Calibri" w:cs="Calibri"/>
                      <w:lang w:eastAsia="hr-HR"/>
                    </w:rPr>
                    <w:t>PD, IA</w:t>
                  </w:r>
                </w:p>
              </w:tc>
              <w:tc>
                <w:tcPr>
                  <w:tcW w:w="1565" w:type="dxa"/>
                  <w:tcBorders>
                    <w:top w:val="single" w:sz="4" w:space="0" w:color="auto"/>
                    <w:left w:val="single" w:sz="4" w:space="0" w:color="auto"/>
                    <w:bottom w:val="single" w:sz="4" w:space="0" w:color="auto"/>
                    <w:right w:val="single" w:sz="4" w:space="0" w:color="auto"/>
                  </w:tcBorders>
                  <w:vAlign w:val="center"/>
                </w:tcPr>
                <w:p w14:paraId="1877C161" w14:textId="77777777" w:rsidR="00454BFD" w:rsidRPr="00FC3D32" w:rsidRDefault="00454BFD" w:rsidP="00FA54CF">
                  <w:pPr>
                    <w:jc w:val="right"/>
                    <w:rPr>
                      <w:rFonts w:ascii="Calibri" w:hAnsi="Calibri" w:cs="Calibri"/>
                      <w:lang w:eastAsia="hr-HR"/>
                    </w:rPr>
                  </w:pPr>
                  <w:r>
                    <w:rPr>
                      <w:rFonts w:ascii="Calibri" w:hAnsi="Calibri" w:cs="Calibri"/>
                      <w:lang w:eastAsia="hr-HR"/>
                    </w:rPr>
                    <w:t>20.700,00</w:t>
                  </w:r>
                </w:p>
              </w:tc>
            </w:tr>
            <w:tr w:rsidR="00454BFD" w:rsidRPr="00FC3D32" w14:paraId="621EC759"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16C65A2"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5683B212" w14:textId="77777777" w:rsidR="00454BFD" w:rsidRDefault="00454BFD" w:rsidP="00FA54CF">
                  <w:pPr>
                    <w:rPr>
                      <w:rFonts w:ascii="Calibri" w:hAnsi="Calibri" w:cs="Calibri"/>
                      <w:lang w:eastAsia="hr-HR"/>
                    </w:rPr>
                  </w:pPr>
                  <w:r>
                    <w:rPr>
                      <w:rFonts w:ascii="Calibri" w:hAnsi="Calibri" w:cs="Calibri"/>
                      <w:lang w:eastAsia="hr-HR"/>
                    </w:rPr>
                    <w:t>Proširenje WIFI mreže</w:t>
                  </w:r>
                </w:p>
              </w:tc>
              <w:tc>
                <w:tcPr>
                  <w:tcW w:w="1952" w:type="dxa"/>
                  <w:tcBorders>
                    <w:top w:val="single" w:sz="4" w:space="0" w:color="auto"/>
                    <w:left w:val="single" w:sz="4" w:space="0" w:color="auto"/>
                    <w:bottom w:val="single" w:sz="4" w:space="0" w:color="auto"/>
                    <w:right w:val="single" w:sz="4" w:space="0" w:color="auto"/>
                  </w:tcBorders>
                </w:tcPr>
                <w:p w14:paraId="15533B8D" w14:textId="77777777" w:rsidR="00454BFD" w:rsidRDefault="00454BFD" w:rsidP="00FA54CF">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35204FFD" w14:textId="77777777" w:rsidR="00454BFD" w:rsidRDefault="00454BFD" w:rsidP="00FA54CF">
                  <w:pPr>
                    <w:jc w:val="center"/>
                    <w:rPr>
                      <w:rFonts w:ascii="Calibri" w:hAnsi="Calibri" w:cs="Calibri"/>
                      <w:lang w:eastAsia="hr-HR"/>
                    </w:rPr>
                  </w:pPr>
                  <w:r>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33A9667E" w14:textId="77777777" w:rsidR="00454BFD" w:rsidRDefault="00454BFD" w:rsidP="00FA54CF">
                  <w:pPr>
                    <w:jc w:val="center"/>
                    <w:rPr>
                      <w:rFonts w:ascii="Calibri" w:hAnsi="Calibri" w:cs="Calibri"/>
                      <w:lang w:eastAsia="hr-HR"/>
                    </w:rPr>
                  </w:pPr>
                  <w:r>
                    <w:rPr>
                      <w:rFonts w:ascii="Calibri" w:hAnsi="Calibri" w:cs="Calibri"/>
                      <w:lang w:eastAsia="hr-HR"/>
                    </w:rPr>
                    <w:t>G</w:t>
                  </w:r>
                </w:p>
              </w:tc>
              <w:tc>
                <w:tcPr>
                  <w:tcW w:w="1565" w:type="dxa"/>
                  <w:tcBorders>
                    <w:top w:val="single" w:sz="4" w:space="0" w:color="auto"/>
                    <w:left w:val="single" w:sz="4" w:space="0" w:color="auto"/>
                    <w:bottom w:val="single" w:sz="4" w:space="0" w:color="auto"/>
                    <w:right w:val="single" w:sz="4" w:space="0" w:color="auto"/>
                  </w:tcBorders>
                  <w:vAlign w:val="center"/>
                </w:tcPr>
                <w:p w14:paraId="04CDB17D" w14:textId="77777777" w:rsidR="00454BFD" w:rsidRDefault="00454BFD" w:rsidP="00FA54CF">
                  <w:pPr>
                    <w:jc w:val="right"/>
                    <w:rPr>
                      <w:rFonts w:ascii="Calibri" w:hAnsi="Calibri" w:cs="Calibri"/>
                      <w:lang w:eastAsia="hr-HR"/>
                    </w:rPr>
                  </w:pPr>
                  <w:r>
                    <w:rPr>
                      <w:rFonts w:ascii="Calibri" w:hAnsi="Calibri" w:cs="Calibri"/>
                      <w:lang w:eastAsia="hr-HR"/>
                    </w:rPr>
                    <w:t>5.000,00</w:t>
                  </w:r>
                </w:p>
              </w:tc>
            </w:tr>
            <w:tr w:rsidR="00454BFD" w:rsidRPr="00FC3D32" w14:paraId="0B4EFD44" w14:textId="77777777" w:rsidTr="00FA54CF">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1D29159" w14:textId="77777777" w:rsidR="00454BFD" w:rsidRPr="00FC3D32" w:rsidRDefault="00454BFD" w:rsidP="00454BFD">
                  <w:pPr>
                    <w:numPr>
                      <w:ilvl w:val="0"/>
                      <w:numId w:val="135"/>
                    </w:numPr>
                    <w:tabs>
                      <w:tab w:val="clear" w:pos="360"/>
                      <w:tab w:val="num" w:pos="502"/>
                    </w:tabs>
                    <w:ind w:left="502"/>
                    <w:jc w:val="center"/>
                    <w:rPr>
                      <w:rFonts w:ascii="Calibri" w:hAnsi="Calibri" w:cs="Calibri"/>
                      <w:lang w:eastAsia="hr-HR"/>
                    </w:rPr>
                  </w:pPr>
                </w:p>
              </w:tc>
              <w:tc>
                <w:tcPr>
                  <w:tcW w:w="2716" w:type="dxa"/>
                  <w:tcBorders>
                    <w:top w:val="single" w:sz="4" w:space="0" w:color="auto"/>
                    <w:left w:val="single" w:sz="4" w:space="0" w:color="auto"/>
                    <w:bottom w:val="single" w:sz="4" w:space="0" w:color="auto"/>
                    <w:right w:val="single" w:sz="4" w:space="0" w:color="auto"/>
                  </w:tcBorders>
                  <w:vAlign w:val="center"/>
                </w:tcPr>
                <w:p w14:paraId="161EF261" w14:textId="77777777" w:rsidR="00454BFD" w:rsidRDefault="00454BFD" w:rsidP="00FA54CF">
                  <w:pPr>
                    <w:rPr>
                      <w:rFonts w:ascii="Calibri" w:hAnsi="Calibri" w:cs="Calibri"/>
                      <w:lang w:eastAsia="hr-HR"/>
                    </w:rPr>
                  </w:pPr>
                  <w:r>
                    <w:rPr>
                      <w:rFonts w:ascii="Calibri" w:hAnsi="Calibri" w:cs="Calibri"/>
                      <w:lang w:eastAsia="hr-HR"/>
                    </w:rPr>
                    <w:t>Poduzetnički inkubator i poduzetnička zona</w:t>
                  </w:r>
                </w:p>
              </w:tc>
              <w:tc>
                <w:tcPr>
                  <w:tcW w:w="1952" w:type="dxa"/>
                  <w:tcBorders>
                    <w:top w:val="single" w:sz="4" w:space="0" w:color="auto"/>
                    <w:left w:val="single" w:sz="4" w:space="0" w:color="auto"/>
                    <w:bottom w:val="single" w:sz="4" w:space="0" w:color="auto"/>
                    <w:right w:val="single" w:sz="4" w:space="0" w:color="auto"/>
                  </w:tcBorders>
                </w:tcPr>
                <w:p w14:paraId="3C452E0F" w14:textId="77777777" w:rsidR="00454BFD" w:rsidRDefault="00454BFD" w:rsidP="00FA54CF">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36" w:type="dxa"/>
                  <w:tcBorders>
                    <w:top w:val="single" w:sz="4" w:space="0" w:color="auto"/>
                    <w:left w:val="single" w:sz="4" w:space="0" w:color="auto"/>
                    <w:bottom w:val="single" w:sz="4" w:space="0" w:color="auto"/>
                    <w:right w:val="single" w:sz="4" w:space="0" w:color="auto"/>
                  </w:tcBorders>
                </w:tcPr>
                <w:p w14:paraId="4504BF7A" w14:textId="77777777" w:rsidR="00454BFD" w:rsidRDefault="00454BFD" w:rsidP="00FA54CF">
                  <w:pPr>
                    <w:jc w:val="center"/>
                    <w:rPr>
                      <w:rFonts w:ascii="Calibri" w:hAnsi="Calibri" w:cs="Calibri"/>
                      <w:lang w:eastAsia="hr-HR"/>
                    </w:rPr>
                  </w:pPr>
                  <w:r>
                    <w:rPr>
                      <w:rFonts w:ascii="Calibri" w:hAnsi="Calibri" w:cs="Calibri"/>
                      <w:lang w:eastAsia="hr-HR"/>
                    </w:rPr>
                    <w:t>DRZ</w:t>
                  </w:r>
                </w:p>
              </w:tc>
              <w:tc>
                <w:tcPr>
                  <w:tcW w:w="1425" w:type="dxa"/>
                  <w:tcBorders>
                    <w:top w:val="single" w:sz="4" w:space="0" w:color="auto"/>
                    <w:left w:val="single" w:sz="4" w:space="0" w:color="auto"/>
                    <w:bottom w:val="single" w:sz="4" w:space="0" w:color="auto"/>
                    <w:right w:val="single" w:sz="4" w:space="0" w:color="auto"/>
                  </w:tcBorders>
                  <w:vAlign w:val="center"/>
                </w:tcPr>
                <w:p w14:paraId="623296D7" w14:textId="77777777" w:rsidR="00454BFD" w:rsidRDefault="00454BFD" w:rsidP="00FA54CF">
                  <w:pPr>
                    <w:jc w:val="center"/>
                    <w:rPr>
                      <w:rFonts w:ascii="Calibri" w:hAnsi="Calibri" w:cs="Calibri"/>
                      <w:lang w:eastAsia="hr-HR"/>
                    </w:rPr>
                  </w:pPr>
                  <w:r>
                    <w:rPr>
                      <w:rFonts w:ascii="Calibri" w:hAnsi="Calibri" w:cs="Calibri"/>
                      <w:lang w:eastAsia="hr-HR"/>
                    </w:rPr>
                    <w:t>PD, IA</w:t>
                  </w:r>
                </w:p>
              </w:tc>
              <w:tc>
                <w:tcPr>
                  <w:tcW w:w="1565" w:type="dxa"/>
                  <w:tcBorders>
                    <w:top w:val="single" w:sz="4" w:space="0" w:color="auto"/>
                    <w:left w:val="single" w:sz="4" w:space="0" w:color="auto"/>
                    <w:bottom w:val="single" w:sz="4" w:space="0" w:color="auto"/>
                    <w:right w:val="single" w:sz="4" w:space="0" w:color="auto"/>
                  </w:tcBorders>
                  <w:vAlign w:val="center"/>
                </w:tcPr>
                <w:p w14:paraId="49D1A90C" w14:textId="77777777" w:rsidR="00454BFD" w:rsidRDefault="00454BFD" w:rsidP="00FA54CF">
                  <w:pPr>
                    <w:jc w:val="right"/>
                    <w:rPr>
                      <w:rFonts w:ascii="Calibri" w:hAnsi="Calibri" w:cs="Calibri"/>
                      <w:lang w:eastAsia="hr-HR"/>
                    </w:rPr>
                  </w:pPr>
                  <w:r>
                    <w:rPr>
                      <w:rFonts w:ascii="Calibri" w:hAnsi="Calibri" w:cs="Calibri"/>
                      <w:lang w:eastAsia="hr-HR"/>
                    </w:rPr>
                    <w:t>20.000,00</w:t>
                  </w:r>
                </w:p>
              </w:tc>
            </w:tr>
            <w:tr w:rsidR="00454BFD" w:rsidRPr="00FC3D32" w14:paraId="090F05F6" w14:textId="77777777" w:rsidTr="00FA54CF">
              <w:tc>
                <w:tcPr>
                  <w:tcW w:w="8324" w:type="dxa"/>
                  <w:gridSpan w:val="5"/>
                  <w:tcBorders>
                    <w:top w:val="single" w:sz="4" w:space="0" w:color="auto"/>
                    <w:left w:val="single" w:sz="4" w:space="0" w:color="auto"/>
                    <w:bottom w:val="single" w:sz="4" w:space="0" w:color="auto"/>
                    <w:right w:val="single" w:sz="4" w:space="0" w:color="auto"/>
                  </w:tcBorders>
                </w:tcPr>
                <w:p w14:paraId="7056CD40" w14:textId="77777777" w:rsidR="00454BFD" w:rsidRPr="00FC3D32" w:rsidRDefault="00454BFD" w:rsidP="00FA54CF">
                  <w:pPr>
                    <w:jc w:val="right"/>
                    <w:rPr>
                      <w:rFonts w:ascii="Calibri" w:hAnsi="Calibri" w:cs="Calibri"/>
                      <w:b/>
                      <w:lang w:eastAsia="hr-HR"/>
                    </w:rPr>
                  </w:pPr>
                  <w:r w:rsidRPr="00FC3D32">
                    <w:rPr>
                      <w:rFonts w:ascii="Calibri" w:hAnsi="Calibri" w:cs="Calibri"/>
                      <w:b/>
                      <w:lang w:eastAsia="hr-HR"/>
                    </w:rPr>
                    <w:t>UKUPNO</w:t>
                  </w:r>
                </w:p>
              </w:tc>
              <w:tc>
                <w:tcPr>
                  <w:tcW w:w="1565" w:type="dxa"/>
                  <w:tcBorders>
                    <w:top w:val="single" w:sz="4" w:space="0" w:color="auto"/>
                    <w:left w:val="single" w:sz="4" w:space="0" w:color="auto"/>
                    <w:bottom w:val="single" w:sz="4" w:space="0" w:color="auto"/>
                    <w:right w:val="single" w:sz="4" w:space="0" w:color="auto"/>
                  </w:tcBorders>
                  <w:vAlign w:val="bottom"/>
                </w:tcPr>
                <w:p w14:paraId="4D0D0F41" w14:textId="77777777" w:rsidR="00454BFD" w:rsidRPr="00FC3D32" w:rsidRDefault="00454BFD" w:rsidP="00FA54CF">
                  <w:pPr>
                    <w:jc w:val="right"/>
                    <w:rPr>
                      <w:rFonts w:ascii="Calibri" w:hAnsi="Calibri" w:cs="Calibri"/>
                      <w:b/>
                      <w:lang w:eastAsia="hr-HR"/>
                    </w:rPr>
                  </w:pPr>
                  <w:r>
                    <w:rPr>
                      <w:rFonts w:ascii="Calibri" w:hAnsi="Calibri" w:cs="Calibri"/>
                      <w:b/>
                      <w:lang w:eastAsia="hr-HR"/>
                    </w:rPr>
                    <w:t>716.206,87</w:t>
                  </w:r>
                </w:p>
              </w:tc>
            </w:tr>
          </w:tbl>
          <w:p w14:paraId="45669483" w14:textId="77777777" w:rsidR="00454BFD" w:rsidRDefault="00454BFD" w:rsidP="00454BFD">
            <w:pPr>
              <w:rPr>
                <w:rFonts w:ascii="Calibri" w:hAnsi="Calibri" w:cs="Calibri"/>
                <w:i/>
                <w:lang w:eastAsia="hr-HR"/>
              </w:rPr>
            </w:pPr>
          </w:p>
          <w:p w14:paraId="0B5C43B4" w14:textId="77777777" w:rsidR="00454BFD" w:rsidRPr="00FC3D32" w:rsidRDefault="00454BFD" w:rsidP="00FA54CF">
            <w:pPr>
              <w:ind w:left="1080"/>
              <w:rPr>
                <w:rFonts w:ascii="Calibri" w:hAnsi="Calibri" w:cs="Calibri"/>
                <w:i/>
                <w:lang w:eastAsia="hr-HR"/>
              </w:rPr>
            </w:pPr>
          </w:p>
          <w:p w14:paraId="6D9E0942" w14:textId="77777777" w:rsidR="00454BFD" w:rsidRPr="00FC3D32" w:rsidRDefault="00454BFD" w:rsidP="00454BFD">
            <w:pPr>
              <w:numPr>
                <w:ilvl w:val="0"/>
                <w:numId w:val="143"/>
              </w:numPr>
              <w:rPr>
                <w:rFonts w:ascii="Calibri" w:hAnsi="Calibri" w:cs="Calibri"/>
                <w:i/>
                <w:lang w:eastAsia="hr-HR"/>
              </w:rPr>
            </w:pPr>
            <w:r w:rsidRPr="00FC3D32">
              <w:rPr>
                <w:rFonts w:ascii="Calibri" w:hAnsi="Calibri" w:cs="Calibri"/>
                <w:b/>
                <w:sz w:val="26"/>
                <w:szCs w:val="26"/>
                <w:lang w:eastAsia="hr-HR"/>
              </w:rPr>
              <w:t>JAVNA RASVJETA</w:t>
            </w:r>
          </w:p>
          <w:p w14:paraId="62D62402" w14:textId="77777777" w:rsidR="00454BFD" w:rsidRPr="00FC3D32" w:rsidRDefault="00454BFD" w:rsidP="00FA54CF">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454BFD" w:rsidRPr="00FC3D32" w14:paraId="36D63463" w14:textId="77777777" w:rsidTr="00FA54CF">
              <w:tc>
                <w:tcPr>
                  <w:tcW w:w="675" w:type="dxa"/>
                  <w:tcBorders>
                    <w:top w:val="single" w:sz="4" w:space="0" w:color="auto"/>
                    <w:left w:val="single" w:sz="4" w:space="0" w:color="auto"/>
                    <w:bottom w:val="single" w:sz="4" w:space="0" w:color="auto"/>
                    <w:right w:val="single" w:sz="4" w:space="0" w:color="auto"/>
                  </w:tcBorders>
                  <w:vAlign w:val="center"/>
                  <w:hideMark/>
                </w:tcPr>
                <w:p w14:paraId="4C304475"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2BF0D46"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266D2F4A" w14:textId="77777777" w:rsidR="00454BFD" w:rsidRPr="00FC3D32" w:rsidRDefault="00454BFD" w:rsidP="00FA54CF">
                  <w:pPr>
                    <w:jc w:val="center"/>
                    <w:rPr>
                      <w:rFonts w:ascii="Calibri" w:hAnsi="Calibri" w:cs="Calibri"/>
                      <w:b/>
                      <w:sz w:val="16"/>
                      <w:szCs w:val="16"/>
                      <w:lang w:eastAsia="hr-HR"/>
                    </w:rPr>
                  </w:pPr>
                </w:p>
                <w:p w14:paraId="45BC0346"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58D662A7"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9392C9"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72F4FF"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 xml:space="preserve">PROCJENA TROŠKOVA </w:t>
                  </w:r>
                </w:p>
                <w:p w14:paraId="382DBB85"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GRAĐENJA</w:t>
                  </w:r>
                </w:p>
                <w:p w14:paraId="4D7FB1D6"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(EUR)</w:t>
                  </w:r>
                </w:p>
              </w:tc>
            </w:tr>
            <w:tr w:rsidR="00454BFD" w:rsidRPr="00FC3D32" w14:paraId="5FFB5336" w14:textId="77777777" w:rsidTr="00FA54CF">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52A4850B" w14:textId="77777777" w:rsidR="00454BFD" w:rsidRPr="00FC3D32" w:rsidRDefault="00454BFD" w:rsidP="00FA54CF">
                  <w:pPr>
                    <w:ind w:left="142"/>
                    <w:rPr>
                      <w:rFonts w:ascii="Calibri" w:hAnsi="Calibri" w:cs="Calibri"/>
                      <w:lang w:eastAsia="hr-HR"/>
                    </w:rPr>
                  </w:pPr>
                  <w:r w:rsidRPr="00FC3D32">
                    <w:rPr>
                      <w:rFonts w:ascii="Calibri" w:hAnsi="Calibri" w:cs="Calibri"/>
                      <w:lang w:eastAsia="hr-HR"/>
                    </w:rPr>
                    <w:t>1.</w:t>
                  </w:r>
                </w:p>
              </w:tc>
              <w:tc>
                <w:tcPr>
                  <w:tcW w:w="3261" w:type="dxa"/>
                  <w:tcBorders>
                    <w:top w:val="single" w:sz="4" w:space="0" w:color="auto"/>
                    <w:left w:val="single" w:sz="4" w:space="0" w:color="auto"/>
                    <w:bottom w:val="single" w:sz="4" w:space="0" w:color="auto"/>
                    <w:right w:val="single" w:sz="4" w:space="0" w:color="auto"/>
                  </w:tcBorders>
                  <w:vAlign w:val="center"/>
                </w:tcPr>
                <w:p w14:paraId="0C90D0FD" w14:textId="77777777" w:rsidR="00454BFD" w:rsidRPr="00FC3D32" w:rsidRDefault="00454BFD" w:rsidP="00FA54CF">
                  <w:pPr>
                    <w:rPr>
                      <w:rFonts w:ascii="Calibri" w:hAnsi="Calibri" w:cs="Calibri"/>
                      <w:lang w:eastAsia="hr-HR"/>
                    </w:rPr>
                  </w:pPr>
                  <w:r w:rsidRPr="00FC3D32">
                    <w:rPr>
                      <w:rFonts w:ascii="Calibri" w:hAnsi="Calibri" w:cs="Calibri"/>
                      <w:lang w:eastAsia="hr-HR"/>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2AAE3328"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 xml:space="preserve"> PRIHODI OD NEFINANCIJSKE IMOVINE / DOPRINOS ZA ŠUME </w:t>
                  </w:r>
                </w:p>
              </w:tc>
              <w:tc>
                <w:tcPr>
                  <w:tcW w:w="1560" w:type="dxa"/>
                  <w:tcBorders>
                    <w:top w:val="single" w:sz="4" w:space="0" w:color="auto"/>
                    <w:left w:val="single" w:sz="4" w:space="0" w:color="auto"/>
                    <w:bottom w:val="single" w:sz="4" w:space="0" w:color="auto"/>
                    <w:right w:val="single" w:sz="4" w:space="0" w:color="auto"/>
                  </w:tcBorders>
                </w:tcPr>
                <w:p w14:paraId="77ED56AD" w14:textId="77777777" w:rsidR="00454BFD" w:rsidRPr="00FC3D32" w:rsidRDefault="00454BFD" w:rsidP="00FA54CF">
                  <w:pPr>
                    <w:jc w:val="center"/>
                    <w:rPr>
                      <w:rFonts w:ascii="Calibri" w:hAnsi="Calibri" w:cs="Calibri"/>
                      <w:lang w:eastAsia="hr-HR"/>
                    </w:rPr>
                  </w:pPr>
                </w:p>
                <w:p w14:paraId="6723202F" w14:textId="77777777" w:rsidR="00454BFD" w:rsidRPr="00FC3D32" w:rsidRDefault="00454BFD" w:rsidP="00FA54CF">
                  <w:pPr>
                    <w:jc w:val="center"/>
                    <w:rPr>
                      <w:rFonts w:ascii="Calibri" w:hAnsi="Calibri" w:cs="Calibri"/>
                      <w:lang w:eastAsia="hr-HR"/>
                    </w:rPr>
                  </w:pPr>
                </w:p>
                <w:p w14:paraId="4996964C"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3110B8AD"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PD, IA, G, SN</w:t>
                  </w:r>
                  <w:r>
                    <w:rPr>
                      <w:rFonts w:ascii="Calibri" w:hAnsi="Calibri" w:cs="Calibri"/>
                      <w:lang w:eastAsia="hr-HR"/>
                    </w:rPr>
                    <w:t>, E</w:t>
                  </w:r>
                </w:p>
              </w:tc>
              <w:tc>
                <w:tcPr>
                  <w:tcW w:w="1559" w:type="dxa"/>
                  <w:tcBorders>
                    <w:top w:val="single" w:sz="4" w:space="0" w:color="auto"/>
                    <w:left w:val="single" w:sz="4" w:space="0" w:color="auto"/>
                    <w:bottom w:val="single" w:sz="4" w:space="0" w:color="auto"/>
                    <w:right w:val="single" w:sz="4" w:space="0" w:color="auto"/>
                  </w:tcBorders>
                  <w:vAlign w:val="center"/>
                </w:tcPr>
                <w:p w14:paraId="6989A13B" w14:textId="77777777" w:rsidR="00454BFD" w:rsidRPr="00FC3D32" w:rsidRDefault="00454BFD" w:rsidP="00FA54CF">
                  <w:pPr>
                    <w:jc w:val="right"/>
                    <w:rPr>
                      <w:rFonts w:ascii="Calibri" w:hAnsi="Calibri" w:cs="Calibri"/>
                      <w:lang w:eastAsia="hr-HR"/>
                    </w:rPr>
                  </w:pPr>
                  <w:r>
                    <w:rPr>
                      <w:rFonts w:ascii="Calibri" w:hAnsi="Calibri" w:cs="Calibri"/>
                      <w:lang w:eastAsia="hr-HR"/>
                    </w:rPr>
                    <w:t>25</w:t>
                  </w:r>
                  <w:r w:rsidRPr="00FC3D32">
                    <w:rPr>
                      <w:rFonts w:ascii="Calibri" w:hAnsi="Calibri" w:cs="Calibri"/>
                      <w:lang w:eastAsia="hr-HR"/>
                    </w:rPr>
                    <w:t>.</w:t>
                  </w:r>
                  <w:r>
                    <w:rPr>
                      <w:rFonts w:ascii="Calibri" w:hAnsi="Calibri" w:cs="Calibri"/>
                      <w:lang w:eastAsia="hr-HR"/>
                    </w:rPr>
                    <w:t>500</w:t>
                  </w:r>
                  <w:r w:rsidRPr="00FC3D32">
                    <w:rPr>
                      <w:rFonts w:ascii="Calibri" w:hAnsi="Calibri" w:cs="Calibri"/>
                      <w:lang w:eastAsia="hr-HR"/>
                    </w:rPr>
                    <w:t>,00</w:t>
                  </w:r>
                </w:p>
              </w:tc>
            </w:tr>
            <w:tr w:rsidR="00454BFD" w:rsidRPr="00FC3D32" w14:paraId="354A78DA" w14:textId="77777777" w:rsidTr="00FA54CF">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47B42558" w14:textId="77777777" w:rsidR="00454BFD" w:rsidRPr="00FC3D32" w:rsidRDefault="00454BFD" w:rsidP="00FA54CF">
                  <w:pPr>
                    <w:ind w:left="142"/>
                    <w:rPr>
                      <w:rFonts w:ascii="Calibri" w:hAnsi="Calibri" w:cs="Calibri"/>
                      <w:lang w:eastAsia="hr-HR"/>
                    </w:rPr>
                  </w:pPr>
                  <w:r w:rsidRPr="00FC3D32">
                    <w:rPr>
                      <w:rFonts w:ascii="Calibri" w:hAnsi="Calibri" w:cs="Calibri"/>
                      <w:lang w:eastAsia="hr-HR"/>
                    </w:rPr>
                    <w:lastRenderedPageBreak/>
                    <w:t>2.</w:t>
                  </w:r>
                </w:p>
              </w:tc>
              <w:tc>
                <w:tcPr>
                  <w:tcW w:w="3261" w:type="dxa"/>
                  <w:tcBorders>
                    <w:top w:val="single" w:sz="4" w:space="0" w:color="auto"/>
                    <w:left w:val="single" w:sz="4" w:space="0" w:color="auto"/>
                    <w:bottom w:val="single" w:sz="4" w:space="0" w:color="auto"/>
                    <w:right w:val="single" w:sz="4" w:space="0" w:color="auto"/>
                  </w:tcBorders>
                  <w:vAlign w:val="center"/>
                </w:tcPr>
                <w:p w14:paraId="65097BEE" w14:textId="77777777" w:rsidR="00454BFD" w:rsidRPr="00FC3D32" w:rsidRDefault="00454BFD" w:rsidP="00FA54CF">
                  <w:pPr>
                    <w:rPr>
                      <w:rFonts w:ascii="Calibri" w:hAnsi="Calibri" w:cs="Calibri"/>
                      <w:lang w:eastAsia="hr-HR"/>
                    </w:rPr>
                  </w:pPr>
                  <w:r w:rsidRPr="00FC3D32">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37E446EF"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4B8200C3" w14:textId="77777777" w:rsidR="00454BFD" w:rsidRPr="00FC3D32" w:rsidRDefault="00454BFD" w:rsidP="00FA54CF">
                  <w:pPr>
                    <w:jc w:val="center"/>
                    <w:rPr>
                      <w:rFonts w:ascii="Calibri" w:hAnsi="Calibri" w:cs="Calibri"/>
                      <w:lang w:eastAsia="hr-HR"/>
                    </w:rPr>
                  </w:pPr>
                </w:p>
                <w:p w14:paraId="55640CAF"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A47793A"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r>
                    <w:rPr>
                      <w:rFonts w:ascii="Calibri" w:hAnsi="Calibri" w:cs="Calibri"/>
                      <w:lang w:eastAsia="hr-HR"/>
                    </w:rPr>
                    <w:t>, E</w:t>
                  </w:r>
                </w:p>
              </w:tc>
              <w:tc>
                <w:tcPr>
                  <w:tcW w:w="1559" w:type="dxa"/>
                  <w:tcBorders>
                    <w:top w:val="single" w:sz="4" w:space="0" w:color="auto"/>
                    <w:left w:val="single" w:sz="4" w:space="0" w:color="auto"/>
                    <w:bottom w:val="single" w:sz="4" w:space="0" w:color="auto"/>
                    <w:right w:val="single" w:sz="4" w:space="0" w:color="auto"/>
                  </w:tcBorders>
                  <w:vAlign w:val="center"/>
                </w:tcPr>
                <w:p w14:paraId="2302963D"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20.500,00</w:t>
                  </w:r>
                </w:p>
              </w:tc>
            </w:tr>
            <w:tr w:rsidR="00454BFD" w:rsidRPr="00FC3D32" w14:paraId="67450CEA" w14:textId="77777777" w:rsidTr="00FA54CF">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050B231C" w14:textId="77777777" w:rsidR="00454BFD" w:rsidRPr="00FC3D32" w:rsidRDefault="00454BFD" w:rsidP="00FA54CF">
                  <w:pPr>
                    <w:ind w:left="142"/>
                    <w:rPr>
                      <w:rFonts w:ascii="Calibri" w:hAnsi="Calibri" w:cs="Calibri"/>
                      <w:lang w:eastAsia="hr-HR"/>
                    </w:rPr>
                  </w:pPr>
                  <w:r>
                    <w:rPr>
                      <w:rFonts w:ascii="Calibri" w:hAnsi="Calibri" w:cs="Calibri"/>
                      <w:lang w:eastAsia="hr-HR"/>
                    </w:rPr>
                    <w:t>3.</w:t>
                  </w:r>
                </w:p>
              </w:tc>
              <w:tc>
                <w:tcPr>
                  <w:tcW w:w="3261" w:type="dxa"/>
                  <w:tcBorders>
                    <w:top w:val="single" w:sz="4" w:space="0" w:color="auto"/>
                    <w:left w:val="single" w:sz="4" w:space="0" w:color="auto"/>
                    <w:bottom w:val="single" w:sz="4" w:space="0" w:color="auto"/>
                    <w:right w:val="single" w:sz="4" w:space="0" w:color="auto"/>
                  </w:tcBorders>
                  <w:vAlign w:val="center"/>
                </w:tcPr>
                <w:p w14:paraId="174E8978" w14:textId="77777777" w:rsidR="00454BFD" w:rsidRPr="00FC3D32" w:rsidRDefault="00454BFD" w:rsidP="00FA54CF">
                  <w:pPr>
                    <w:rPr>
                      <w:rFonts w:ascii="Calibri" w:hAnsi="Calibri" w:cs="Calibri"/>
                      <w:lang w:eastAsia="hr-HR"/>
                    </w:rPr>
                  </w:pPr>
                  <w:r>
                    <w:rPr>
                      <w:rFonts w:ascii="Calibri" w:hAnsi="Calibri" w:cs="Calibri"/>
                      <w:lang w:eastAsia="hr-HR"/>
                    </w:rPr>
                    <w:t xml:space="preserve">Izrada </w:t>
                  </w:r>
                  <w:r w:rsidRPr="00623510">
                    <w:rPr>
                      <w:rFonts w:ascii="Calibri" w:hAnsi="Calibri" w:cs="Calibri"/>
                      <w:lang w:eastAsia="hr-HR"/>
                    </w:rPr>
                    <w:t>plana rasvjete i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3AFC7F16" w14:textId="77777777" w:rsidR="00454BFD" w:rsidRDefault="00454BFD" w:rsidP="00FA54CF">
                  <w:pPr>
                    <w:jc w:val="center"/>
                    <w:rPr>
                      <w:rFonts w:ascii="Calibri" w:hAnsi="Calibri" w:cs="Calibri"/>
                      <w:sz w:val="16"/>
                      <w:szCs w:val="16"/>
                      <w:lang w:eastAsia="hr-HR"/>
                    </w:rPr>
                  </w:pPr>
                </w:p>
                <w:p w14:paraId="03A43534" w14:textId="77777777" w:rsidR="00454BFD" w:rsidRPr="00FC3D32" w:rsidRDefault="00454BFD" w:rsidP="00FA54CF">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4D99C6EF" w14:textId="77777777" w:rsidR="00454BFD" w:rsidRPr="00FC3D32" w:rsidRDefault="00454BFD" w:rsidP="00FA54CF">
                  <w:pPr>
                    <w:jc w:val="center"/>
                    <w:rPr>
                      <w:rFonts w:ascii="Calibri" w:hAnsi="Calibri" w:cs="Calibri"/>
                      <w:lang w:eastAsia="hr-HR"/>
                    </w:rPr>
                  </w:pPr>
                  <w:r>
                    <w:rPr>
                      <w:rFonts w:ascii="Calibri" w:hAnsi="Calibri" w:cs="Calibri"/>
                      <w:lang w:eastAsia="hr-HR"/>
                    </w:rPr>
                    <w:t xml:space="preserve"> </w:t>
                  </w:r>
                  <w:r w:rsidRPr="00623510">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1F719DC3" w14:textId="77777777" w:rsidR="00454BFD" w:rsidRPr="00FC3D32" w:rsidRDefault="00454BFD" w:rsidP="00FA54CF">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64BDFAA2" w14:textId="77777777" w:rsidR="00454BFD" w:rsidRDefault="00454BFD" w:rsidP="00FA54CF">
                  <w:pPr>
                    <w:jc w:val="right"/>
                    <w:rPr>
                      <w:rFonts w:ascii="Calibri" w:hAnsi="Calibri" w:cs="Calibri"/>
                      <w:lang w:eastAsia="hr-HR"/>
                    </w:rPr>
                  </w:pPr>
                  <w:r>
                    <w:rPr>
                      <w:rFonts w:ascii="Calibri" w:hAnsi="Calibri" w:cs="Calibri"/>
                      <w:lang w:eastAsia="hr-HR"/>
                    </w:rPr>
                    <w:t>3.000,00</w:t>
                  </w:r>
                </w:p>
              </w:tc>
            </w:tr>
            <w:tr w:rsidR="00454BFD" w:rsidRPr="00FC3D32" w14:paraId="6A6B2016" w14:textId="77777777" w:rsidTr="00FA54CF">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5F0D54B5" w14:textId="77777777" w:rsidR="00454BFD" w:rsidRDefault="00454BFD" w:rsidP="00FA54CF">
                  <w:pPr>
                    <w:ind w:left="142"/>
                    <w:rPr>
                      <w:rFonts w:ascii="Calibri" w:hAnsi="Calibri" w:cs="Calibri"/>
                      <w:lang w:eastAsia="hr-HR"/>
                    </w:rPr>
                  </w:pPr>
                  <w:r>
                    <w:rPr>
                      <w:rFonts w:ascii="Calibri" w:hAnsi="Calibri" w:cs="Calibri"/>
                      <w:lang w:eastAsia="hr-HR"/>
                    </w:rPr>
                    <w:t>4.</w:t>
                  </w:r>
                </w:p>
              </w:tc>
              <w:tc>
                <w:tcPr>
                  <w:tcW w:w="3261" w:type="dxa"/>
                  <w:tcBorders>
                    <w:top w:val="single" w:sz="4" w:space="0" w:color="auto"/>
                    <w:left w:val="single" w:sz="4" w:space="0" w:color="auto"/>
                    <w:bottom w:val="single" w:sz="4" w:space="0" w:color="auto"/>
                    <w:right w:val="single" w:sz="4" w:space="0" w:color="auto"/>
                  </w:tcBorders>
                  <w:vAlign w:val="center"/>
                </w:tcPr>
                <w:p w14:paraId="1D778C95" w14:textId="77777777" w:rsidR="00454BFD" w:rsidRDefault="00454BFD" w:rsidP="00FA54CF">
                  <w:pPr>
                    <w:rPr>
                      <w:rFonts w:ascii="Calibri" w:hAnsi="Calibri" w:cs="Calibri"/>
                      <w:lang w:eastAsia="hr-HR"/>
                    </w:rPr>
                  </w:pPr>
                  <w:r>
                    <w:rPr>
                      <w:rFonts w:ascii="Calibri" w:hAnsi="Calibri" w:cs="Calibri"/>
                      <w:lang w:eastAsia="hr-HR"/>
                    </w:rPr>
                    <w:t>Izrada Akcijskog plana gradnje i/ili rekonstrukcije vanjske rasvjete</w:t>
                  </w:r>
                </w:p>
              </w:tc>
              <w:tc>
                <w:tcPr>
                  <w:tcW w:w="1275" w:type="dxa"/>
                  <w:tcBorders>
                    <w:top w:val="single" w:sz="4" w:space="0" w:color="auto"/>
                    <w:left w:val="single" w:sz="4" w:space="0" w:color="auto"/>
                    <w:bottom w:val="single" w:sz="4" w:space="0" w:color="auto"/>
                    <w:right w:val="single" w:sz="4" w:space="0" w:color="auto"/>
                  </w:tcBorders>
                </w:tcPr>
                <w:p w14:paraId="0E58E807" w14:textId="77777777" w:rsidR="00454BFD" w:rsidRDefault="00454BFD" w:rsidP="00FA54CF">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560" w:type="dxa"/>
                  <w:tcBorders>
                    <w:top w:val="single" w:sz="4" w:space="0" w:color="auto"/>
                    <w:left w:val="single" w:sz="4" w:space="0" w:color="auto"/>
                    <w:bottom w:val="single" w:sz="4" w:space="0" w:color="auto"/>
                    <w:right w:val="single" w:sz="4" w:space="0" w:color="auto"/>
                  </w:tcBorders>
                </w:tcPr>
                <w:p w14:paraId="03CA1B5B" w14:textId="77777777" w:rsidR="00454BFD" w:rsidRPr="00FC3D32" w:rsidRDefault="00454BFD" w:rsidP="00FA54CF">
                  <w:pPr>
                    <w:jc w:val="center"/>
                    <w:rPr>
                      <w:rFonts w:ascii="Calibri" w:hAnsi="Calibri" w:cs="Calibri"/>
                      <w:lang w:eastAsia="hr-HR"/>
                    </w:rPr>
                  </w:pPr>
                  <w:r>
                    <w:rPr>
                      <w:rFonts w:ascii="Calibri" w:hAnsi="Calibri" w:cs="Calibri"/>
                      <w:lang w:eastAsia="hr-HR"/>
                    </w:rPr>
                    <w:t xml:space="preserve"> </w:t>
                  </w:r>
                  <w:r w:rsidRPr="00623510">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B88181E" w14:textId="77777777" w:rsidR="00454BFD" w:rsidRPr="00FC3D32" w:rsidRDefault="00454BFD" w:rsidP="00FA54CF">
                  <w:pPr>
                    <w:jc w:val="center"/>
                    <w:rPr>
                      <w:rFonts w:ascii="Calibri" w:hAnsi="Calibri" w:cs="Calibri"/>
                      <w:lang w:eastAsia="hr-HR"/>
                    </w:rPr>
                  </w:pPr>
                  <w:r>
                    <w:rPr>
                      <w:rFonts w:ascii="Calibri" w:hAnsi="Calibri" w:cs="Calibri"/>
                      <w:lang w:eastAsia="hr-HR"/>
                    </w:rPr>
                    <w:t>IA</w:t>
                  </w:r>
                </w:p>
              </w:tc>
              <w:tc>
                <w:tcPr>
                  <w:tcW w:w="1559" w:type="dxa"/>
                  <w:tcBorders>
                    <w:top w:val="single" w:sz="4" w:space="0" w:color="auto"/>
                    <w:left w:val="single" w:sz="4" w:space="0" w:color="auto"/>
                    <w:bottom w:val="single" w:sz="4" w:space="0" w:color="auto"/>
                    <w:right w:val="single" w:sz="4" w:space="0" w:color="auto"/>
                  </w:tcBorders>
                  <w:vAlign w:val="center"/>
                </w:tcPr>
                <w:p w14:paraId="2F124198" w14:textId="77777777" w:rsidR="00454BFD" w:rsidRDefault="00454BFD" w:rsidP="00FA54CF">
                  <w:pPr>
                    <w:jc w:val="right"/>
                    <w:rPr>
                      <w:rFonts w:ascii="Calibri" w:hAnsi="Calibri" w:cs="Calibri"/>
                      <w:lang w:eastAsia="hr-HR"/>
                    </w:rPr>
                  </w:pPr>
                  <w:r>
                    <w:rPr>
                      <w:rFonts w:ascii="Calibri" w:hAnsi="Calibri" w:cs="Calibri"/>
                      <w:lang w:eastAsia="hr-HR"/>
                    </w:rPr>
                    <w:t>5.500,00</w:t>
                  </w:r>
                </w:p>
              </w:tc>
            </w:tr>
            <w:tr w:rsidR="00454BFD" w:rsidRPr="00FC3D32" w14:paraId="65E0D8C9" w14:textId="77777777" w:rsidTr="00FA54CF">
              <w:tc>
                <w:tcPr>
                  <w:tcW w:w="8472" w:type="dxa"/>
                  <w:gridSpan w:val="5"/>
                  <w:tcBorders>
                    <w:top w:val="single" w:sz="4" w:space="0" w:color="auto"/>
                    <w:left w:val="single" w:sz="4" w:space="0" w:color="auto"/>
                    <w:bottom w:val="single" w:sz="4" w:space="0" w:color="auto"/>
                    <w:right w:val="single" w:sz="4" w:space="0" w:color="auto"/>
                  </w:tcBorders>
                </w:tcPr>
                <w:p w14:paraId="2ABACADA" w14:textId="77777777" w:rsidR="00454BFD" w:rsidRPr="00FC3D32" w:rsidRDefault="00454BFD" w:rsidP="00FA54CF">
                  <w:pPr>
                    <w:jc w:val="right"/>
                    <w:rPr>
                      <w:rFonts w:ascii="Calibri" w:hAnsi="Calibri" w:cs="Calibri"/>
                      <w:b/>
                      <w:lang w:eastAsia="hr-HR"/>
                    </w:rPr>
                  </w:pPr>
                  <w:r w:rsidRPr="00FC3D32">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04E562" w14:textId="77777777" w:rsidR="00454BFD" w:rsidRPr="00FC3D32" w:rsidRDefault="00454BFD" w:rsidP="00FA54CF">
                  <w:pPr>
                    <w:jc w:val="right"/>
                    <w:rPr>
                      <w:rFonts w:ascii="Calibri" w:hAnsi="Calibri" w:cs="Calibri"/>
                      <w:b/>
                      <w:lang w:eastAsia="hr-HR"/>
                    </w:rPr>
                  </w:pPr>
                  <w:r>
                    <w:rPr>
                      <w:rFonts w:ascii="Calibri" w:hAnsi="Calibri" w:cs="Calibri"/>
                      <w:b/>
                      <w:lang w:eastAsia="hr-HR"/>
                    </w:rPr>
                    <w:t>54</w:t>
                  </w:r>
                  <w:r w:rsidRPr="00FC3D32">
                    <w:rPr>
                      <w:rFonts w:ascii="Calibri" w:hAnsi="Calibri" w:cs="Calibri"/>
                      <w:b/>
                      <w:lang w:eastAsia="hr-HR"/>
                    </w:rPr>
                    <w:t>.</w:t>
                  </w:r>
                  <w:r>
                    <w:rPr>
                      <w:rFonts w:ascii="Calibri" w:hAnsi="Calibri" w:cs="Calibri"/>
                      <w:b/>
                      <w:lang w:eastAsia="hr-HR"/>
                    </w:rPr>
                    <w:t>500</w:t>
                  </w:r>
                  <w:r w:rsidRPr="00FC3D32">
                    <w:rPr>
                      <w:rFonts w:ascii="Calibri" w:hAnsi="Calibri" w:cs="Calibri"/>
                      <w:b/>
                      <w:lang w:eastAsia="hr-HR"/>
                    </w:rPr>
                    <w:t>,00</w:t>
                  </w:r>
                </w:p>
              </w:tc>
            </w:tr>
          </w:tbl>
          <w:p w14:paraId="01A0E252" w14:textId="77777777" w:rsidR="00454BFD" w:rsidRPr="00FC3D32" w:rsidRDefault="00454BFD" w:rsidP="00FA54CF">
            <w:pPr>
              <w:rPr>
                <w:rFonts w:ascii="Calibri" w:hAnsi="Calibri" w:cs="Calibri"/>
                <w:b/>
                <w:lang w:eastAsia="hr-HR"/>
              </w:rPr>
            </w:pPr>
          </w:p>
          <w:p w14:paraId="14170A15" w14:textId="77777777" w:rsidR="00454BFD" w:rsidRPr="00FC3D32" w:rsidRDefault="00454BFD" w:rsidP="00454BFD">
            <w:pPr>
              <w:numPr>
                <w:ilvl w:val="0"/>
                <w:numId w:val="143"/>
              </w:numPr>
              <w:rPr>
                <w:rFonts w:ascii="Calibri" w:hAnsi="Calibri" w:cs="Calibri"/>
                <w:b/>
                <w:lang w:eastAsia="hr-HR"/>
              </w:rPr>
            </w:pPr>
            <w:r w:rsidRPr="00FC3D32">
              <w:rPr>
                <w:rFonts w:ascii="Calibri" w:hAnsi="Calibri" w:cs="Calibri"/>
                <w:b/>
                <w:sz w:val="26"/>
                <w:szCs w:val="26"/>
                <w:lang w:eastAsia="hr-HR"/>
              </w:rPr>
              <w:t>GROBLJA</w:t>
            </w:r>
          </w:p>
          <w:p w14:paraId="52EA7423" w14:textId="77777777" w:rsidR="00454BFD" w:rsidRPr="00FC3D32" w:rsidRDefault="00454BFD" w:rsidP="00FA54CF">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454BFD" w:rsidRPr="00FC3D32" w14:paraId="53CB0C1B" w14:textId="77777777" w:rsidTr="00FA54CF">
              <w:tc>
                <w:tcPr>
                  <w:tcW w:w="959" w:type="dxa"/>
                  <w:tcBorders>
                    <w:top w:val="single" w:sz="4" w:space="0" w:color="auto"/>
                    <w:left w:val="single" w:sz="4" w:space="0" w:color="auto"/>
                    <w:bottom w:val="single" w:sz="4" w:space="0" w:color="auto"/>
                    <w:right w:val="single" w:sz="4" w:space="0" w:color="auto"/>
                  </w:tcBorders>
                  <w:vAlign w:val="center"/>
                  <w:hideMark/>
                </w:tcPr>
                <w:p w14:paraId="07764403"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1BE86D"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4CB0866C" w14:textId="77777777" w:rsidR="00454BFD" w:rsidRPr="00FC3D32" w:rsidRDefault="00454BFD" w:rsidP="00FA54CF">
                  <w:pPr>
                    <w:jc w:val="center"/>
                    <w:rPr>
                      <w:rFonts w:ascii="Calibri" w:hAnsi="Calibri" w:cs="Calibri"/>
                      <w:b/>
                      <w:sz w:val="16"/>
                      <w:szCs w:val="16"/>
                      <w:lang w:eastAsia="hr-HR"/>
                    </w:rPr>
                  </w:pPr>
                </w:p>
                <w:p w14:paraId="2B21BB7F"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4822BDF2"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DDB956" w14:textId="77777777" w:rsidR="00454BFD" w:rsidRPr="00FC3D32" w:rsidRDefault="00454BFD" w:rsidP="00FA54CF">
                  <w:pPr>
                    <w:jc w:val="center"/>
                    <w:rPr>
                      <w:rFonts w:ascii="Calibri" w:hAnsi="Calibri" w:cs="Calibri"/>
                      <w:b/>
                      <w:sz w:val="16"/>
                      <w:szCs w:val="16"/>
                      <w:lang w:eastAsia="hr-HR"/>
                    </w:rPr>
                  </w:pPr>
                  <w:r w:rsidRPr="00FC3D32">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1C22F0"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 xml:space="preserve">PROCJENA TROŠKOVA </w:t>
                  </w:r>
                </w:p>
                <w:p w14:paraId="22750D0F"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GRAĐENJA</w:t>
                  </w:r>
                </w:p>
                <w:p w14:paraId="7F82B0F1" w14:textId="77777777" w:rsidR="00454BFD" w:rsidRPr="00FC3D32" w:rsidRDefault="00454BFD" w:rsidP="00FA54CF">
                  <w:pPr>
                    <w:jc w:val="center"/>
                    <w:rPr>
                      <w:rFonts w:ascii="Calibri" w:hAnsi="Calibri" w:cs="Calibri"/>
                      <w:b/>
                      <w:lang w:eastAsia="hr-HR"/>
                    </w:rPr>
                  </w:pPr>
                  <w:r w:rsidRPr="00FC3D32">
                    <w:rPr>
                      <w:rFonts w:ascii="Calibri" w:hAnsi="Calibri" w:cs="Calibri"/>
                      <w:b/>
                      <w:lang w:eastAsia="hr-HR"/>
                    </w:rPr>
                    <w:t>(EUR)</w:t>
                  </w:r>
                </w:p>
              </w:tc>
            </w:tr>
            <w:tr w:rsidR="00454BFD" w:rsidRPr="00FC3D32" w14:paraId="4E863040" w14:textId="77777777" w:rsidTr="00FA54CF">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2F9C39B5" w14:textId="77777777" w:rsidR="00454BFD" w:rsidRPr="00FC3D32" w:rsidRDefault="00454BFD" w:rsidP="00454BFD">
                  <w:pPr>
                    <w:numPr>
                      <w:ilvl w:val="0"/>
                      <w:numId w:val="141"/>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175E9CB0" w14:textId="77777777" w:rsidR="00454BFD" w:rsidRPr="00FC3D32" w:rsidRDefault="00454BFD" w:rsidP="00FA54CF">
                  <w:pPr>
                    <w:rPr>
                      <w:rFonts w:ascii="Calibri" w:hAnsi="Calibri" w:cs="Calibri"/>
                      <w:lang w:eastAsia="hr-HR"/>
                    </w:rPr>
                  </w:pPr>
                  <w:r w:rsidRPr="00FC3D32">
                    <w:rPr>
                      <w:rFonts w:ascii="Calibri" w:hAnsi="Calibri" w:cs="Calibri"/>
                      <w:lang w:eastAsia="hr-HR"/>
                    </w:rPr>
                    <w:t xml:space="preserve">Građevinski radovi na grobljima </w:t>
                  </w:r>
                </w:p>
              </w:tc>
              <w:tc>
                <w:tcPr>
                  <w:tcW w:w="1275" w:type="dxa"/>
                  <w:tcBorders>
                    <w:top w:val="single" w:sz="4" w:space="0" w:color="auto"/>
                    <w:left w:val="single" w:sz="4" w:space="0" w:color="auto"/>
                    <w:bottom w:val="single" w:sz="4" w:space="0" w:color="auto"/>
                    <w:right w:val="single" w:sz="4" w:space="0" w:color="auto"/>
                  </w:tcBorders>
                </w:tcPr>
                <w:p w14:paraId="23ADCDCD" w14:textId="77777777" w:rsidR="00454BFD" w:rsidRPr="00FC3D32" w:rsidRDefault="00454BFD" w:rsidP="00FA54CF">
                  <w:pPr>
                    <w:jc w:val="center"/>
                    <w:rPr>
                      <w:rFonts w:ascii="Calibri" w:hAnsi="Calibri" w:cs="Calibri"/>
                      <w:sz w:val="16"/>
                      <w:szCs w:val="16"/>
                      <w:lang w:eastAsia="hr-HR"/>
                    </w:rPr>
                  </w:pPr>
                  <w:r w:rsidRPr="00FC3D32">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5DBCFE59" w14:textId="77777777" w:rsidR="00454BFD" w:rsidRPr="00FC3D32" w:rsidRDefault="00454BFD" w:rsidP="00FA54CF">
                  <w:pPr>
                    <w:jc w:val="center"/>
                    <w:rPr>
                      <w:rFonts w:ascii="Calibri" w:hAnsi="Calibri" w:cs="Calibri"/>
                      <w:lang w:eastAsia="hr-HR"/>
                    </w:rPr>
                  </w:pPr>
                </w:p>
                <w:p w14:paraId="3676841C"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BB6EF99" w14:textId="77777777" w:rsidR="00454BFD" w:rsidRPr="00FC3D32" w:rsidRDefault="00454BFD" w:rsidP="00FA54CF">
                  <w:pPr>
                    <w:jc w:val="center"/>
                    <w:rPr>
                      <w:rFonts w:ascii="Calibri" w:hAnsi="Calibri" w:cs="Calibri"/>
                      <w:lang w:eastAsia="hr-HR"/>
                    </w:rPr>
                  </w:pPr>
                  <w:r w:rsidRPr="00FC3D32">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3412C116" w14:textId="77777777" w:rsidR="00454BFD" w:rsidRPr="00FC3D32" w:rsidRDefault="00454BFD" w:rsidP="00FA54CF">
                  <w:pPr>
                    <w:jc w:val="right"/>
                    <w:rPr>
                      <w:rFonts w:ascii="Calibri" w:hAnsi="Calibri" w:cs="Calibri"/>
                      <w:lang w:eastAsia="hr-HR"/>
                    </w:rPr>
                  </w:pPr>
                  <w:r w:rsidRPr="00FC3D32">
                    <w:rPr>
                      <w:rFonts w:ascii="Calibri" w:hAnsi="Calibri" w:cs="Calibri"/>
                      <w:lang w:eastAsia="hr-HR"/>
                    </w:rPr>
                    <w:t>30.000,00</w:t>
                  </w:r>
                </w:p>
              </w:tc>
            </w:tr>
            <w:tr w:rsidR="00454BFD" w:rsidRPr="00FC3D32" w14:paraId="22A43F7A" w14:textId="77777777" w:rsidTr="00FA54CF">
              <w:tc>
                <w:tcPr>
                  <w:tcW w:w="8472" w:type="dxa"/>
                  <w:gridSpan w:val="5"/>
                  <w:tcBorders>
                    <w:top w:val="single" w:sz="4" w:space="0" w:color="auto"/>
                    <w:left w:val="single" w:sz="4" w:space="0" w:color="auto"/>
                    <w:bottom w:val="single" w:sz="4" w:space="0" w:color="auto"/>
                    <w:right w:val="single" w:sz="4" w:space="0" w:color="auto"/>
                  </w:tcBorders>
                </w:tcPr>
                <w:p w14:paraId="0CF5D721" w14:textId="77777777" w:rsidR="00454BFD" w:rsidRPr="00FC3D32" w:rsidRDefault="00454BFD" w:rsidP="00FA54CF">
                  <w:pPr>
                    <w:jc w:val="right"/>
                    <w:rPr>
                      <w:rFonts w:ascii="Calibri" w:hAnsi="Calibri" w:cs="Calibri"/>
                      <w:b/>
                      <w:lang w:eastAsia="hr-HR"/>
                    </w:rPr>
                  </w:pPr>
                  <w:r w:rsidRPr="00FC3D32">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E4AB23A" w14:textId="77777777" w:rsidR="00454BFD" w:rsidRPr="00FC3D32" w:rsidRDefault="00454BFD" w:rsidP="00FA54CF">
                  <w:pPr>
                    <w:jc w:val="right"/>
                    <w:rPr>
                      <w:rFonts w:ascii="Calibri" w:hAnsi="Calibri" w:cs="Calibri"/>
                      <w:b/>
                      <w:lang w:eastAsia="hr-HR"/>
                    </w:rPr>
                  </w:pPr>
                  <w:r w:rsidRPr="00FC3D32">
                    <w:rPr>
                      <w:rFonts w:ascii="Calibri" w:hAnsi="Calibri" w:cs="Calibri"/>
                      <w:b/>
                      <w:lang w:eastAsia="hr-HR"/>
                    </w:rPr>
                    <w:t>30.000,00</w:t>
                  </w:r>
                </w:p>
              </w:tc>
            </w:tr>
          </w:tbl>
          <w:p w14:paraId="1223EE16" w14:textId="77777777" w:rsidR="00454BFD" w:rsidRDefault="00454BFD" w:rsidP="00FA54CF">
            <w:pPr>
              <w:ind w:left="-284" w:right="-21"/>
              <w:jc w:val="both"/>
              <w:rPr>
                <w:rFonts w:ascii="Calibri" w:hAnsi="Calibri" w:cs="Calibri"/>
                <w:b/>
                <w:lang w:eastAsia="hr-HR"/>
              </w:rPr>
            </w:pPr>
          </w:p>
          <w:p w14:paraId="07716F67" w14:textId="77777777" w:rsidR="00454BFD" w:rsidRPr="00860AE2" w:rsidRDefault="00454BFD" w:rsidP="00FA54CF">
            <w:pPr>
              <w:ind w:left="-284" w:right="-21"/>
              <w:jc w:val="both"/>
              <w:rPr>
                <w:rFonts w:ascii="Calibri" w:hAnsi="Calibri" w:cs="Calibri"/>
                <w:b/>
                <w:lang w:eastAsia="hr-HR"/>
              </w:rPr>
            </w:pPr>
          </w:p>
          <w:p w14:paraId="25CB78BE" w14:textId="77777777" w:rsidR="00454BFD" w:rsidRPr="00860AE2" w:rsidRDefault="00454BFD" w:rsidP="00FA54CF">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860AE2">
              <w:rPr>
                <w:rFonts w:ascii="Calibri" w:hAnsi="Calibri" w:cs="Calibri"/>
                <w:b/>
                <w:lang w:eastAsia="hr-HR"/>
              </w:rPr>
              <w:t>REKAPITULACIJA</w:t>
            </w:r>
          </w:p>
          <w:p w14:paraId="09E3DEF4" w14:textId="77777777" w:rsidR="00454BFD" w:rsidRDefault="00454BFD" w:rsidP="00FA54CF">
            <w:pPr>
              <w:jc w:val="both"/>
              <w:rPr>
                <w:rFonts w:ascii="Calibri" w:hAnsi="Calibri" w:cs="Calibri"/>
                <w:b/>
                <w:lang w:eastAsia="hr-HR"/>
              </w:rPr>
            </w:pPr>
          </w:p>
          <w:p w14:paraId="05ECE686" w14:textId="77777777" w:rsidR="00454BFD" w:rsidRDefault="00454BFD" w:rsidP="00FA54CF">
            <w:pPr>
              <w:jc w:val="both"/>
              <w:rPr>
                <w:rFonts w:ascii="Calibri" w:hAnsi="Calibri" w:cs="Calibri"/>
                <w:b/>
                <w:lang w:eastAsia="hr-HR"/>
              </w:rPr>
            </w:pPr>
          </w:p>
          <w:p w14:paraId="6C5458C7" w14:textId="77777777" w:rsidR="00454BFD" w:rsidRPr="00860AE2" w:rsidRDefault="00454BFD" w:rsidP="00FA54CF">
            <w:pPr>
              <w:jc w:val="both"/>
              <w:rPr>
                <w:rFonts w:ascii="Calibri" w:hAnsi="Calibri" w:cs="Calibri"/>
                <w:b/>
                <w:lang w:eastAsia="hr-HR"/>
              </w:rPr>
            </w:pPr>
          </w:p>
          <w:p w14:paraId="7ADEA9AC" w14:textId="77777777" w:rsidR="00454BFD" w:rsidRPr="00860AE2" w:rsidRDefault="00454BFD" w:rsidP="00FA54CF">
            <w:pPr>
              <w:jc w:val="both"/>
              <w:rPr>
                <w:rFonts w:ascii="Calibri" w:hAnsi="Calibri" w:cs="Calibri"/>
                <w:b/>
                <w:lang w:eastAsia="hr-HR"/>
              </w:rPr>
            </w:pPr>
          </w:p>
        </w:tc>
        <w:tc>
          <w:tcPr>
            <w:tcW w:w="1623" w:type="dxa"/>
          </w:tcPr>
          <w:p w14:paraId="4B203487" w14:textId="77777777" w:rsidR="00454BFD" w:rsidRPr="00860AE2" w:rsidRDefault="00454BFD" w:rsidP="00FA54CF">
            <w:pPr>
              <w:rPr>
                <w:rFonts w:ascii="Calibri" w:hAnsi="Calibri" w:cs="Calibri"/>
                <w:b/>
                <w:lang w:eastAsia="hr-HR"/>
              </w:rPr>
            </w:pPr>
          </w:p>
        </w:tc>
      </w:tr>
      <w:tr w:rsidR="00454BFD" w:rsidRPr="00860AE2" w14:paraId="2735D358" w14:textId="77777777" w:rsidTr="00FA54CF">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454BFD" w:rsidRPr="00860AE2" w14:paraId="469B5F34" w14:textId="77777777" w:rsidTr="00FA54CF">
              <w:tc>
                <w:tcPr>
                  <w:tcW w:w="6516" w:type="dxa"/>
                  <w:shd w:val="clear" w:color="auto" w:fill="auto"/>
                </w:tcPr>
                <w:p w14:paraId="6F1F7907" w14:textId="77777777" w:rsidR="00454BFD" w:rsidRPr="00860AE2" w:rsidRDefault="00454BFD" w:rsidP="00FA54CF">
                  <w:pPr>
                    <w:ind w:left="720"/>
                    <w:contextualSpacing/>
                    <w:jc w:val="both"/>
                    <w:rPr>
                      <w:rFonts w:ascii="Calibri" w:hAnsi="Calibri" w:cs="Calibri"/>
                      <w:b/>
                      <w:lang w:eastAsia="hr-HR"/>
                    </w:rPr>
                  </w:pPr>
                  <w:r w:rsidRPr="00860AE2">
                    <w:rPr>
                      <w:rFonts w:ascii="Calibri" w:hAnsi="Calibri" w:cs="Calibri"/>
                      <w:b/>
                      <w:lang w:eastAsia="hr-HR"/>
                    </w:rPr>
                    <w:lastRenderedPageBreak/>
                    <w:t>KOMUNALNA INFRASTRUKTURA</w:t>
                  </w:r>
                </w:p>
              </w:tc>
              <w:tc>
                <w:tcPr>
                  <w:tcW w:w="3118" w:type="dxa"/>
                  <w:shd w:val="clear" w:color="auto" w:fill="auto"/>
                </w:tcPr>
                <w:p w14:paraId="2572F7DB" w14:textId="77777777" w:rsidR="00454BFD" w:rsidRPr="00860AE2" w:rsidRDefault="00454BFD" w:rsidP="00FA54CF">
                  <w:pPr>
                    <w:jc w:val="center"/>
                    <w:rPr>
                      <w:rFonts w:ascii="Calibri" w:hAnsi="Calibri" w:cs="Calibri"/>
                      <w:b/>
                      <w:lang w:eastAsia="hr-HR"/>
                    </w:rPr>
                  </w:pPr>
                  <w:r w:rsidRPr="00860AE2">
                    <w:rPr>
                      <w:rFonts w:ascii="Calibri" w:hAnsi="Calibri" w:cs="Calibri"/>
                      <w:b/>
                      <w:lang w:eastAsia="hr-HR"/>
                    </w:rPr>
                    <w:t>PROCJENA TROŠKOVA GRAĐENJA (EUR)</w:t>
                  </w:r>
                </w:p>
              </w:tc>
            </w:tr>
            <w:tr w:rsidR="00454BFD" w:rsidRPr="00860AE2" w14:paraId="10A9D821" w14:textId="77777777" w:rsidTr="00FA54CF">
              <w:tc>
                <w:tcPr>
                  <w:tcW w:w="6516" w:type="dxa"/>
                  <w:shd w:val="clear" w:color="auto" w:fill="auto"/>
                </w:tcPr>
                <w:p w14:paraId="51A03524" w14:textId="77777777" w:rsidR="00454BFD" w:rsidRPr="00860AE2" w:rsidRDefault="00454BFD" w:rsidP="00454BFD">
                  <w:pPr>
                    <w:numPr>
                      <w:ilvl w:val="0"/>
                      <w:numId w:val="136"/>
                    </w:numPr>
                    <w:contextualSpacing/>
                    <w:jc w:val="both"/>
                    <w:rPr>
                      <w:rFonts w:ascii="Calibri" w:hAnsi="Calibri" w:cs="Calibri"/>
                      <w:b/>
                      <w:lang w:eastAsia="hr-HR"/>
                    </w:rPr>
                  </w:pPr>
                  <w:bookmarkStart w:id="18" w:name="_Hlk98743201"/>
                  <w:r w:rsidRPr="00860AE2">
                    <w:rPr>
                      <w:rFonts w:ascii="Calibri" w:hAnsi="Calibri" w:cs="Calibri"/>
                      <w:b/>
                      <w:lang w:eastAsia="hr-HR"/>
                    </w:rPr>
                    <w:t>Nerazvrstane ceste</w:t>
                  </w:r>
                </w:p>
              </w:tc>
              <w:tc>
                <w:tcPr>
                  <w:tcW w:w="3118" w:type="dxa"/>
                  <w:shd w:val="clear" w:color="auto" w:fill="auto"/>
                </w:tcPr>
                <w:p w14:paraId="0A238B76" w14:textId="77777777" w:rsidR="00454BFD" w:rsidRPr="00860AE2" w:rsidRDefault="00454BFD" w:rsidP="00FA54CF">
                  <w:pPr>
                    <w:jc w:val="right"/>
                    <w:rPr>
                      <w:rFonts w:ascii="Calibri" w:hAnsi="Calibri" w:cs="Calibri"/>
                      <w:b/>
                      <w:lang w:eastAsia="hr-HR"/>
                    </w:rPr>
                  </w:pPr>
                  <w:r>
                    <w:rPr>
                      <w:rFonts w:ascii="Calibri" w:hAnsi="Calibri" w:cs="Calibri"/>
                      <w:b/>
                      <w:lang w:eastAsia="hr-HR"/>
                    </w:rPr>
                    <w:t>1.535.405,00</w:t>
                  </w:r>
                </w:p>
              </w:tc>
            </w:tr>
            <w:tr w:rsidR="00454BFD" w:rsidRPr="00860AE2" w14:paraId="2768D961" w14:textId="77777777" w:rsidTr="00FA54CF">
              <w:tc>
                <w:tcPr>
                  <w:tcW w:w="6516" w:type="dxa"/>
                  <w:shd w:val="clear" w:color="auto" w:fill="auto"/>
                </w:tcPr>
                <w:p w14:paraId="5ED52E8C" w14:textId="77777777" w:rsidR="00454BFD" w:rsidRPr="00860AE2" w:rsidRDefault="00454BFD" w:rsidP="00454BFD">
                  <w:pPr>
                    <w:numPr>
                      <w:ilvl w:val="0"/>
                      <w:numId w:val="136"/>
                    </w:numPr>
                    <w:contextualSpacing/>
                    <w:jc w:val="both"/>
                    <w:rPr>
                      <w:rFonts w:ascii="Calibri" w:hAnsi="Calibri" w:cs="Calibri"/>
                      <w:b/>
                      <w:lang w:eastAsia="hr-HR"/>
                    </w:rPr>
                  </w:pPr>
                  <w:r w:rsidRPr="00860AE2">
                    <w:rPr>
                      <w:rFonts w:ascii="Calibri" w:hAnsi="Calibri" w:cs="Calibri"/>
                      <w:b/>
                      <w:lang w:eastAsia="hr-HR"/>
                    </w:rPr>
                    <w:t>Javne zelene površine</w:t>
                  </w:r>
                </w:p>
              </w:tc>
              <w:tc>
                <w:tcPr>
                  <w:tcW w:w="3118" w:type="dxa"/>
                  <w:shd w:val="clear" w:color="auto" w:fill="auto"/>
                </w:tcPr>
                <w:p w14:paraId="3367926B" w14:textId="77777777" w:rsidR="00454BFD" w:rsidRPr="00860AE2" w:rsidRDefault="00454BFD" w:rsidP="00FA54CF">
                  <w:pPr>
                    <w:jc w:val="right"/>
                    <w:rPr>
                      <w:rFonts w:ascii="Calibri" w:hAnsi="Calibri" w:cs="Calibri"/>
                      <w:b/>
                      <w:lang w:eastAsia="hr-HR"/>
                    </w:rPr>
                  </w:pPr>
                  <w:r>
                    <w:rPr>
                      <w:rFonts w:ascii="Calibri" w:hAnsi="Calibri" w:cs="Calibri"/>
                      <w:b/>
                      <w:lang w:eastAsia="hr-HR"/>
                    </w:rPr>
                    <w:t>21.000,00</w:t>
                  </w:r>
                </w:p>
              </w:tc>
            </w:tr>
            <w:tr w:rsidR="00454BFD" w:rsidRPr="00860AE2" w14:paraId="634136EA" w14:textId="77777777" w:rsidTr="00FA54CF">
              <w:tc>
                <w:tcPr>
                  <w:tcW w:w="6516" w:type="dxa"/>
                  <w:shd w:val="clear" w:color="auto" w:fill="auto"/>
                </w:tcPr>
                <w:p w14:paraId="7C683527" w14:textId="77777777" w:rsidR="00454BFD" w:rsidRPr="00860AE2" w:rsidRDefault="00454BFD" w:rsidP="00454BFD">
                  <w:pPr>
                    <w:numPr>
                      <w:ilvl w:val="0"/>
                      <w:numId w:val="136"/>
                    </w:numPr>
                    <w:contextualSpacing/>
                    <w:jc w:val="both"/>
                    <w:rPr>
                      <w:rFonts w:ascii="Calibri" w:hAnsi="Calibri" w:cs="Calibri"/>
                      <w:b/>
                      <w:lang w:eastAsia="hr-HR"/>
                    </w:rPr>
                  </w:pPr>
                  <w:r w:rsidRPr="00860AE2">
                    <w:rPr>
                      <w:rFonts w:ascii="Calibri" w:hAnsi="Calibri" w:cs="Calibri"/>
                      <w:b/>
                      <w:lang w:eastAsia="hr-HR"/>
                    </w:rPr>
                    <w:t>Građevine i uređaji javne namjene</w:t>
                  </w:r>
                </w:p>
              </w:tc>
              <w:tc>
                <w:tcPr>
                  <w:tcW w:w="3118" w:type="dxa"/>
                  <w:shd w:val="clear" w:color="auto" w:fill="auto"/>
                </w:tcPr>
                <w:p w14:paraId="44CC0DFB" w14:textId="77777777" w:rsidR="00454BFD" w:rsidRPr="00860AE2" w:rsidRDefault="00454BFD" w:rsidP="00FA54CF">
                  <w:pPr>
                    <w:jc w:val="right"/>
                    <w:rPr>
                      <w:rFonts w:ascii="Calibri" w:hAnsi="Calibri" w:cs="Calibri"/>
                      <w:b/>
                      <w:lang w:eastAsia="hr-HR"/>
                    </w:rPr>
                  </w:pPr>
                  <w:r>
                    <w:rPr>
                      <w:rFonts w:ascii="Calibri" w:hAnsi="Calibri" w:cs="Calibri"/>
                      <w:b/>
                      <w:lang w:eastAsia="hr-HR"/>
                    </w:rPr>
                    <w:t>716.206,87</w:t>
                  </w:r>
                </w:p>
              </w:tc>
            </w:tr>
            <w:tr w:rsidR="00454BFD" w:rsidRPr="00860AE2" w14:paraId="4056AE5F" w14:textId="77777777" w:rsidTr="00FA54CF">
              <w:tc>
                <w:tcPr>
                  <w:tcW w:w="6516" w:type="dxa"/>
                  <w:shd w:val="clear" w:color="auto" w:fill="auto"/>
                </w:tcPr>
                <w:p w14:paraId="57E49BF4" w14:textId="77777777" w:rsidR="00454BFD" w:rsidRPr="00860AE2" w:rsidRDefault="00454BFD" w:rsidP="00454BFD">
                  <w:pPr>
                    <w:numPr>
                      <w:ilvl w:val="0"/>
                      <w:numId w:val="136"/>
                    </w:numPr>
                    <w:contextualSpacing/>
                    <w:jc w:val="both"/>
                    <w:rPr>
                      <w:rFonts w:ascii="Calibri" w:hAnsi="Calibri" w:cs="Calibri"/>
                      <w:b/>
                      <w:lang w:eastAsia="hr-HR"/>
                    </w:rPr>
                  </w:pPr>
                  <w:r w:rsidRPr="00860AE2">
                    <w:rPr>
                      <w:rFonts w:ascii="Calibri" w:hAnsi="Calibri" w:cs="Calibri"/>
                      <w:b/>
                      <w:lang w:eastAsia="hr-HR"/>
                    </w:rPr>
                    <w:t>Javna rasvjeta</w:t>
                  </w:r>
                </w:p>
              </w:tc>
              <w:tc>
                <w:tcPr>
                  <w:tcW w:w="3118" w:type="dxa"/>
                  <w:shd w:val="clear" w:color="auto" w:fill="auto"/>
                </w:tcPr>
                <w:p w14:paraId="783FBD86" w14:textId="77777777" w:rsidR="00454BFD" w:rsidRPr="00860AE2" w:rsidRDefault="00454BFD" w:rsidP="00FA54CF">
                  <w:pPr>
                    <w:jc w:val="right"/>
                    <w:rPr>
                      <w:rFonts w:ascii="Calibri" w:hAnsi="Calibri" w:cs="Calibri"/>
                      <w:b/>
                      <w:lang w:eastAsia="hr-HR"/>
                    </w:rPr>
                  </w:pPr>
                  <w:r>
                    <w:rPr>
                      <w:rFonts w:ascii="Calibri" w:hAnsi="Calibri" w:cs="Calibri"/>
                      <w:b/>
                      <w:lang w:eastAsia="hr-HR"/>
                    </w:rPr>
                    <w:t>54.500,00</w:t>
                  </w:r>
                </w:p>
              </w:tc>
            </w:tr>
            <w:tr w:rsidR="00454BFD" w:rsidRPr="00860AE2" w14:paraId="4AC8A70B" w14:textId="77777777" w:rsidTr="00FA54CF">
              <w:tc>
                <w:tcPr>
                  <w:tcW w:w="6516" w:type="dxa"/>
                  <w:shd w:val="clear" w:color="auto" w:fill="auto"/>
                </w:tcPr>
                <w:p w14:paraId="586C538B" w14:textId="77777777" w:rsidR="00454BFD" w:rsidRPr="00860AE2" w:rsidRDefault="00454BFD" w:rsidP="00454BFD">
                  <w:pPr>
                    <w:numPr>
                      <w:ilvl w:val="0"/>
                      <w:numId w:val="136"/>
                    </w:numPr>
                    <w:contextualSpacing/>
                    <w:jc w:val="both"/>
                    <w:rPr>
                      <w:rFonts w:ascii="Calibri" w:hAnsi="Calibri" w:cs="Calibri"/>
                      <w:b/>
                      <w:lang w:eastAsia="hr-HR"/>
                    </w:rPr>
                  </w:pPr>
                  <w:r w:rsidRPr="00860AE2">
                    <w:rPr>
                      <w:rFonts w:ascii="Calibri" w:hAnsi="Calibri" w:cs="Calibri"/>
                      <w:b/>
                      <w:lang w:eastAsia="hr-HR"/>
                    </w:rPr>
                    <w:t>Groblja</w:t>
                  </w:r>
                </w:p>
              </w:tc>
              <w:tc>
                <w:tcPr>
                  <w:tcW w:w="3118" w:type="dxa"/>
                  <w:shd w:val="clear" w:color="auto" w:fill="auto"/>
                </w:tcPr>
                <w:p w14:paraId="4ECDDDF4" w14:textId="77777777" w:rsidR="00454BFD" w:rsidRPr="00860AE2" w:rsidRDefault="00454BFD" w:rsidP="00FA54CF">
                  <w:pPr>
                    <w:jc w:val="right"/>
                    <w:rPr>
                      <w:rFonts w:ascii="Calibri" w:hAnsi="Calibri" w:cs="Calibri"/>
                      <w:b/>
                      <w:lang w:eastAsia="hr-HR"/>
                    </w:rPr>
                  </w:pPr>
                  <w:r>
                    <w:rPr>
                      <w:rFonts w:ascii="Calibri" w:hAnsi="Calibri" w:cs="Calibri"/>
                      <w:b/>
                      <w:lang w:eastAsia="hr-HR"/>
                    </w:rPr>
                    <w:t>30.000,00</w:t>
                  </w:r>
                </w:p>
              </w:tc>
            </w:tr>
            <w:bookmarkEnd w:id="18"/>
          </w:tbl>
          <w:p w14:paraId="0EBD1CD4" w14:textId="77777777" w:rsidR="00454BFD" w:rsidRPr="00860AE2" w:rsidRDefault="00454BFD" w:rsidP="00FA54CF">
            <w:pPr>
              <w:jc w:val="both"/>
              <w:rPr>
                <w:rFonts w:ascii="Calibri" w:hAnsi="Calibri" w:cs="Calibri"/>
                <w:b/>
                <w:lang w:eastAsia="hr-HR"/>
              </w:rPr>
            </w:pPr>
          </w:p>
        </w:tc>
        <w:tc>
          <w:tcPr>
            <w:tcW w:w="1623" w:type="dxa"/>
          </w:tcPr>
          <w:p w14:paraId="08079D9A" w14:textId="77777777" w:rsidR="00454BFD" w:rsidRPr="00860AE2" w:rsidRDefault="00454BFD" w:rsidP="00FA54CF">
            <w:pPr>
              <w:jc w:val="right"/>
              <w:rPr>
                <w:rFonts w:ascii="Calibri" w:hAnsi="Calibri" w:cs="Calibri"/>
                <w:b/>
                <w:lang w:eastAsia="hr-HR"/>
              </w:rPr>
            </w:pPr>
          </w:p>
        </w:tc>
      </w:tr>
      <w:tr w:rsidR="00454BFD" w:rsidRPr="00860AE2" w14:paraId="45099ADE" w14:textId="77777777" w:rsidTr="00FA54CF">
        <w:tc>
          <w:tcPr>
            <w:tcW w:w="4691" w:type="dxa"/>
          </w:tcPr>
          <w:p w14:paraId="56F9ABDD" w14:textId="77777777" w:rsidR="00454BFD" w:rsidRPr="00860AE2" w:rsidRDefault="00454BFD" w:rsidP="00FA54CF">
            <w:pPr>
              <w:jc w:val="both"/>
              <w:rPr>
                <w:rFonts w:ascii="Calibri" w:hAnsi="Calibri" w:cs="Calibri"/>
                <w:b/>
                <w:lang w:eastAsia="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454BFD" w:rsidRPr="00860AE2" w14:paraId="301FBA43" w14:textId="77777777" w:rsidTr="00FA54CF">
              <w:tc>
                <w:tcPr>
                  <w:tcW w:w="6516" w:type="dxa"/>
                  <w:shd w:val="clear" w:color="auto" w:fill="auto"/>
                </w:tcPr>
                <w:p w14:paraId="43430F68" w14:textId="77777777" w:rsidR="00454BFD" w:rsidRPr="00860AE2" w:rsidRDefault="00454BFD" w:rsidP="00FA54CF">
                  <w:pPr>
                    <w:jc w:val="both"/>
                    <w:rPr>
                      <w:rFonts w:ascii="Calibri" w:hAnsi="Calibri" w:cs="Calibri"/>
                      <w:b/>
                      <w:lang w:eastAsia="hr-HR"/>
                    </w:rPr>
                  </w:pPr>
                  <w:r w:rsidRPr="00860AE2">
                    <w:rPr>
                      <w:rFonts w:ascii="Calibri" w:hAnsi="Calibri" w:cs="Calibri"/>
                      <w:b/>
                      <w:lang w:eastAsia="hr-HR"/>
                    </w:rPr>
                    <w:t>SVEUKUPNO (EUR)</w:t>
                  </w:r>
                </w:p>
              </w:tc>
              <w:tc>
                <w:tcPr>
                  <w:tcW w:w="3118" w:type="dxa"/>
                  <w:shd w:val="clear" w:color="auto" w:fill="auto"/>
                </w:tcPr>
                <w:p w14:paraId="7EB2E59D" w14:textId="77777777" w:rsidR="00454BFD" w:rsidRPr="00860AE2" w:rsidRDefault="00454BFD" w:rsidP="00FA54CF">
                  <w:pPr>
                    <w:jc w:val="right"/>
                    <w:rPr>
                      <w:rFonts w:ascii="Calibri" w:hAnsi="Calibri" w:cs="Calibri"/>
                      <w:b/>
                      <w:lang w:eastAsia="hr-HR"/>
                    </w:rPr>
                  </w:pPr>
                  <w:r w:rsidRPr="009D21DC">
                    <w:rPr>
                      <w:rFonts w:ascii="Calibri" w:hAnsi="Calibri" w:cs="Calibri"/>
                      <w:b/>
                      <w:lang w:eastAsia="hr-HR"/>
                    </w:rPr>
                    <w:t>2.357.111,87</w:t>
                  </w:r>
                </w:p>
              </w:tc>
            </w:tr>
          </w:tbl>
          <w:p w14:paraId="4C396A7D" w14:textId="77777777" w:rsidR="00454BFD" w:rsidRPr="00860AE2" w:rsidRDefault="00454BFD" w:rsidP="00FA54CF">
            <w:pPr>
              <w:jc w:val="both"/>
              <w:rPr>
                <w:rFonts w:ascii="Calibri" w:hAnsi="Calibri" w:cs="Calibri"/>
                <w:b/>
                <w:lang w:eastAsia="hr-HR"/>
              </w:rPr>
            </w:pPr>
          </w:p>
        </w:tc>
        <w:tc>
          <w:tcPr>
            <w:tcW w:w="4602" w:type="dxa"/>
          </w:tcPr>
          <w:p w14:paraId="51B7288F" w14:textId="77777777" w:rsidR="00454BFD" w:rsidRPr="00860AE2" w:rsidRDefault="00454BFD" w:rsidP="00FA54CF">
            <w:pPr>
              <w:jc w:val="both"/>
              <w:rPr>
                <w:rFonts w:ascii="Calibri" w:hAnsi="Calibri" w:cs="Calibri"/>
                <w:b/>
                <w:lang w:eastAsia="hr-HR"/>
              </w:rPr>
            </w:pPr>
          </w:p>
        </w:tc>
        <w:tc>
          <w:tcPr>
            <w:tcW w:w="1623" w:type="dxa"/>
          </w:tcPr>
          <w:p w14:paraId="7A9BC60B" w14:textId="77777777" w:rsidR="00454BFD" w:rsidRPr="00860AE2" w:rsidRDefault="00454BFD" w:rsidP="00FA54CF">
            <w:pPr>
              <w:jc w:val="right"/>
              <w:rPr>
                <w:rFonts w:ascii="Calibri" w:hAnsi="Calibri" w:cs="Calibri"/>
                <w:b/>
                <w:lang w:eastAsia="hr-HR"/>
              </w:rPr>
            </w:pPr>
          </w:p>
        </w:tc>
      </w:tr>
      <w:tr w:rsidR="00454BFD" w:rsidRPr="00860AE2" w14:paraId="1922E482" w14:textId="77777777" w:rsidTr="00FA54CF">
        <w:tc>
          <w:tcPr>
            <w:tcW w:w="4691" w:type="dxa"/>
          </w:tcPr>
          <w:p w14:paraId="1C870EB1" w14:textId="77777777" w:rsidR="00454BFD" w:rsidRPr="00860AE2" w:rsidRDefault="00454BFD" w:rsidP="00FA54CF">
            <w:pPr>
              <w:jc w:val="center"/>
              <w:rPr>
                <w:rFonts w:ascii="Calibri" w:hAnsi="Calibri" w:cs="Calibri"/>
                <w:lang w:eastAsia="hr-HR"/>
              </w:rPr>
            </w:pPr>
            <w:r w:rsidRPr="00860AE2">
              <w:rPr>
                <w:rFonts w:ascii="Calibri" w:hAnsi="Calibri" w:cs="Calibri"/>
                <w:lang w:eastAsia="hr-HR"/>
              </w:rPr>
              <w:t xml:space="preserve">         </w:t>
            </w:r>
          </w:p>
          <w:p w14:paraId="5AB5DAA4" w14:textId="18B003C1" w:rsidR="00454BFD" w:rsidRPr="00860AE2" w:rsidRDefault="00454BFD" w:rsidP="00454BFD">
            <w:pPr>
              <w:jc w:val="center"/>
              <w:rPr>
                <w:rFonts w:ascii="Calibri" w:hAnsi="Calibri" w:cs="Calibri"/>
                <w:lang w:eastAsia="hr-HR"/>
              </w:rPr>
            </w:pPr>
            <w:r w:rsidRPr="00860AE2">
              <w:rPr>
                <w:rFonts w:ascii="Calibri" w:hAnsi="Calibri" w:cs="Calibri"/>
                <w:lang w:eastAsia="hr-HR"/>
              </w:rPr>
              <w:t xml:space="preserve"> </w:t>
            </w:r>
          </w:p>
          <w:p w14:paraId="0D91B12E" w14:textId="77777777" w:rsidR="00454BFD" w:rsidRPr="00860AE2" w:rsidRDefault="00454BFD" w:rsidP="00FA54CF">
            <w:pPr>
              <w:jc w:val="center"/>
              <w:rPr>
                <w:rFonts w:ascii="Calibri" w:hAnsi="Calibri" w:cs="Calibri"/>
                <w:lang w:eastAsia="hr-HR"/>
              </w:rPr>
            </w:pPr>
            <w:r w:rsidRPr="00860AE2">
              <w:rPr>
                <w:rFonts w:ascii="Calibri" w:hAnsi="Calibri" w:cs="Calibri"/>
                <w:lang w:eastAsia="hr-HR"/>
              </w:rPr>
              <w:t xml:space="preserve">                                                       Članak 5.</w:t>
            </w:r>
          </w:p>
          <w:p w14:paraId="2946DEE5" w14:textId="77777777" w:rsidR="00454BFD" w:rsidRPr="00860AE2" w:rsidRDefault="00454BFD" w:rsidP="00FA54CF">
            <w:pPr>
              <w:jc w:val="center"/>
              <w:rPr>
                <w:rFonts w:ascii="Calibri" w:hAnsi="Calibri" w:cs="Calibri"/>
                <w:lang w:eastAsia="hr-HR"/>
              </w:rPr>
            </w:pPr>
          </w:p>
        </w:tc>
        <w:tc>
          <w:tcPr>
            <w:tcW w:w="4602" w:type="dxa"/>
          </w:tcPr>
          <w:p w14:paraId="1EE1BEFA" w14:textId="77777777" w:rsidR="00454BFD" w:rsidRPr="00860AE2" w:rsidRDefault="00454BFD" w:rsidP="00FA54CF">
            <w:pPr>
              <w:jc w:val="both"/>
              <w:rPr>
                <w:rFonts w:ascii="Calibri" w:hAnsi="Calibri" w:cs="Calibri"/>
                <w:lang w:eastAsia="hr-HR"/>
              </w:rPr>
            </w:pPr>
          </w:p>
        </w:tc>
        <w:tc>
          <w:tcPr>
            <w:tcW w:w="1623" w:type="dxa"/>
          </w:tcPr>
          <w:p w14:paraId="556830BF" w14:textId="77777777" w:rsidR="00454BFD" w:rsidRPr="00860AE2" w:rsidRDefault="00454BFD" w:rsidP="00FA54CF">
            <w:pPr>
              <w:jc w:val="right"/>
              <w:rPr>
                <w:rFonts w:ascii="Calibri" w:hAnsi="Calibri" w:cs="Calibri"/>
                <w:lang w:eastAsia="hr-HR"/>
              </w:rPr>
            </w:pPr>
          </w:p>
        </w:tc>
      </w:tr>
    </w:tbl>
    <w:p w14:paraId="6AA50FE3" w14:textId="77777777" w:rsidR="00454BFD" w:rsidRPr="00860AE2" w:rsidRDefault="00454BFD" w:rsidP="00454BFD">
      <w:pPr>
        <w:jc w:val="both"/>
        <w:rPr>
          <w:rFonts w:ascii="Calibri" w:hAnsi="Calibri" w:cs="Calibri"/>
          <w:lang w:eastAsia="hr-HR"/>
        </w:rPr>
      </w:pPr>
      <w:r w:rsidRPr="00860AE2">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595F6E4D" w14:textId="77777777" w:rsidR="00454BFD" w:rsidRPr="00860AE2" w:rsidRDefault="00454BFD" w:rsidP="00454BFD">
      <w:pPr>
        <w:jc w:val="both"/>
        <w:rPr>
          <w:rFonts w:ascii="Calibri" w:hAnsi="Calibri" w:cs="Calibri"/>
          <w:lang w:eastAsia="hr-HR"/>
        </w:rPr>
      </w:pPr>
    </w:p>
    <w:p w14:paraId="3D175CF6" w14:textId="77777777" w:rsidR="00454BFD" w:rsidRPr="00860AE2" w:rsidRDefault="00454BFD" w:rsidP="00454BFD">
      <w:pPr>
        <w:ind w:left="360"/>
        <w:rPr>
          <w:rFonts w:ascii="Calibri" w:hAnsi="Calibri" w:cs="Calibri"/>
          <w:b/>
          <w:lang w:eastAsia="hr-HR"/>
        </w:rPr>
      </w:pPr>
    </w:p>
    <w:p w14:paraId="44560CCD" w14:textId="77777777" w:rsidR="00454BFD" w:rsidRPr="00860AE2" w:rsidRDefault="00454BFD" w:rsidP="00454BFD">
      <w:pPr>
        <w:tabs>
          <w:tab w:val="left" w:pos="8415"/>
        </w:tabs>
        <w:jc w:val="both"/>
        <w:rPr>
          <w:rFonts w:ascii="Calibri" w:hAnsi="Calibri" w:cs="Calibri"/>
          <w:b/>
          <w:lang w:eastAsia="hr-HR"/>
        </w:rPr>
      </w:pPr>
      <w:r w:rsidRPr="00860AE2">
        <w:rPr>
          <w:rFonts w:ascii="Calibri" w:hAnsi="Calibri" w:cs="Calibri"/>
          <w:b/>
          <w:lang w:eastAsia="hr-HR"/>
        </w:rPr>
        <w:t xml:space="preserve">III.   ISKAZ FINANCIJSKIH SREDSTAVA POTREBNIH ZA GRAĐENJE KOMUNALNE </w:t>
      </w:r>
      <w:r w:rsidRPr="00860AE2">
        <w:rPr>
          <w:rFonts w:ascii="Calibri" w:hAnsi="Calibri" w:cs="Calibri"/>
          <w:b/>
          <w:lang w:eastAsia="hr-HR"/>
        </w:rPr>
        <w:tab/>
      </w:r>
    </w:p>
    <w:p w14:paraId="34360098" w14:textId="77777777" w:rsidR="00454BFD" w:rsidRPr="00860AE2" w:rsidRDefault="00454BFD" w:rsidP="00454BFD">
      <w:pPr>
        <w:jc w:val="both"/>
        <w:rPr>
          <w:rFonts w:ascii="Calibri" w:hAnsi="Calibri" w:cs="Calibri"/>
          <w:b/>
          <w:lang w:eastAsia="hr-HR"/>
        </w:rPr>
      </w:pPr>
      <w:r w:rsidRPr="00860AE2">
        <w:rPr>
          <w:rFonts w:ascii="Calibri" w:hAnsi="Calibri" w:cs="Calibri"/>
          <w:b/>
          <w:lang w:eastAsia="hr-HR"/>
        </w:rPr>
        <w:t xml:space="preserve">        INFRASTRUKTURE  U 202</w:t>
      </w:r>
      <w:r>
        <w:rPr>
          <w:rFonts w:ascii="Calibri" w:hAnsi="Calibri" w:cs="Calibri"/>
          <w:b/>
          <w:lang w:eastAsia="hr-HR"/>
        </w:rPr>
        <w:t>5</w:t>
      </w:r>
      <w:r w:rsidRPr="00860AE2">
        <w:rPr>
          <w:rFonts w:ascii="Calibri" w:hAnsi="Calibri" w:cs="Calibri"/>
          <w:b/>
          <w:lang w:eastAsia="hr-HR"/>
        </w:rPr>
        <w:t>. S NAZNAKOM IZVORA FINANCIRANJA:</w:t>
      </w:r>
    </w:p>
    <w:p w14:paraId="16C1A52F" w14:textId="77777777" w:rsidR="00454BFD" w:rsidRPr="00860AE2" w:rsidRDefault="00454BFD" w:rsidP="00454BFD">
      <w:pPr>
        <w:jc w:val="center"/>
        <w:rPr>
          <w:rFonts w:ascii="Calibri" w:hAnsi="Calibri" w:cs="Calibri"/>
          <w:b/>
          <w:lang w:eastAsia="hr-HR"/>
        </w:rPr>
      </w:pPr>
    </w:p>
    <w:p w14:paraId="1DEAA703"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Članak 6.</w:t>
      </w:r>
    </w:p>
    <w:p w14:paraId="368B540C" w14:textId="77777777" w:rsidR="00454BFD" w:rsidRPr="00860AE2" w:rsidRDefault="00454BFD" w:rsidP="00454BFD">
      <w:pPr>
        <w:jc w:val="both"/>
        <w:rPr>
          <w:rFonts w:ascii="Calibri" w:hAnsi="Calibri" w:cs="Calibri"/>
          <w:b/>
          <w:bCs/>
          <w:iCs/>
          <w:lang w:eastAsia="hr-HR"/>
        </w:rPr>
      </w:pPr>
    </w:p>
    <w:tbl>
      <w:tblPr>
        <w:tblW w:w="0" w:type="auto"/>
        <w:tblInd w:w="108" w:type="dxa"/>
        <w:tblLook w:val="01E0" w:firstRow="1" w:lastRow="1" w:firstColumn="1" w:lastColumn="1" w:noHBand="0" w:noVBand="0"/>
      </w:tblPr>
      <w:tblGrid>
        <w:gridCol w:w="9327"/>
        <w:gridCol w:w="2126"/>
      </w:tblGrid>
      <w:tr w:rsidR="00454BFD" w:rsidRPr="00860AE2" w14:paraId="77E37392" w14:textId="77777777" w:rsidTr="00FA54CF">
        <w:tc>
          <w:tcPr>
            <w:tcW w:w="6946" w:type="dxa"/>
          </w:tcPr>
          <w:p w14:paraId="1A241A3E" w14:textId="77777777" w:rsidR="00454BFD" w:rsidRPr="00860AE2" w:rsidRDefault="00454BFD" w:rsidP="00FA54CF">
            <w:pPr>
              <w:rPr>
                <w:sz w:val="20"/>
                <w:szCs w:val="20"/>
                <w:lang w:val="en-AU"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454BFD" w:rsidRPr="00860AE2" w14:paraId="0468CF27" w14:textId="77777777" w:rsidTr="00FA54CF">
              <w:tc>
                <w:tcPr>
                  <w:tcW w:w="7261" w:type="dxa"/>
                  <w:shd w:val="clear" w:color="auto" w:fill="auto"/>
                </w:tcPr>
                <w:p w14:paraId="760F73BE" w14:textId="77777777" w:rsidR="00454BFD" w:rsidRPr="00860AE2" w:rsidRDefault="00454BFD" w:rsidP="00FA54CF">
                  <w:pPr>
                    <w:ind w:left="720"/>
                    <w:jc w:val="center"/>
                    <w:rPr>
                      <w:rFonts w:ascii="Calibri" w:hAnsi="Calibri" w:cs="Calibri"/>
                      <w:b/>
                      <w:bCs/>
                      <w:iCs/>
                      <w:lang w:eastAsia="hr-HR"/>
                    </w:rPr>
                  </w:pPr>
                </w:p>
                <w:p w14:paraId="49D83B35" w14:textId="77777777" w:rsidR="00454BFD" w:rsidRPr="00860AE2" w:rsidRDefault="00454BFD" w:rsidP="00FA54CF">
                  <w:pPr>
                    <w:ind w:left="720"/>
                    <w:jc w:val="center"/>
                    <w:rPr>
                      <w:rFonts w:ascii="Calibri" w:hAnsi="Calibri" w:cs="Calibri"/>
                      <w:b/>
                      <w:bCs/>
                      <w:iCs/>
                      <w:lang w:eastAsia="hr-HR"/>
                    </w:rPr>
                  </w:pPr>
                </w:p>
                <w:p w14:paraId="07642B69" w14:textId="77777777" w:rsidR="00454BFD" w:rsidRPr="00860AE2" w:rsidRDefault="00454BFD" w:rsidP="00FA54CF">
                  <w:pPr>
                    <w:ind w:left="720"/>
                    <w:jc w:val="center"/>
                    <w:rPr>
                      <w:rFonts w:ascii="Calibri" w:hAnsi="Calibri" w:cs="Calibri"/>
                      <w:b/>
                      <w:bCs/>
                      <w:iCs/>
                      <w:lang w:eastAsia="hr-HR"/>
                    </w:rPr>
                  </w:pPr>
                  <w:r w:rsidRPr="00860AE2">
                    <w:rPr>
                      <w:rFonts w:ascii="Calibri" w:hAnsi="Calibri" w:cs="Calibri"/>
                      <w:b/>
                      <w:bCs/>
                      <w:iCs/>
                      <w:lang w:eastAsia="hr-HR"/>
                    </w:rPr>
                    <w:t>IZVOR FINANCIRANJA</w:t>
                  </w:r>
                </w:p>
              </w:tc>
              <w:tc>
                <w:tcPr>
                  <w:tcW w:w="1840" w:type="dxa"/>
                  <w:shd w:val="clear" w:color="auto" w:fill="auto"/>
                </w:tcPr>
                <w:p w14:paraId="28E215BD" w14:textId="77777777" w:rsidR="00454BFD" w:rsidRPr="00860AE2" w:rsidRDefault="00454BFD" w:rsidP="00FA54CF">
                  <w:pPr>
                    <w:jc w:val="center"/>
                    <w:rPr>
                      <w:rFonts w:ascii="Calibri" w:hAnsi="Calibri" w:cs="Calibri"/>
                      <w:bCs/>
                      <w:iCs/>
                      <w:lang w:eastAsia="hr-HR"/>
                    </w:rPr>
                  </w:pPr>
                  <w:r w:rsidRPr="00860AE2">
                    <w:rPr>
                      <w:rFonts w:ascii="Calibri" w:hAnsi="Calibri" w:cs="Calibri"/>
                      <w:b/>
                      <w:bCs/>
                      <w:iCs/>
                      <w:lang w:eastAsia="hr-HR"/>
                    </w:rPr>
                    <w:t>ISKAZ FINANCIJSKIH SREDSTAVA (EUR</w:t>
                  </w:r>
                  <w:r w:rsidRPr="00860AE2">
                    <w:rPr>
                      <w:rFonts w:ascii="Calibri" w:hAnsi="Calibri" w:cs="Calibri"/>
                      <w:bCs/>
                      <w:iCs/>
                      <w:lang w:eastAsia="hr-HR"/>
                    </w:rPr>
                    <w:t>)</w:t>
                  </w:r>
                </w:p>
              </w:tc>
            </w:tr>
            <w:tr w:rsidR="00454BFD" w:rsidRPr="00860AE2" w14:paraId="75D4238F" w14:textId="77777777" w:rsidTr="00FA54CF">
              <w:tc>
                <w:tcPr>
                  <w:tcW w:w="7261" w:type="dxa"/>
                  <w:shd w:val="clear" w:color="auto" w:fill="auto"/>
                </w:tcPr>
                <w:p w14:paraId="43DFB654"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lastRenderedPageBreak/>
                    <w:t>Komunalna naknada</w:t>
                  </w:r>
                </w:p>
              </w:tc>
              <w:tc>
                <w:tcPr>
                  <w:tcW w:w="1840" w:type="dxa"/>
                  <w:shd w:val="clear" w:color="auto" w:fill="auto"/>
                </w:tcPr>
                <w:p w14:paraId="78627FF7"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38.465,00</w:t>
                  </w:r>
                </w:p>
              </w:tc>
            </w:tr>
            <w:tr w:rsidR="00454BFD" w:rsidRPr="00860AE2" w14:paraId="74DF50CB" w14:textId="77777777" w:rsidTr="00FA54CF">
              <w:tc>
                <w:tcPr>
                  <w:tcW w:w="7261" w:type="dxa"/>
                  <w:shd w:val="clear" w:color="auto" w:fill="auto"/>
                </w:tcPr>
                <w:p w14:paraId="66651677"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t>Kapitalne pomoći iz državnog proračuna</w:t>
                  </w:r>
                </w:p>
              </w:tc>
              <w:tc>
                <w:tcPr>
                  <w:tcW w:w="1840" w:type="dxa"/>
                  <w:shd w:val="clear" w:color="auto" w:fill="auto"/>
                </w:tcPr>
                <w:p w14:paraId="4F1BB443"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1.396.623,00</w:t>
                  </w:r>
                </w:p>
              </w:tc>
            </w:tr>
            <w:tr w:rsidR="00454BFD" w:rsidRPr="00860AE2" w14:paraId="30227BB0" w14:textId="77777777" w:rsidTr="00FA54CF">
              <w:tc>
                <w:tcPr>
                  <w:tcW w:w="7261" w:type="dxa"/>
                  <w:shd w:val="clear" w:color="auto" w:fill="auto"/>
                </w:tcPr>
                <w:p w14:paraId="362B6F83"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t>Doprinos za šume</w:t>
                  </w:r>
                </w:p>
              </w:tc>
              <w:tc>
                <w:tcPr>
                  <w:tcW w:w="1840" w:type="dxa"/>
                  <w:shd w:val="clear" w:color="auto" w:fill="auto"/>
                </w:tcPr>
                <w:p w14:paraId="3B61C07E"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182.482,00</w:t>
                  </w:r>
                </w:p>
              </w:tc>
            </w:tr>
            <w:tr w:rsidR="00454BFD" w:rsidRPr="00860AE2" w14:paraId="791F9DDE" w14:textId="77777777" w:rsidTr="00FA54CF">
              <w:tc>
                <w:tcPr>
                  <w:tcW w:w="7261" w:type="dxa"/>
                  <w:shd w:val="clear" w:color="auto" w:fill="auto"/>
                </w:tcPr>
                <w:p w14:paraId="35EFE794"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t>Prihodi od poreza</w:t>
                  </w:r>
                </w:p>
              </w:tc>
              <w:tc>
                <w:tcPr>
                  <w:tcW w:w="1840" w:type="dxa"/>
                  <w:shd w:val="clear" w:color="auto" w:fill="auto"/>
                </w:tcPr>
                <w:p w14:paraId="4F93EE09"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142.942,00</w:t>
                  </w:r>
                </w:p>
              </w:tc>
            </w:tr>
            <w:tr w:rsidR="00454BFD" w:rsidRPr="00860AE2" w14:paraId="33466ABC" w14:textId="77777777" w:rsidTr="00FA54CF">
              <w:tc>
                <w:tcPr>
                  <w:tcW w:w="7261" w:type="dxa"/>
                  <w:shd w:val="clear" w:color="auto" w:fill="auto"/>
                </w:tcPr>
                <w:p w14:paraId="4CF83C3E"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t>Prihodi od nefinancijske imovine</w:t>
                  </w:r>
                </w:p>
              </w:tc>
              <w:tc>
                <w:tcPr>
                  <w:tcW w:w="1840" w:type="dxa"/>
                  <w:shd w:val="clear" w:color="auto" w:fill="auto"/>
                </w:tcPr>
                <w:p w14:paraId="6A2BF442"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391.975,00</w:t>
                  </w:r>
                </w:p>
              </w:tc>
            </w:tr>
            <w:tr w:rsidR="00454BFD" w:rsidRPr="00860AE2" w14:paraId="46B4B4D0" w14:textId="77777777" w:rsidTr="00FA54CF">
              <w:tc>
                <w:tcPr>
                  <w:tcW w:w="7261" w:type="dxa"/>
                  <w:shd w:val="clear" w:color="auto" w:fill="auto"/>
                </w:tcPr>
                <w:p w14:paraId="2F797136" w14:textId="77777777" w:rsidR="00454BFD" w:rsidRPr="00860AE2" w:rsidRDefault="00454BFD" w:rsidP="00454BFD">
                  <w:pPr>
                    <w:numPr>
                      <w:ilvl w:val="0"/>
                      <w:numId w:val="137"/>
                    </w:numPr>
                    <w:jc w:val="both"/>
                    <w:rPr>
                      <w:rFonts w:ascii="Calibri" w:hAnsi="Calibri" w:cs="Calibri"/>
                      <w:bCs/>
                      <w:iCs/>
                      <w:lang w:eastAsia="hr-HR"/>
                    </w:rPr>
                  </w:pPr>
                  <w:r w:rsidRPr="00860AE2">
                    <w:rPr>
                      <w:rFonts w:ascii="Calibri" w:hAnsi="Calibri" w:cs="Calibri"/>
                      <w:bCs/>
                      <w:iCs/>
                      <w:lang w:eastAsia="hr-HR"/>
                    </w:rPr>
                    <w:t>Tekuće pomoći iz državnog proračuna</w:t>
                  </w:r>
                </w:p>
              </w:tc>
              <w:tc>
                <w:tcPr>
                  <w:tcW w:w="1840" w:type="dxa"/>
                  <w:shd w:val="clear" w:color="auto" w:fill="auto"/>
                </w:tcPr>
                <w:p w14:paraId="60F8DFF5"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21.464,87</w:t>
                  </w:r>
                </w:p>
              </w:tc>
            </w:tr>
            <w:tr w:rsidR="00454BFD" w:rsidRPr="00860AE2" w14:paraId="7166B809" w14:textId="77777777" w:rsidTr="00FA54CF">
              <w:tc>
                <w:tcPr>
                  <w:tcW w:w="7261" w:type="dxa"/>
                  <w:shd w:val="clear" w:color="auto" w:fill="auto"/>
                </w:tcPr>
                <w:p w14:paraId="1D895E3D"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Vlastiti prihodi-prihodi Proračuna</w:t>
                  </w:r>
                </w:p>
              </w:tc>
              <w:tc>
                <w:tcPr>
                  <w:tcW w:w="1840" w:type="dxa"/>
                  <w:shd w:val="clear" w:color="auto" w:fill="auto"/>
                </w:tcPr>
                <w:p w14:paraId="39F1195C"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16.000,00</w:t>
                  </w:r>
                </w:p>
              </w:tc>
            </w:tr>
            <w:tr w:rsidR="00454BFD" w:rsidRPr="00860AE2" w14:paraId="467A1C2C" w14:textId="77777777" w:rsidTr="00FA54CF">
              <w:tc>
                <w:tcPr>
                  <w:tcW w:w="7261" w:type="dxa"/>
                  <w:shd w:val="clear" w:color="auto" w:fill="auto"/>
                </w:tcPr>
                <w:p w14:paraId="0CAF1467"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Kapitalne pomoći od izvanproračunskih korisnika</w:t>
                  </w:r>
                </w:p>
              </w:tc>
              <w:tc>
                <w:tcPr>
                  <w:tcW w:w="1840" w:type="dxa"/>
                  <w:shd w:val="clear" w:color="auto" w:fill="auto"/>
                </w:tcPr>
                <w:p w14:paraId="33AE72E2"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64.885,00</w:t>
                  </w:r>
                </w:p>
              </w:tc>
            </w:tr>
            <w:tr w:rsidR="00454BFD" w:rsidRPr="00860AE2" w14:paraId="68C30DB1" w14:textId="77777777" w:rsidTr="00FA54CF">
              <w:tc>
                <w:tcPr>
                  <w:tcW w:w="7261" w:type="dxa"/>
                  <w:shd w:val="clear" w:color="auto" w:fill="auto"/>
                </w:tcPr>
                <w:p w14:paraId="5597962E"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Prihodi od prodaje nefinancijske imovine</w:t>
                  </w:r>
                </w:p>
              </w:tc>
              <w:tc>
                <w:tcPr>
                  <w:tcW w:w="1840" w:type="dxa"/>
                  <w:shd w:val="clear" w:color="auto" w:fill="auto"/>
                </w:tcPr>
                <w:p w14:paraId="33694684"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61.500,00</w:t>
                  </w:r>
                </w:p>
              </w:tc>
            </w:tr>
            <w:tr w:rsidR="00454BFD" w:rsidRPr="00860AE2" w14:paraId="724B5CE3" w14:textId="77777777" w:rsidTr="00FA54CF">
              <w:tc>
                <w:tcPr>
                  <w:tcW w:w="7261" w:type="dxa"/>
                  <w:shd w:val="clear" w:color="auto" w:fill="auto"/>
                </w:tcPr>
                <w:p w14:paraId="1DF1340B"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Komunalni doprinos</w:t>
                  </w:r>
                </w:p>
              </w:tc>
              <w:tc>
                <w:tcPr>
                  <w:tcW w:w="1840" w:type="dxa"/>
                  <w:shd w:val="clear" w:color="auto" w:fill="auto"/>
                </w:tcPr>
                <w:p w14:paraId="49663D52"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5.000,00</w:t>
                  </w:r>
                </w:p>
              </w:tc>
            </w:tr>
            <w:tr w:rsidR="00454BFD" w:rsidRPr="00860AE2" w14:paraId="65E95E9D" w14:textId="77777777" w:rsidTr="00FA54CF">
              <w:tc>
                <w:tcPr>
                  <w:tcW w:w="7261" w:type="dxa"/>
                  <w:shd w:val="clear" w:color="auto" w:fill="auto"/>
                </w:tcPr>
                <w:p w14:paraId="50375219"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Kapitalne pomoći iz županijskog proračuna</w:t>
                  </w:r>
                </w:p>
              </w:tc>
              <w:tc>
                <w:tcPr>
                  <w:tcW w:w="1840" w:type="dxa"/>
                  <w:shd w:val="clear" w:color="auto" w:fill="auto"/>
                </w:tcPr>
                <w:p w14:paraId="755556A1"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5.775,00</w:t>
                  </w:r>
                </w:p>
              </w:tc>
            </w:tr>
            <w:tr w:rsidR="00454BFD" w:rsidRPr="00860AE2" w14:paraId="56D9E0A2" w14:textId="77777777" w:rsidTr="00FA54CF">
              <w:tc>
                <w:tcPr>
                  <w:tcW w:w="7261" w:type="dxa"/>
                  <w:shd w:val="clear" w:color="auto" w:fill="auto"/>
                </w:tcPr>
                <w:p w14:paraId="44DF9E40" w14:textId="77777777" w:rsidR="00454BFD" w:rsidRPr="00860AE2" w:rsidRDefault="00454BFD" w:rsidP="00454BFD">
                  <w:pPr>
                    <w:numPr>
                      <w:ilvl w:val="0"/>
                      <w:numId w:val="137"/>
                    </w:numPr>
                    <w:rPr>
                      <w:rFonts w:ascii="Calibri" w:hAnsi="Calibri" w:cs="Calibri"/>
                      <w:bCs/>
                      <w:iCs/>
                      <w:lang w:eastAsia="hr-HR"/>
                    </w:rPr>
                  </w:pPr>
                  <w:r w:rsidRPr="00860AE2">
                    <w:rPr>
                      <w:rFonts w:ascii="Calibri" w:hAnsi="Calibri" w:cs="Calibri"/>
                      <w:bCs/>
                      <w:iCs/>
                      <w:lang w:eastAsia="hr-HR"/>
                    </w:rPr>
                    <w:t>Naknada za zadržavanje nezakonito izgrađene zgrade</w:t>
                  </w:r>
                </w:p>
              </w:tc>
              <w:tc>
                <w:tcPr>
                  <w:tcW w:w="1840" w:type="dxa"/>
                  <w:shd w:val="clear" w:color="auto" w:fill="auto"/>
                </w:tcPr>
                <w:p w14:paraId="51C6E8B2" w14:textId="77777777" w:rsidR="00454BFD" w:rsidRPr="00860AE2" w:rsidRDefault="00454BFD" w:rsidP="00FA54CF">
                  <w:pPr>
                    <w:jc w:val="right"/>
                    <w:rPr>
                      <w:rFonts w:ascii="Calibri" w:hAnsi="Calibri" w:cs="Calibri"/>
                      <w:bCs/>
                      <w:iCs/>
                      <w:lang w:eastAsia="hr-HR"/>
                    </w:rPr>
                  </w:pPr>
                  <w:r>
                    <w:rPr>
                      <w:rFonts w:ascii="Calibri" w:hAnsi="Calibri" w:cs="Calibri"/>
                      <w:bCs/>
                      <w:iCs/>
                      <w:lang w:eastAsia="hr-HR"/>
                    </w:rPr>
                    <w:t>9.000,00</w:t>
                  </w:r>
                </w:p>
              </w:tc>
            </w:tr>
            <w:tr w:rsidR="00454BFD" w:rsidRPr="00860AE2" w14:paraId="1039DD44" w14:textId="77777777" w:rsidTr="00FA54CF">
              <w:tc>
                <w:tcPr>
                  <w:tcW w:w="7261" w:type="dxa"/>
                  <w:shd w:val="clear" w:color="auto" w:fill="auto"/>
                </w:tcPr>
                <w:p w14:paraId="7F8B9D3C" w14:textId="77777777" w:rsidR="00454BFD" w:rsidRPr="00860AE2" w:rsidRDefault="00454BFD" w:rsidP="00454BFD">
                  <w:pPr>
                    <w:numPr>
                      <w:ilvl w:val="0"/>
                      <w:numId w:val="137"/>
                    </w:numPr>
                    <w:rPr>
                      <w:rFonts w:ascii="Calibri" w:hAnsi="Calibri" w:cs="Calibri"/>
                      <w:bCs/>
                      <w:iCs/>
                      <w:lang w:eastAsia="hr-HR"/>
                    </w:rPr>
                  </w:pPr>
                  <w:r>
                    <w:rPr>
                      <w:rFonts w:ascii="Calibri" w:hAnsi="Calibri" w:cs="Calibri"/>
                      <w:bCs/>
                      <w:iCs/>
                      <w:lang w:eastAsia="hr-HR"/>
                    </w:rPr>
                    <w:t>Tekuće donacije</w:t>
                  </w:r>
                </w:p>
              </w:tc>
              <w:tc>
                <w:tcPr>
                  <w:tcW w:w="1840" w:type="dxa"/>
                  <w:shd w:val="clear" w:color="auto" w:fill="auto"/>
                </w:tcPr>
                <w:p w14:paraId="2A1C06B3" w14:textId="77777777" w:rsidR="00454BFD" w:rsidRDefault="00454BFD" w:rsidP="00FA54CF">
                  <w:pPr>
                    <w:jc w:val="right"/>
                    <w:rPr>
                      <w:rFonts w:ascii="Calibri" w:hAnsi="Calibri" w:cs="Calibri"/>
                      <w:bCs/>
                      <w:iCs/>
                      <w:lang w:eastAsia="hr-HR"/>
                    </w:rPr>
                  </w:pPr>
                  <w:r>
                    <w:rPr>
                      <w:rFonts w:ascii="Calibri" w:hAnsi="Calibri" w:cs="Calibri"/>
                      <w:bCs/>
                      <w:iCs/>
                      <w:lang w:eastAsia="hr-HR"/>
                    </w:rPr>
                    <w:t>21.000,00</w:t>
                  </w:r>
                </w:p>
              </w:tc>
            </w:tr>
            <w:tr w:rsidR="00454BFD" w:rsidRPr="00860AE2" w14:paraId="10CFF86E" w14:textId="77777777" w:rsidTr="00FA54CF">
              <w:tc>
                <w:tcPr>
                  <w:tcW w:w="7261" w:type="dxa"/>
                  <w:shd w:val="clear" w:color="auto" w:fill="auto"/>
                </w:tcPr>
                <w:p w14:paraId="16EA442F" w14:textId="77777777" w:rsidR="00454BFD" w:rsidRPr="00860AE2" w:rsidRDefault="00454BFD" w:rsidP="00FA54CF">
                  <w:pPr>
                    <w:jc w:val="right"/>
                    <w:rPr>
                      <w:rFonts w:ascii="Calibri" w:hAnsi="Calibri" w:cs="Calibri"/>
                      <w:b/>
                      <w:bCs/>
                      <w:iCs/>
                      <w:lang w:eastAsia="hr-HR"/>
                    </w:rPr>
                  </w:pPr>
                  <w:r w:rsidRPr="00860AE2">
                    <w:rPr>
                      <w:rFonts w:ascii="Calibri" w:hAnsi="Calibri" w:cs="Calibri"/>
                      <w:b/>
                      <w:bCs/>
                      <w:iCs/>
                      <w:lang w:eastAsia="hr-HR"/>
                    </w:rPr>
                    <w:t>SVEUKUPNO (EUR)</w:t>
                  </w:r>
                </w:p>
              </w:tc>
              <w:tc>
                <w:tcPr>
                  <w:tcW w:w="1840" w:type="dxa"/>
                  <w:shd w:val="clear" w:color="auto" w:fill="auto"/>
                </w:tcPr>
                <w:p w14:paraId="344687AE" w14:textId="77777777" w:rsidR="00454BFD" w:rsidRPr="00860AE2" w:rsidRDefault="00454BFD" w:rsidP="00FA54CF">
                  <w:pPr>
                    <w:jc w:val="right"/>
                    <w:rPr>
                      <w:rFonts w:ascii="Calibri" w:hAnsi="Calibri" w:cs="Calibri"/>
                      <w:b/>
                      <w:bCs/>
                      <w:iCs/>
                      <w:lang w:eastAsia="hr-HR"/>
                    </w:rPr>
                  </w:pPr>
                  <w:r w:rsidRPr="009D21DC">
                    <w:rPr>
                      <w:rFonts w:ascii="Calibri" w:hAnsi="Calibri" w:cs="Calibri"/>
                      <w:b/>
                      <w:bCs/>
                      <w:iCs/>
                      <w:lang w:eastAsia="hr-HR"/>
                    </w:rPr>
                    <w:t>2.357.111,87</w:t>
                  </w:r>
                </w:p>
              </w:tc>
            </w:tr>
          </w:tbl>
          <w:p w14:paraId="157A3BC0" w14:textId="77777777" w:rsidR="00454BFD" w:rsidRPr="00860AE2" w:rsidRDefault="00454BFD" w:rsidP="00FA54CF">
            <w:pPr>
              <w:jc w:val="both"/>
              <w:rPr>
                <w:rFonts w:ascii="Calibri" w:hAnsi="Calibri" w:cs="Calibri"/>
                <w:bCs/>
                <w:iCs/>
                <w:lang w:eastAsia="hr-HR"/>
              </w:rPr>
            </w:pPr>
          </w:p>
        </w:tc>
        <w:tc>
          <w:tcPr>
            <w:tcW w:w="2126" w:type="dxa"/>
          </w:tcPr>
          <w:p w14:paraId="0D52F98A" w14:textId="77777777" w:rsidR="00454BFD" w:rsidRPr="00860AE2" w:rsidRDefault="00454BFD" w:rsidP="00FA54CF">
            <w:pPr>
              <w:jc w:val="both"/>
              <w:rPr>
                <w:rFonts w:ascii="Calibri" w:hAnsi="Calibri" w:cs="Calibri"/>
                <w:b/>
                <w:bCs/>
                <w:iCs/>
                <w:lang w:eastAsia="hr-HR"/>
              </w:rPr>
            </w:pPr>
          </w:p>
          <w:p w14:paraId="433BCCDE" w14:textId="77777777" w:rsidR="00454BFD" w:rsidRPr="00860AE2" w:rsidRDefault="00454BFD" w:rsidP="00FA54CF">
            <w:pPr>
              <w:jc w:val="both"/>
              <w:rPr>
                <w:rFonts w:ascii="Calibri" w:hAnsi="Calibri" w:cs="Calibri"/>
                <w:b/>
                <w:bCs/>
                <w:iCs/>
                <w:lang w:eastAsia="hr-HR"/>
              </w:rPr>
            </w:pPr>
          </w:p>
          <w:p w14:paraId="682F4127" w14:textId="77777777" w:rsidR="00454BFD" w:rsidRPr="00860AE2" w:rsidRDefault="00454BFD" w:rsidP="00FA54CF">
            <w:pPr>
              <w:jc w:val="both"/>
              <w:rPr>
                <w:rFonts w:ascii="Calibri" w:hAnsi="Calibri" w:cs="Calibri"/>
                <w:b/>
                <w:bCs/>
                <w:iCs/>
                <w:lang w:eastAsia="hr-HR"/>
              </w:rPr>
            </w:pPr>
          </w:p>
        </w:tc>
      </w:tr>
      <w:tr w:rsidR="00454BFD" w:rsidRPr="00860AE2" w14:paraId="437BF968" w14:textId="77777777" w:rsidTr="00FA54CF">
        <w:tc>
          <w:tcPr>
            <w:tcW w:w="6946" w:type="dxa"/>
          </w:tcPr>
          <w:p w14:paraId="6BD59249" w14:textId="77777777" w:rsidR="00454BFD" w:rsidRPr="00860AE2" w:rsidRDefault="00454BFD" w:rsidP="00FA54CF">
            <w:pPr>
              <w:ind w:left="720"/>
              <w:jc w:val="both"/>
              <w:rPr>
                <w:rFonts w:ascii="Calibri" w:hAnsi="Calibri" w:cs="Calibri"/>
                <w:bCs/>
                <w:iCs/>
                <w:lang w:eastAsia="hr-HR"/>
              </w:rPr>
            </w:pPr>
          </w:p>
        </w:tc>
        <w:tc>
          <w:tcPr>
            <w:tcW w:w="2126" w:type="dxa"/>
          </w:tcPr>
          <w:p w14:paraId="7B59EA3C" w14:textId="77777777" w:rsidR="00454BFD" w:rsidRPr="00860AE2" w:rsidRDefault="00454BFD" w:rsidP="00FA54CF">
            <w:pPr>
              <w:jc w:val="both"/>
              <w:rPr>
                <w:rFonts w:ascii="Calibri" w:hAnsi="Calibri" w:cs="Calibri"/>
                <w:b/>
                <w:bCs/>
                <w:iCs/>
                <w:lang w:eastAsia="hr-HR"/>
              </w:rPr>
            </w:pPr>
          </w:p>
        </w:tc>
      </w:tr>
    </w:tbl>
    <w:p w14:paraId="061BDD22" w14:textId="77777777" w:rsidR="00454BFD" w:rsidRPr="00860AE2" w:rsidRDefault="00454BFD" w:rsidP="00454BFD">
      <w:pPr>
        <w:jc w:val="center"/>
        <w:rPr>
          <w:rFonts w:ascii="Calibri" w:hAnsi="Calibri" w:cs="Calibri"/>
          <w:bCs/>
          <w:lang w:eastAsia="hr-HR"/>
        </w:rPr>
      </w:pPr>
      <w:r w:rsidRPr="00860AE2">
        <w:rPr>
          <w:rFonts w:ascii="Calibri" w:hAnsi="Calibri" w:cs="Calibri"/>
          <w:bCs/>
          <w:lang w:eastAsia="hr-HR"/>
        </w:rPr>
        <w:t>Članak 7.</w:t>
      </w:r>
    </w:p>
    <w:p w14:paraId="75FF065D" w14:textId="77777777" w:rsidR="00454BFD" w:rsidRPr="00860AE2" w:rsidRDefault="00454BFD" w:rsidP="00454BFD">
      <w:pPr>
        <w:jc w:val="center"/>
        <w:rPr>
          <w:rFonts w:ascii="Calibri" w:hAnsi="Calibri" w:cs="Calibri"/>
          <w:b/>
          <w:lang w:eastAsia="hr-HR"/>
        </w:rPr>
      </w:pPr>
    </w:p>
    <w:p w14:paraId="53A413A6" w14:textId="77777777" w:rsidR="00454BFD" w:rsidRDefault="00454BFD" w:rsidP="00454BFD">
      <w:pPr>
        <w:rPr>
          <w:rFonts w:ascii="Calibri" w:hAnsi="Calibri" w:cs="Calibri"/>
          <w:lang w:eastAsia="hr-HR"/>
        </w:rPr>
      </w:pPr>
      <w:r w:rsidRPr="00860AE2">
        <w:rPr>
          <w:rFonts w:ascii="Calibri" w:hAnsi="Calibri" w:cs="Calibri"/>
          <w:lang w:eastAsia="hr-HR"/>
        </w:rPr>
        <w:t>Općinski načelnik dužan je istodobno s izvješćem o izvršenju Proračuna Općine Gračac za 202</w:t>
      </w:r>
      <w:r>
        <w:rPr>
          <w:rFonts w:ascii="Calibri" w:hAnsi="Calibri" w:cs="Calibri"/>
          <w:lang w:eastAsia="hr-HR"/>
        </w:rPr>
        <w:t>5</w:t>
      </w:r>
      <w:r w:rsidRPr="00860AE2">
        <w:rPr>
          <w:rFonts w:ascii="Calibri" w:hAnsi="Calibri" w:cs="Calibri"/>
          <w:lang w:eastAsia="hr-HR"/>
        </w:rPr>
        <w:t>. godinu podnijeti Općinskom vijeću Općine Gračac  izvješće o izvršenju Programa građenja komunalne infrastrukture za 202</w:t>
      </w:r>
      <w:r>
        <w:rPr>
          <w:rFonts w:ascii="Calibri" w:hAnsi="Calibri" w:cs="Calibri"/>
          <w:lang w:eastAsia="hr-HR"/>
        </w:rPr>
        <w:t>5</w:t>
      </w:r>
      <w:r w:rsidRPr="00860AE2">
        <w:rPr>
          <w:rFonts w:ascii="Calibri" w:hAnsi="Calibri" w:cs="Calibri"/>
          <w:lang w:eastAsia="hr-HR"/>
        </w:rPr>
        <w:t>. godinu.</w:t>
      </w:r>
    </w:p>
    <w:p w14:paraId="58929681" w14:textId="77777777" w:rsidR="00454BFD" w:rsidRDefault="00454BFD" w:rsidP="00454BFD">
      <w:pPr>
        <w:rPr>
          <w:rFonts w:ascii="Calibri" w:hAnsi="Calibri" w:cs="Calibri"/>
          <w:lang w:eastAsia="hr-HR"/>
        </w:rPr>
      </w:pPr>
    </w:p>
    <w:p w14:paraId="0AA4AC7B" w14:textId="77777777" w:rsidR="00454BFD" w:rsidRDefault="00454BFD" w:rsidP="00454BFD">
      <w:pPr>
        <w:jc w:val="center"/>
        <w:rPr>
          <w:rFonts w:ascii="Calibri" w:hAnsi="Calibri" w:cs="Calibri"/>
          <w:bCs/>
          <w:lang w:eastAsia="hr-HR"/>
        </w:rPr>
      </w:pPr>
      <w:r w:rsidRPr="007F212B">
        <w:rPr>
          <w:rFonts w:ascii="Calibri" w:hAnsi="Calibri" w:cs="Calibri"/>
          <w:bCs/>
          <w:lang w:eastAsia="hr-HR"/>
        </w:rPr>
        <w:t>Članak 8.</w:t>
      </w:r>
    </w:p>
    <w:p w14:paraId="6A79A773" w14:textId="77777777" w:rsidR="00454BFD" w:rsidRPr="007F212B" w:rsidRDefault="00454BFD" w:rsidP="00454BFD">
      <w:pPr>
        <w:jc w:val="center"/>
        <w:rPr>
          <w:rFonts w:ascii="Calibri" w:hAnsi="Calibri" w:cs="Calibri"/>
          <w:bCs/>
          <w:lang w:eastAsia="hr-HR"/>
        </w:rPr>
      </w:pPr>
    </w:p>
    <w:p w14:paraId="5819CC87" w14:textId="77777777" w:rsidR="00454BFD" w:rsidRPr="007F212B" w:rsidRDefault="00454BFD" w:rsidP="00454BFD">
      <w:pPr>
        <w:rPr>
          <w:rFonts w:ascii="Calibri" w:hAnsi="Calibri" w:cs="Calibri"/>
          <w:lang w:eastAsia="hr-HR"/>
        </w:rPr>
      </w:pPr>
      <w:r w:rsidRPr="007F212B">
        <w:rPr>
          <w:rFonts w:ascii="Calibri" w:hAnsi="Calibri" w:cs="Calibri"/>
          <w:lang w:eastAsia="hr-HR"/>
        </w:rPr>
        <w:t>Ovaj Program objavit će se u «Službenom glasniku Općine Gračac», a stupa na snagu 1. siječnja 2025. godine.</w:t>
      </w:r>
    </w:p>
    <w:p w14:paraId="70C84A81" w14:textId="77777777" w:rsidR="00454BFD" w:rsidRDefault="00454BFD" w:rsidP="00454BFD">
      <w:pPr>
        <w:jc w:val="lowKashida"/>
        <w:rPr>
          <w:rFonts w:ascii="Calibri" w:eastAsia="Calibri" w:hAnsi="Calibri" w:cs="Calibri"/>
          <w:b/>
        </w:rPr>
      </w:pPr>
      <w:r w:rsidRPr="00860AE2">
        <w:rPr>
          <w:rFonts w:ascii="Calibri" w:eastAsia="Calibri" w:hAnsi="Calibri" w:cs="Calibri"/>
          <w:b/>
        </w:rPr>
        <w:t xml:space="preserve">                            </w:t>
      </w:r>
    </w:p>
    <w:p w14:paraId="4EDF338B" w14:textId="77777777" w:rsidR="00454BFD" w:rsidRPr="00860AE2" w:rsidRDefault="00454BFD" w:rsidP="00454BFD">
      <w:pPr>
        <w:ind w:left="5664"/>
        <w:jc w:val="lowKashida"/>
        <w:rPr>
          <w:rFonts w:ascii="Calibri" w:eastAsia="Calibri" w:hAnsi="Calibri" w:cs="Calibri"/>
          <w:b/>
        </w:rPr>
      </w:pPr>
      <w:r w:rsidRPr="00860AE2">
        <w:rPr>
          <w:rFonts w:ascii="Calibri" w:eastAsia="Calibri" w:hAnsi="Calibri" w:cs="Calibri"/>
          <w:b/>
        </w:rPr>
        <w:t xml:space="preserve">                                         PREDSJEDNICA:</w:t>
      </w:r>
    </w:p>
    <w:p w14:paraId="63C93EED" w14:textId="77777777" w:rsidR="00454BFD" w:rsidRPr="00FE4DDC" w:rsidRDefault="00454BFD" w:rsidP="00454BFD">
      <w:pPr>
        <w:ind w:left="5664"/>
        <w:jc w:val="lowKashida"/>
        <w:rPr>
          <w:lang w:val="pl-PL"/>
        </w:rPr>
      </w:pPr>
      <w:r w:rsidRPr="00860AE2">
        <w:rPr>
          <w:rFonts w:ascii="Calibri" w:eastAsia="Calibri" w:hAnsi="Calibri" w:cs="Calibri"/>
          <w:b/>
        </w:rPr>
        <w:t xml:space="preserve">                           Ankica Rosandić, </w:t>
      </w:r>
      <w:proofErr w:type="spellStart"/>
      <w:r w:rsidRPr="00860AE2">
        <w:rPr>
          <w:rFonts w:ascii="Calibri" w:eastAsia="Calibri" w:hAnsi="Calibri" w:cs="Calibri"/>
          <w:b/>
        </w:rPr>
        <w:t>uč</w:t>
      </w:r>
      <w:proofErr w:type="spellEnd"/>
      <w:r w:rsidRPr="00860AE2">
        <w:rPr>
          <w:rFonts w:ascii="Calibri" w:eastAsia="Calibri" w:hAnsi="Calibri" w:cs="Calibri"/>
          <w:b/>
        </w:rPr>
        <w:t xml:space="preserve">. </w:t>
      </w:r>
      <w:proofErr w:type="spellStart"/>
      <w:r w:rsidRPr="00860AE2">
        <w:rPr>
          <w:rFonts w:ascii="Calibri" w:eastAsia="Calibri" w:hAnsi="Calibri" w:cs="Calibri"/>
          <w:b/>
        </w:rPr>
        <w:t>raz</w:t>
      </w:r>
      <w:proofErr w:type="spellEnd"/>
      <w:r w:rsidRPr="00860AE2">
        <w:rPr>
          <w:rFonts w:ascii="Calibri" w:eastAsia="Calibri" w:hAnsi="Calibri" w:cs="Calibri"/>
          <w:b/>
        </w:rPr>
        <w:t xml:space="preserve">. </w:t>
      </w:r>
      <w:proofErr w:type="spellStart"/>
      <w:r w:rsidRPr="00860AE2">
        <w:rPr>
          <w:rFonts w:ascii="Calibri" w:eastAsia="Calibri" w:hAnsi="Calibri" w:cs="Calibri"/>
          <w:b/>
        </w:rPr>
        <w:t>nast</w:t>
      </w:r>
      <w:proofErr w:type="spellEnd"/>
      <w:r w:rsidRPr="00860AE2">
        <w:rPr>
          <w:rFonts w:ascii="Calibri" w:eastAsia="Calibri" w:hAnsi="Calibri" w:cs="Calibri"/>
          <w:b/>
        </w:rPr>
        <w:t>.</w:t>
      </w:r>
    </w:p>
    <w:p w14:paraId="4E8FEC2F" w14:textId="77777777" w:rsidR="002A6FA4" w:rsidRPr="002A6FA4" w:rsidRDefault="002A6FA4" w:rsidP="002A6FA4">
      <w:pPr>
        <w:autoSpaceDE w:val="0"/>
        <w:autoSpaceDN w:val="0"/>
        <w:adjustRightInd w:val="0"/>
        <w:spacing w:line="276" w:lineRule="auto"/>
        <w:jc w:val="center"/>
        <w:rPr>
          <w:rFonts w:eastAsia="Calibri"/>
          <w:b/>
          <w:color w:val="000000"/>
          <w:lang w:val="pl-PL"/>
        </w:rPr>
      </w:pPr>
    </w:p>
    <w:p w14:paraId="13BE1FA7" w14:textId="77777777" w:rsidR="002A6FA4" w:rsidRPr="002A6FA4" w:rsidRDefault="002A6FA4" w:rsidP="002A6FA4">
      <w:pPr>
        <w:autoSpaceDE w:val="0"/>
        <w:autoSpaceDN w:val="0"/>
        <w:adjustRightInd w:val="0"/>
        <w:spacing w:line="276" w:lineRule="auto"/>
        <w:rPr>
          <w:rFonts w:eastAsia="Calibri"/>
          <w:color w:val="000000"/>
        </w:rPr>
      </w:pPr>
    </w:p>
    <w:p w14:paraId="0B10E45F" w14:textId="77777777" w:rsidR="00454BFD" w:rsidRPr="005F3478" w:rsidRDefault="00454BFD" w:rsidP="00454BFD">
      <w:pPr>
        <w:rPr>
          <w:rFonts w:eastAsia="Calibri"/>
          <w:lang w:val="de-DE"/>
        </w:rPr>
      </w:pPr>
      <w:r w:rsidRPr="005F3478">
        <w:rPr>
          <w:rFonts w:eastAsia="Calibri"/>
          <w:b/>
          <w:lang w:val="de-DE"/>
        </w:rPr>
        <w:t>OPĆINSKO VIJEĆE</w:t>
      </w:r>
    </w:p>
    <w:p w14:paraId="2215B8D3" w14:textId="77777777" w:rsidR="00454BFD" w:rsidRPr="005F3478" w:rsidRDefault="00454BFD" w:rsidP="00454BFD">
      <w:pPr>
        <w:jc w:val="both"/>
        <w:rPr>
          <w:b/>
          <w:lang w:eastAsia="hr-HR"/>
        </w:rPr>
      </w:pPr>
      <w:r w:rsidRPr="005F3478">
        <w:rPr>
          <w:b/>
          <w:lang w:eastAsia="hr-HR"/>
        </w:rPr>
        <w:t>KLASA: 363-01/2</w:t>
      </w:r>
      <w:r>
        <w:rPr>
          <w:b/>
          <w:lang w:eastAsia="hr-HR"/>
        </w:rPr>
        <w:t>4</w:t>
      </w:r>
      <w:r w:rsidRPr="005F3478">
        <w:rPr>
          <w:b/>
          <w:lang w:eastAsia="hr-HR"/>
        </w:rPr>
        <w:t>-01/</w:t>
      </w:r>
      <w:r>
        <w:rPr>
          <w:b/>
          <w:lang w:eastAsia="hr-HR"/>
        </w:rPr>
        <w:t>8</w:t>
      </w:r>
    </w:p>
    <w:p w14:paraId="366045DA" w14:textId="77777777" w:rsidR="00454BFD" w:rsidRPr="005F3478" w:rsidRDefault="00454BFD" w:rsidP="00454BFD">
      <w:pPr>
        <w:jc w:val="both"/>
        <w:rPr>
          <w:b/>
          <w:lang w:eastAsia="hr-HR"/>
        </w:rPr>
      </w:pPr>
      <w:r w:rsidRPr="005F3478">
        <w:rPr>
          <w:b/>
          <w:lang w:eastAsia="hr-HR"/>
        </w:rPr>
        <w:t>URBROJ: 2198-31-02-2</w:t>
      </w:r>
      <w:r>
        <w:rPr>
          <w:b/>
          <w:lang w:eastAsia="hr-HR"/>
        </w:rPr>
        <w:t>4</w:t>
      </w:r>
      <w:r w:rsidRPr="005F3478">
        <w:rPr>
          <w:b/>
          <w:lang w:eastAsia="hr-HR"/>
        </w:rPr>
        <w:t>-1</w:t>
      </w:r>
    </w:p>
    <w:p w14:paraId="266495D0" w14:textId="77777777" w:rsidR="00454BFD" w:rsidRPr="005F3478" w:rsidRDefault="00454BFD" w:rsidP="00454BFD">
      <w:pPr>
        <w:jc w:val="both"/>
        <w:rPr>
          <w:b/>
          <w:lang w:eastAsia="hr-HR"/>
        </w:rPr>
      </w:pPr>
      <w:r w:rsidRPr="005F3478">
        <w:rPr>
          <w:b/>
          <w:lang w:eastAsia="hr-HR"/>
        </w:rPr>
        <w:t xml:space="preserve">Gračac, </w:t>
      </w:r>
      <w:r>
        <w:rPr>
          <w:b/>
          <w:lang w:eastAsia="hr-HR"/>
        </w:rPr>
        <w:t>12.</w:t>
      </w:r>
      <w:r w:rsidRPr="005F3478">
        <w:rPr>
          <w:b/>
          <w:lang w:eastAsia="hr-HR"/>
        </w:rPr>
        <w:t xml:space="preserve"> prosinca 202</w:t>
      </w:r>
      <w:r>
        <w:rPr>
          <w:b/>
          <w:lang w:eastAsia="hr-HR"/>
        </w:rPr>
        <w:t>4</w:t>
      </w:r>
      <w:r w:rsidRPr="005F3478">
        <w:rPr>
          <w:b/>
          <w:lang w:eastAsia="hr-HR"/>
        </w:rPr>
        <w:t>. g.</w:t>
      </w:r>
    </w:p>
    <w:p w14:paraId="7BD40953" w14:textId="77777777" w:rsidR="00454BFD" w:rsidRPr="005F3478" w:rsidRDefault="00454BFD" w:rsidP="00454BFD">
      <w:pPr>
        <w:rPr>
          <w:lang w:eastAsia="hr-HR"/>
        </w:rPr>
      </w:pPr>
    </w:p>
    <w:p w14:paraId="1076C146" w14:textId="77777777" w:rsidR="00454BFD" w:rsidRPr="005F3478" w:rsidRDefault="00454BFD" w:rsidP="00454BFD">
      <w:pPr>
        <w:jc w:val="both"/>
        <w:rPr>
          <w:lang w:eastAsia="hr-HR"/>
        </w:rPr>
      </w:pPr>
      <w:r w:rsidRPr="005F3478">
        <w:rPr>
          <w:lang w:eastAsia="hr-HR"/>
        </w:rPr>
        <w:t xml:space="preserve">Na temelju članka 72. stavka 1. Zakona o komunalnom gospodarstvu ("Narodne novine” broj: 68/18, 110/18, 32/20), te čl. 32. Statuta Općine Gračac (“Službeni glasnik Zadarske županije“ broj 11/13, „Službeni glasnik Općine Gračac“ 1/18, 1/20, 4/21)  Općinsko vijeće Općine Gračac na svojoj </w:t>
      </w:r>
      <w:r>
        <w:rPr>
          <w:lang w:eastAsia="hr-HR"/>
        </w:rPr>
        <w:t>25.</w:t>
      </w:r>
      <w:r w:rsidRPr="005F3478">
        <w:rPr>
          <w:lang w:eastAsia="hr-HR"/>
        </w:rPr>
        <w:t xml:space="preserve"> sjednici održanoj </w:t>
      </w:r>
      <w:r w:rsidRPr="00986735">
        <w:rPr>
          <w:lang w:eastAsia="hr-HR"/>
        </w:rPr>
        <w:t xml:space="preserve">12. prosinca 2024. </w:t>
      </w:r>
      <w:r w:rsidRPr="005F3478">
        <w:rPr>
          <w:lang w:eastAsia="hr-HR"/>
        </w:rPr>
        <w:t>godine, d o n o s i</w:t>
      </w:r>
    </w:p>
    <w:p w14:paraId="36E14151" w14:textId="77777777" w:rsidR="00454BFD" w:rsidRPr="005F3478" w:rsidRDefault="00454BFD" w:rsidP="00454BFD">
      <w:pPr>
        <w:jc w:val="both"/>
        <w:rPr>
          <w:lang w:eastAsia="hr-HR"/>
        </w:rPr>
      </w:pPr>
    </w:p>
    <w:p w14:paraId="7A93A4AD" w14:textId="77777777" w:rsidR="00454BFD" w:rsidRPr="005F3478" w:rsidRDefault="00454BFD" w:rsidP="00454BFD">
      <w:pPr>
        <w:rPr>
          <w:lang w:eastAsia="hr-HR"/>
        </w:rPr>
      </w:pPr>
      <w:r w:rsidRPr="005F3478">
        <w:rPr>
          <w:lang w:eastAsia="hr-HR"/>
        </w:rPr>
        <w:t xml:space="preserve"> </w:t>
      </w:r>
    </w:p>
    <w:p w14:paraId="0D218267" w14:textId="77777777" w:rsidR="00454BFD" w:rsidRPr="005F3478" w:rsidRDefault="00454BFD" w:rsidP="00454BFD">
      <w:pPr>
        <w:jc w:val="center"/>
        <w:rPr>
          <w:b/>
          <w:lang w:eastAsia="hr-HR"/>
        </w:rPr>
      </w:pPr>
      <w:r w:rsidRPr="005F3478">
        <w:rPr>
          <w:b/>
          <w:lang w:eastAsia="hr-HR"/>
        </w:rPr>
        <w:t>PROGRAM</w:t>
      </w:r>
    </w:p>
    <w:p w14:paraId="59945F24" w14:textId="77777777" w:rsidR="00454BFD" w:rsidRPr="005F3478" w:rsidRDefault="00454BFD" w:rsidP="00454BFD">
      <w:pPr>
        <w:jc w:val="center"/>
        <w:rPr>
          <w:b/>
          <w:lang w:eastAsia="hr-HR"/>
        </w:rPr>
      </w:pPr>
      <w:r w:rsidRPr="005F3478">
        <w:rPr>
          <w:b/>
          <w:lang w:eastAsia="hr-HR"/>
        </w:rPr>
        <w:t>održavanja komunalne infrastrukture na području Općine Gračac za 202</w:t>
      </w:r>
      <w:r>
        <w:rPr>
          <w:b/>
          <w:lang w:eastAsia="hr-HR"/>
        </w:rPr>
        <w:t>5</w:t>
      </w:r>
      <w:r w:rsidRPr="005F3478">
        <w:rPr>
          <w:b/>
          <w:lang w:eastAsia="hr-HR"/>
        </w:rPr>
        <w:t>. godinu</w:t>
      </w:r>
    </w:p>
    <w:p w14:paraId="2C12CAFC" w14:textId="77777777" w:rsidR="00454BFD" w:rsidRPr="005F3478" w:rsidRDefault="00454BFD" w:rsidP="00454BFD">
      <w:pPr>
        <w:rPr>
          <w:lang w:eastAsia="hr-HR"/>
        </w:rPr>
      </w:pPr>
    </w:p>
    <w:p w14:paraId="6801F664" w14:textId="77777777" w:rsidR="00454BFD" w:rsidRPr="005F3478" w:rsidRDefault="00454BFD" w:rsidP="00454BFD">
      <w:pPr>
        <w:rPr>
          <w:bCs/>
          <w:lang w:eastAsia="hr-HR"/>
        </w:rPr>
      </w:pPr>
      <w:r w:rsidRPr="005F3478">
        <w:rPr>
          <w:bCs/>
          <w:lang w:eastAsia="hr-HR"/>
        </w:rPr>
        <w:tab/>
      </w:r>
    </w:p>
    <w:p w14:paraId="2E565A28" w14:textId="77777777" w:rsidR="00454BFD" w:rsidRPr="005F3478" w:rsidRDefault="00454BFD" w:rsidP="00454BFD">
      <w:pPr>
        <w:jc w:val="center"/>
        <w:rPr>
          <w:b/>
          <w:lang w:eastAsia="hr-HR"/>
        </w:rPr>
      </w:pPr>
      <w:r w:rsidRPr="005F3478">
        <w:rPr>
          <w:b/>
          <w:lang w:eastAsia="hr-HR"/>
        </w:rPr>
        <w:t>Članak 1.</w:t>
      </w:r>
    </w:p>
    <w:p w14:paraId="41CD85BA" w14:textId="77777777" w:rsidR="00454BFD" w:rsidRPr="005F3478" w:rsidRDefault="00454BFD" w:rsidP="00454BFD">
      <w:pPr>
        <w:jc w:val="both"/>
        <w:rPr>
          <w:lang w:eastAsia="hr-HR"/>
        </w:rPr>
      </w:pPr>
    </w:p>
    <w:p w14:paraId="048FF835" w14:textId="77777777" w:rsidR="00454BFD" w:rsidRPr="005F3478" w:rsidRDefault="00454BFD" w:rsidP="00454BFD">
      <w:pPr>
        <w:jc w:val="both"/>
        <w:rPr>
          <w:lang w:eastAsia="hr-HR"/>
        </w:rPr>
      </w:pPr>
      <w:r w:rsidRPr="005F3478">
        <w:rPr>
          <w:lang w:eastAsia="hr-HR"/>
        </w:rPr>
        <w:t>Programom održavanja komunalne infrastrukture na području Općine Gračac za 202</w:t>
      </w:r>
      <w:r>
        <w:rPr>
          <w:lang w:eastAsia="hr-HR"/>
        </w:rPr>
        <w:t>5</w:t>
      </w:r>
      <w:r w:rsidRPr="005F3478">
        <w:rPr>
          <w:lang w:eastAsia="hr-HR"/>
        </w:rPr>
        <w:t xml:space="preserve">. godinu (u daljnjem tekstu: Program), određuju se: </w:t>
      </w:r>
    </w:p>
    <w:p w14:paraId="2231AF3F" w14:textId="77777777" w:rsidR="00454BFD" w:rsidRPr="005F3478" w:rsidRDefault="00454BFD" w:rsidP="00454BFD">
      <w:pPr>
        <w:jc w:val="both"/>
        <w:rPr>
          <w:lang w:eastAsia="hr-HR"/>
        </w:rPr>
      </w:pPr>
    </w:p>
    <w:p w14:paraId="671CBAE2" w14:textId="77777777" w:rsidR="00454BFD" w:rsidRPr="005F3478" w:rsidRDefault="00454BFD" w:rsidP="00454BFD">
      <w:pPr>
        <w:jc w:val="both"/>
        <w:rPr>
          <w:lang w:eastAsia="hr-HR"/>
        </w:rPr>
      </w:pPr>
      <w:r w:rsidRPr="005F3478">
        <w:rPr>
          <w:lang w:eastAsia="hr-HR"/>
        </w:rPr>
        <w:t>1. Opis i opseg poslova održavanja komunalne infrastrukture s procjenom pojedinih troškova, po djelatnostima</w:t>
      </w:r>
    </w:p>
    <w:p w14:paraId="543A5661" w14:textId="77777777" w:rsidR="00454BFD" w:rsidRPr="005F3478" w:rsidRDefault="00454BFD" w:rsidP="00454BFD">
      <w:pPr>
        <w:jc w:val="both"/>
        <w:rPr>
          <w:lang w:eastAsia="hr-HR"/>
        </w:rPr>
      </w:pPr>
      <w:r w:rsidRPr="005F3478">
        <w:rPr>
          <w:lang w:eastAsia="hr-HR"/>
        </w:rPr>
        <w:t>2. Iskaz financijskih sredstava potrebnih za ostvarivanje programa, s naznakom izvora financiranja</w:t>
      </w:r>
    </w:p>
    <w:p w14:paraId="5D109EC1" w14:textId="77777777" w:rsidR="00454BFD" w:rsidRPr="005F3478" w:rsidRDefault="00454BFD" w:rsidP="00454BFD">
      <w:pPr>
        <w:jc w:val="both"/>
        <w:rPr>
          <w:lang w:eastAsia="hr-HR"/>
        </w:rPr>
      </w:pPr>
    </w:p>
    <w:p w14:paraId="61A731F2" w14:textId="77777777" w:rsidR="00454BFD" w:rsidRPr="005F3478" w:rsidRDefault="00454BFD" w:rsidP="00454BFD">
      <w:pPr>
        <w:jc w:val="center"/>
        <w:rPr>
          <w:b/>
          <w:lang w:eastAsia="hr-HR"/>
        </w:rPr>
      </w:pPr>
      <w:r w:rsidRPr="005F3478">
        <w:rPr>
          <w:b/>
          <w:lang w:eastAsia="hr-HR"/>
        </w:rPr>
        <w:t>Članak 2.</w:t>
      </w:r>
    </w:p>
    <w:p w14:paraId="6633F6F7" w14:textId="77777777" w:rsidR="00454BFD" w:rsidRPr="005F3478" w:rsidRDefault="00454BFD" w:rsidP="00454BFD">
      <w:pPr>
        <w:jc w:val="both"/>
        <w:rPr>
          <w:lang w:eastAsia="hr-HR"/>
        </w:rPr>
      </w:pPr>
    </w:p>
    <w:p w14:paraId="72964AB4" w14:textId="77777777" w:rsidR="00454BFD" w:rsidRPr="005F3478" w:rsidRDefault="00454BFD" w:rsidP="00454BFD">
      <w:pPr>
        <w:jc w:val="both"/>
        <w:rPr>
          <w:lang w:eastAsia="hr-HR"/>
        </w:rPr>
      </w:pPr>
      <w:r w:rsidRPr="005F3478">
        <w:rPr>
          <w:lang w:eastAsia="hr-HR"/>
        </w:rPr>
        <w:t xml:space="preserve">Djelatnosti održavanja komunalne infrastrukture obuhvaćene ovim Programom su: </w:t>
      </w:r>
    </w:p>
    <w:p w14:paraId="0ABCC797" w14:textId="77777777" w:rsidR="00454BFD" w:rsidRPr="005F3478" w:rsidRDefault="00454BFD" w:rsidP="00454BFD">
      <w:pPr>
        <w:jc w:val="both"/>
        <w:rPr>
          <w:lang w:eastAsia="hr-HR"/>
        </w:rPr>
      </w:pPr>
      <w:r w:rsidRPr="005F3478">
        <w:rPr>
          <w:lang w:eastAsia="hr-HR"/>
        </w:rPr>
        <w:t xml:space="preserve">1.  održavanje nerazvrstanih cesta </w:t>
      </w:r>
    </w:p>
    <w:p w14:paraId="0741AA6D" w14:textId="77777777" w:rsidR="00454BFD" w:rsidRPr="005F3478" w:rsidRDefault="00454BFD" w:rsidP="00454BFD">
      <w:pPr>
        <w:jc w:val="both"/>
        <w:rPr>
          <w:lang w:eastAsia="hr-HR"/>
        </w:rPr>
      </w:pPr>
      <w:r w:rsidRPr="005F3478">
        <w:rPr>
          <w:lang w:eastAsia="hr-HR"/>
        </w:rPr>
        <w:t xml:space="preserve">2.  održavanje javnih površina na kojima nije dopušten promet motornih vozila </w:t>
      </w:r>
    </w:p>
    <w:p w14:paraId="7D33BE68" w14:textId="77777777" w:rsidR="00454BFD" w:rsidRPr="005F3478" w:rsidRDefault="00454BFD" w:rsidP="00454BFD">
      <w:pPr>
        <w:jc w:val="both"/>
        <w:rPr>
          <w:lang w:eastAsia="hr-HR"/>
        </w:rPr>
      </w:pPr>
      <w:r w:rsidRPr="005F3478">
        <w:rPr>
          <w:lang w:eastAsia="hr-HR"/>
        </w:rPr>
        <w:t xml:space="preserve">3.  održavanje građevina javne odvodnje oborinskih voda </w:t>
      </w:r>
    </w:p>
    <w:p w14:paraId="451C9F6E" w14:textId="77777777" w:rsidR="00454BFD" w:rsidRPr="005F3478" w:rsidRDefault="00454BFD" w:rsidP="00454BFD">
      <w:pPr>
        <w:jc w:val="both"/>
        <w:rPr>
          <w:lang w:eastAsia="hr-HR"/>
        </w:rPr>
      </w:pPr>
      <w:r w:rsidRPr="005F3478">
        <w:rPr>
          <w:lang w:eastAsia="hr-HR"/>
        </w:rPr>
        <w:t xml:space="preserve">4.  održavanje javnih zelenih površina </w:t>
      </w:r>
    </w:p>
    <w:p w14:paraId="761D1E57" w14:textId="77777777" w:rsidR="00454BFD" w:rsidRPr="005F3478" w:rsidRDefault="00454BFD" w:rsidP="00454BFD">
      <w:pPr>
        <w:jc w:val="both"/>
        <w:rPr>
          <w:lang w:eastAsia="hr-HR"/>
        </w:rPr>
      </w:pPr>
      <w:r w:rsidRPr="005F3478">
        <w:rPr>
          <w:lang w:eastAsia="hr-HR"/>
        </w:rPr>
        <w:lastRenderedPageBreak/>
        <w:t xml:space="preserve">5.  održavanje građevina, uređaja i predmeta javne namjene </w:t>
      </w:r>
    </w:p>
    <w:p w14:paraId="5621F893" w14:textId="77777777" w:rsidR="00454BFD" w:rsidRPr="005F3478" w:rsidRDefault="00454BFD" w:rsidP="00454BFD">
      <w:pPr>
        <w:jc w:val="both"/>
        <w:rPr>
          <w:lang w:eastAsia="hr-HR"/>
        </w:rPr>
      </w:pPr>
      <w:r w:rsidRPr="005F3478">
        <w:rPr>
          <w:lang w:eastAsia="hr-HR"/>
        </w:rPr>
        <w:t xml:space="preserve">6.  održavanje groblja  </w:t>
      </w:r>
    </w:p>
    <w:p w14:paraId="7049FABD" w14:textId="77777777" w:rsidR="00454BFD" w:rsidRPr="005F3478" w:rsidRDefault="00454BFD" w:rsidP="00454BFD">
      <w:pPr>
        <w:jc w:val="both"/>
        <w:rPr>
          <w:lang w:eastAsia="hr-HR"/>
        </w:rPr>
      </w:pPr>
      <w:r w:rsidRPr="005F3478">
        <w:rPr>
          <w:lang w:eastAsia="hr-HR"/>
        </w:rPr>
        <w:t xml:space="preserve">7.  održavanje čistoće javnih površina </w:t>
      </w:r>
    </w:p>
    <w:p w14:paraId="61250E9B" w14:textId="77777777" w:rsidR="00454BFD" w:rsidRPr="005F3478" w:rsidRDefault="00454BFD" w:rsidP="00454BFD">
      <w:pPr>
        <w:jc w:val="both"/>
        <w:rPr>
          <w:lang w:eastAsia="hr-HR"/>
        </w:rPr>
      </w:pPr>
      <w:r w:rsidRPr="005F3478">
        <w:rPr>
          <w:lang w:eastAsia="hr-HR"/>
        </w:rPr>
        <w:t xml:space="preserve">8.  održavanje javne rasvjete. </w:t>
      </w:r>
    </w:p>
    <w:p w14:paraId="65AE4A84" w14:textId="77777777" w:rsidR="00454BFD" w:rsidRPr="005F3478" w:rsidRDefault="00454BFD" w:rsidP="00454BFD">
      <w:pPr>
        <w:numPr>
          <w:ilvl w:val="0"/>
          <w:numId w:val="144"/>
        </w:numPr>
        <w:autoSpaceDE w:val="0"/>
        <w:autoSpaceDN w:val="0"/>
        <w:adjustRightInd w:val="0"/>
        <w:spacing w:after="200" w:line="276" w:lineRule="auto"/>
        <w:rPr>
          <w:rFonts w:eastAsia="Calibri"/>
          <w:b/>
          <w:color w:val="000000"/>
          <w:lang w:val="pl-PL"/>
        </w:rPr>
      </w:pPr>
      <w:r w:rsidRPr="005F3478">
        <w:rPr>
          <w:rFonts w:eastAsia="Calibri"/>
          <w:b/>
          <w:color w:val="000000"/>
          <w:lang w:val="pl-PL"/>
        </w:rPr>
        <w:t>OPIS I OPSEG POSLOVA ODRŽAVANJA KOMUNALNE INFRASTRUKTURE S PROCJENOM POJEDINIH TROŠKOVA PO DJELATNOSTIMA I IZVORIMA FINANCIRANJA</w:t>
      </w:r>
    </w:p>
    <w:p w14:paraId="6A6D8D9B" w14:textId="77777777" w:rsidR="00454BFD" w:rsidRPr="005F3478" w:rsidRDefault="00454BFD" w:rsidP="00454BFD">
      <w:pPr>
        <w:autoSpaceDE w:val="0"/>
        <w:autoSpaceDN w:val="0"/>
        <w:adjustRightInd w:val="0"/>
        <w:spacing w:line="276" w:lineRule="auto"/>
        <w:jc w:val="center"/>
        <w:rPr>
          <w:rFonts w:eastAsia="Calibri"/>
          <w:b/>
          <w:color w:val="000000"/>
          <w:lang w:val="pl-PL"/>
        </w:rPr>
      </w:pPr>
    </w:p>
    <w:p w14:paraId="07DE637B" w14:textId="77777777" w:rsidR="00454BFD" w:rsidRPr="005F3478" w:rsidRDefault="00454BFD" w:rsidP="00454BFD">
      <w:pPr>
        <w:autoSpaceDE w:val="0"/>
        <w:autoSpaceDN w:val="0"/>
        <w:adjustRightInd w:val="0"/>
        <w:spacing w:line="276" w:lineRule="auto"/>
        <w:jc w:val="center"/>
        <w:rPr>
          <w:rFonts w:eastAsia="Calibri"/>
          <w:b/>
          <w:color w:val="000000"/>
          <w:lang w:val="pl-PL"/>
        </w:rPr>
      </w:pPr>
      <w:r w:rsidRPr="005F3478">
        <w:rPr>
          <w:rFonts w:eastAsia="Calibri"/>
          <w:b/>
          <w:color w:val="000000"/>
          <w:lang w:val="pl-PL"/>
        </w:rPr>
        <w:t xml:space="preserve"> Članak 3.</w:t>
      </w:r>
    </w:p>
    <w:p w14:paraId="799B15EF" w14:textId="77777777" w:rsidR="00454BFD" w:rsidRPr="005F3478" w:rsidRDefault="00454BFD" w:rsidP="00454BFD">
      <w:pPr>
        <w:autoSpaceDE w:val="0"/>
        <w:autoSpaceDN w:val="0"/>
        <w:adjustRightInd w:val="0"/>
        <w:spacing w:line="276" w:lineRule="auto"/>
        <w:jc w:val="center"/>
        <w:rPr>
          <w:rFonts w:eastAsia="Calibri"/>
          <w:color w:val="000000"/>
          <w:lang w:val="pl-PL"/>
        </w:rPr>
      </w:pPr>
    </w:p>
    <w:p w14:paraId="4DA57120" w14:textId="77777777" w:rsidR="00454BFD" w:rsidRPr="005F3478" w:rsidRDefault="00454BFD" w:rsidP="00454BFD">
      <w:pPr>
        <w:autoSpaceDE w:val="0"/>
        <w:autoSpaceDN w:val="0"/>
        <w:adjustRightInd w:val="0"/>
        <w:spacing w:line="276" w:lineRule="auto"/>
        <w:rPr>
          <w:rFonts w:eastAsia="Calibri"/>
          <w:color w:val="000000"/>
          <w:lang w:val="pl-PL"/>
        </w:rPr>
      </w:pPr>
      <w:r w:rsidRPr="005F3478">
        <w:rPr>
          <w:rFonts w:eastAsia="Calibri"/>
          <w:color w:val="000000"/>
          <w:lang w:val="pl-PL"/>
        </w:rPr>
        <w:t xml:space="preserve">Program održavanja komunalne infrastrukture obuhvaća sljedeće djelatnosti s procjenama ukupnih troškova po djelatnostima:                                                  </w:t>
      </w:r>
    </w:p>
    <w:p w14:paraId="5EF1C9D7" w14:textId="77777777" w:rsidR="00454BFD" w:rsidRDefault="00454BFD" w:rsidP="00454BFD">
      <w:pPr>
        <w:autoSpaceDE w:val="0"/>
        <w:autoSpaceDN w:val="0"/>
        <w:adjustRightInd w:val="0"/>
        <w:spacing w:line="276" w:lineRule="auto"/>
        <w:ind w:left="2832"/>
        <w:rPr>
          <w:rFonts w:eastAsia="Calibri"/>
          <w:color w:val="000000"/>
          <w:lang w:val="pl-PL"/>
        </w:rPr>
      </w:pPr>
    </w:p>
    <w:p w14:paraId="7CD9288D" w14:textId="77777777" w:rsidR="00454BFD" w:rsidRPr="005F3478" w:rsidRDefault="00454BFD" w:rsidP="00454BFD">
      <w:pPr>
        <w:autoSpaceDE w:val="0"/>
        <w:autoSpaceDN w:val="0"/>
        <w:adjustRightInd w:val="0"/>
        <w:spacing w:line="276" w:lineRule="auto"/>
        <w:ind w:left="2832"/>
        <w:rPr>
          <w:rFonts w:eastAsia="Calibri"/>
          <w:color w:val="000000"/>
          <w:lang w:val="pl-PL"/>
        </w:rPr>
      </w:pPr>
      <w:r w:rsidRPr="005F3478">
        <w:rPr>
          <w:rFonts w:eastAsia="Calibri"/>
          <w:color w:val="000000"/>
          <w:lang w:val="pl-PL"/>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1"/>
        <w:gridCol w:w="2410"/>
      </w:tblGrid>
      <w:tr w:rsidR="00454BFD" w:rsidRPr="00D019F1" w14:paraId="061221B3" w14:textId="77777777" w:rsidTr="00FA54CF">
        <w:trPr>
          <w:trHeight w:val="359"/>
        </w:trPr>
        <w:tc>
          <w:tcPr>
            <w:tcW w:w="963" w:type="dxa"/>
            <w:tcBorders>
              <w:top w:val="single" w:sz="4" w:space="0" w:color="auto"/>
              <w:left w:val="single" w:sz="4" w:space="0" w:color="auto"/>
              <w:bottom w:val="single" w:sz="4" w:space="0" w:color="auto"/>
              <w:right w:val="single" w:sz="4" w:space="0" w:color="auto"/>
            </w:tcBorders>
            <w:shd w:val="clear" w:color="auto" w:fill="F2F2F2"/>
            <w:hideMark/>
          </w:tcPr>
          <w:p w14:paraId="31F59532"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Redni </w:t>
            </w:r>
          </w:p>
          <w:p w14:paraId="35696F43"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broj</w:t>
            </w:r>
          </w:p>
        </w:tc>
        <w:tc>
          <w:tcPr>
            <w:tcW w:w="8221" w:type="dxa"/>
            <w:tcBorders>
              <w:top w:val="single" w:sz="4" w:space="0" w:color="auto"/>
              <w:left w:val="single" w:sz="4" w:space="0" w:color="auto"/>
              <w:bottom w:val="single" w:sz="4" w:space="0" w:color="auto"/>
              <w:right w:val="single" w:sz="4" w:space="0" w:color="auto"/>
            </w:tcBorders>
            <w:shd w:val="clear" w:color="auto" w:fill="F2F2F2"/>
          </w:tcPr>
          <w:p w14:paraId="28DE3DD9" w14:textId="77777777" w:rsidR="00454BFD" w:rsidRPr="005F3478" w:rsidRDefault="00454BFD" w:rsidP="00FA54CF">
            <w:pPr>
              <w:autoSpaceDE w:val="0"/>
              <w:autoSpaceDN w:val="0"/>
              <w:adjustRightInd w:val="0"/>
              <w:spacing w:line="276" w:lineRule="auto"/>
              <w:jc w:val="center"/>
              <w:rPr>
                <w:rFonts w:eastAsia="Calibri"/>
                <w:color w:val="000000"/>
              </w:rPr>
            </w:pPr>
          </w:p>
          <w:p w14:paraId="70F785D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DJELATNOSTI</w:t>
            </w: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62D7A642"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Procjena troškova po djelatnostima u EUR</w:t>
            </w:r>
          </w:p>
        </w:tc>
      </w:tr>
      <w:tr w:rsidR="00454BFD" w:rsidRPr="005F3478" w14:paraId="61E6BE93" w14:textId="77777777" w:rsidTr="00FA54CF">
        <w:trPr>
          <w:trHeight w:val="359"/>
        </w:trPr>
        <w:tc>
          <w:tcPr>
            <w:tcW w:w="963" w:type="dxa"/>
            <w:tcBorders>
              <w:top w:val="single" w:sz="4" w:space="0" w:color="auto"/>
              <w:left w:val="single" w:sz="4" w:space="0" w:color="auto"/>
              <w:bottom w:val="single" w:sz="4" w:space="0" w:color="auto"/>
              <w:right w:val="single" w:sz="4" w:space="0" w:color="auto"/>
            </w:tcBorders>
            <w:hideMark/>
          </w:tcPr>
          <w:p w14:paraId="00A37CD7"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1.</w:t>
            </w:r>
          </w:p>
        </w:tc>
        <w:tc>
          <w:tcPr>
            <w:tcW w:w="8221" w:type="dxa"/>
            <w:tcBorders>
              <w:top w:val="single" w:sz="4" w:space="0" w:color="auto"/>
              <w:left w:val="single" w:sz="4" w:space="0" w:color="auto"/>
              <w:bottom w:val="single" w:sz="4" w:space="0" w:color="auto"/>
              <w:right w:val="single" w:sz="4" w:space="0" w:color="auto"/>
            </w:tcBorders>
            <w:hideMark/>
          </w:tcPr>
          <w:p w14:paraId="1AF8E90C" w14:textId="77777777" w:rsidR="00454BFD" w:rsidRPr="005F3478" w:rsidRDefault="00454BFD" w:rsidP="00FA54CF">
            <w:pPr>
              <w:autoSpaceDE w:val="0"/>
              <w:autoSpaceDN w:val="0"/>
              <w:adjustRightInd w:val="0"/>
              <w:spacing w:line="276" w:lineRule="auto"/>
              <w:rPr>
                <w:rFonts w:eastAsia="Calibri"/>
                <w:color w:val="000000"/>
              </w:rPr>
            </w:pPr>
            <w:r w:rsidRPr="005F3478">
              <w:rPr>
                <w:color w:val="000000"/>
                <w:lang w:eastAsia="hr-HR"/>
              </w:rPr>
              <w:t>održavanje nerazvrstanih cesta</w:t>
            </w:r>
          </w:p>
        </w:tc>
        <w:tc>
          <w:tcPr>
            <w:tcW w:w="2410" w:type="dxa"/>
            <w:tcBorders>
              <w:top w:val="single" w:sz="4" w:space="0" w:color="auto"/>
              <w:left w:val="single" w:sz="4" w:space="0" w:color="auto"/>
              <w:bottom w:val="single" w:sz="4" w:space="0" w:color="auto"/>
              <w:right w:val="single" w:sz="4" w:space="0" w:color="auto"/>
            </w:tcBorders>
            <w:hideMark/>
          </w:tcPr>
          <w:p w14:paraId="5A1139E4"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225.000,00</w:t>
            </w:r>
          </w:p>
        </w:tc>
      </w:tr>
      <w:tr w:rsidR="00454BFD" w:rsidRPr="005F3478" w14:paraId="6915D2F1" w14:textId="77777777" w:rsidTr="00FA54CF">
        <w:trPr>
          <w:trHeight w:val="370"/>
        </w:trPr>
        <w:tc>
          <w:tcPr>
            <w:tcW w:w="963" w:type="dxa"/>
            <w:tcBorders>
              <w:top w:val="single" w:sz="4" w:space="0" w:color="auto"/>
              <w:left w:val="single" w:sz="4" w:space="0" w:color="auto"/>
              <w:bottom w:val="single" w:sz="4" w:space="0" w:color="auto"/>
              <w:right w:val="single" w:sz="4" w:space="0" w:color="auto"/>
            </w:tcBorders>
            <w:hideMark/>
          </w:tcPr>
          <w:p w14:paraId="6C29EE5B"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2.</w:t>
            </w:r>
          </w:p>
        </w:tc>
        <w:tc>
          <w:tcPr>
            <w:tcW w:w="8221" w:type="dxa"/>
            <w:tcBorders>
              <w:top w:val="single" w:sz="4" w:space="0" w:color="auto"/>
              <w:left w:val="single" w:sz="4" w:space="0" w:color="auto"/>
              <w:bottom w:val="single" w:sz="4" w:space="0" w:color="auto"/>
              <w:right w:val="single" w:sz="4" w:space="0" w:color="auto"/>
            </w:tcBorders>
            <w:hideMark/>
          </w:tcPr>
          <w:p w14:paraId="1FAA1AE9" w14:textId="77777777" w:rsidR="00454BFD" w:rsidRPr="005F3478" w:rsidRDefault="00454BFD" w:rsidP="00FA54CF">
            <w:pPr>
              <w:spacing w:line="276" w:lineRule="auto"/>
              <w:jc w:val="both"/>
            </w:pPr>
            <w:r w:rsidRPr="005F3478">
              <w:rPr>
                <w:lang w:eastAsia="hr-HR"/>
              </w:rPr>
              <w:t xml:space="preserve">održavanje javnih površina na kojima nije dopušten promet motornih vozila </w:t>
            </w:r>
          </w:p>
        </w:tc>
        <w:tc>
          <w:tcPr>
            <w:tcW w:w="2410" w:type="dxa"/>
            <w:tcBorders>
              <w:top w:val="single" w:sz="4" w:space="0" w:color="auto"/>
              <w:left w:val="single" w:sz="4" w:space="0" w:color="auto"/>
              <w:bottom w:val="single" w:sz="4" w:space="0" w:color="auto"/>
              <w:right w:val="single" w:sz="4" w:space="0" w:color="auto"/>
            </w:tcBorders>
            <w:hideMark/>
          </w:tcPr>
          <w:p w14:paraId="5BD72E3D" w14:textId="77777777" w:rsidR="00454BFD" w:rsidRPr="005F3478" w:rsidRDefault="00454BFD" w:rsidP="00FA54CF">
            <w:pPr>
              <w:spacing w:line="276" w:lineRule="auto"/>
              <w:jc w:val="right"/>
            </w:pPr>
            <w:r w:rsidRPr="005F3478">
              <w:t>1</w:t>
            </w:r>
            <w:r>
              <w:t>5</w:t>
            </w:r>
            <w:r w:rsidRPr="005F3478">
              <w:t>.000,00</w:t>
            </w:r>
          </w:p>
        </w:tc>
      </w:tr>
      <w:tr w:rsidR="00454BFD" w:rsidRPr="005F3478" w14:paraId="57F3B618" w14:textId="77777777" w:rsidTr="00FA54CF">
        <w:trPr>
          <w:trHeight w:val="330"/>
        </w:trPr>
        <w:tc>
          <w:tcPr>
            <w:tcW w:w="963" w:type="dxa"/>
            <w:tcBorders>
              <w:top w:val="single" w:sz="4" w:space="0" w:color="auto"/>
              <w:left w:val="single" w:sz="4" w:space="0" w:color="auto"/>
              <w:bottom w:val="single" w:sz="4" w:space="0" w:color="auto"/>
              <w:right w:val="single" w:sz="4" w:space="0" w:color="auto"/>
            </w:tcBorders>
            <w:hideMark/>
          </w:tcPr>
          <w:p w14:paraId="054A6044"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3.</w:t>
            </w:r>
          </w:p>
        </w:tc>
        <w:tc>
          <w:tcPr>
            <w:tcW w:w="8221" w:type="dxa"/>
            <w:tcBorders>
              <w:top w:val="single" w:sz="4" w:space="0" w:color="auto"/>
              <w:left w:val="single" w:sz="4" w:space="0" w:color="auto"/>
              <w:bottom w:val="single" w:sz="4" w:space="0" w:color="auto"/>
              <w:right w:val="single" w:sz="4" w:space="0" w:color="auto"/>
            </w:tcBorders>
            <w:hideMark/>
          </w:tcPr>
          <w:p w14:paraId="115BB5B9" w14:textId="77777777" w:rsidR="00454BFD" w:rsidRPr="005F3478" w:rsidRDefault="00454BFD" w:rsidP="00FA54CF">
            <w:pPr>
              <w:autoSpaceDE w:val="0"/>
              <w:autoSpaceDN w:val="0"/>
              <w:adjustRightInd w:val="0"/>
              <w:spacing w:line="276" w:lineRule="auto"/>
              <w:rPr>
                <w:rFonts w:eastAsia="Calibri"/>
                <w:color w:val="000000"/>
              </w:rPr>
            </w:pPr>
            <w:r w:rsidRPr="005F3478">
              <w:rPr>
                <w:color w:val="000000"/>
                <w:lang w:eastAsia="hr-HR"/>
              </w:rPr>
              <w:t>održavanje građevina javne odvodnje oborinskih voda</w:t>
            </w:r>
          </w:p>
        </w:tc>
        <w:tc>
          <w:tcPr>
            <w:tcW w:w="2410" w:type="dxa"/>
            <w:tcBorders>
              <w:top w:val="single" w:sz="4" w:space="0" w:color="auto"/>
              <w:left w:val="single" w:sz="4" w:space="0" w:color="auto"/>
              <w:bottom w:val="single" w:sz="4" w:space="0" w:color="auto"/>
              <w:right w:val="single" w:sz="4" w:space="0" w:color="auto"/>
            </w:tcBorders>
            <w:hideMark/>
          </w:tcPr>
          <w:p w14:paraId="06572359"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50.000,00</w:t>
            </w:r>
          </w:p>
        </w:tc>
      </w:tr>
      <w:tr w:rsidR="00454BFD" w:rsidRPr="005F3478" w14:paraId="366FB2EE" w14:textId="77777777" w:rsidTr="00FA54CF">
        <w:trPr>
          <w:trHeight w:val="330"/>
        </w:trPr>
        <w:tc>
          <w:tcPr>
            <w:tcW w:w="963" w:type="dxa"/>
            <w:tcBorders>
              <w:top w:val="single" w:sz="4" w:space="0" w:color="auto"/>
              <w:left w:val="single" w:sz="4" w:space="0" w:color="auto"/>
              <w:bottom w:val="single" w:sz="4" w:space="0" w:color="auto"/>
              <w:right w:val="single" w:sz="4" w:space="0" w:color="auto"/>
            </w:tcBorders>
            <w:hideMark/>
          </w:tcPr>
          <w:p w14:paraId="3B9D895E"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4.</w:t>
            </w:r>
          </w:p>
        </w:tc>
        <w:tc>
          <w:tcPr>
            <w:tcW w:w="8221" w:type="dxa"/>
            <w:tcBorders>
              <w:top w:val="single" w:sz="4" w:space="0" w:color="auto"/>
              <w:left w:val="single" w:sz="4" w:space="0" w:color="auto"/>
              <w:bottom w:val="single" w:sz="4" w:space="0" w:color="auto"/>
              <w:right w:val="single" w:sz="4" w:space="0" w:color="auto"/>
            </w:tcBorders>
            <w:hideMark/>
          </w:tcPr>
          <w:p w14:paraId="25AB9C0A" w14:textId="77777777" w:rsidR="00454BFD" w:rsidRPr="005F3478" w:rsidRDefault="00454BFD" w:rsidP="00FA54CF">
            <w:pPr>
              <w:spacing w:line="276" w:lineRule="auto"/>
              <w:jc w:val="both"/>
            </w:pPr>
            <w:r w:rsidRPr="005F3478">
              <w:rPr>
                <w:lang w:eastAsia="hr-HR"/>
              </w:rPr>
              <w:t xml:space="preserve">održavanje javnih zelenih površina </w:t>
            </w:r>
          </w:p>
        </w:tc>
        <w:tc>
          <w:tcPr>
            <w:tcW w:w="2410" w:type="dxa"/>
            <w:tcBorders>
              <w:top w:val="single" w:sz="4" w:space="0" w:color="auto"/>
              <w:left w:val="single" w:sz="4" w:space="0" w:color="auto"/>
              <w:bottom w:val="single" w:sz="4" w:space="0" w:color="auto"/>
              <w:right w:val="single" w:sz="4" w:space="0" w:color="auto"/>
            </w:tcBorders>
            <w:hideMark/>
          </w:tcPr>
          <w:p w14:paraId="438DEAA6"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70.000,00</w:t>
            </w:r>
          </w:p>
        </w:tc>
      </w:tr>
      <w:tr w:rsidR="00454BFD" w:rsidRPr="005F3478" w14:paraId="661E1142" w14:textId="77777777" w:rsidTr="00FA54CF">
        <w:trPr>
          <w:trHeight w:val="330"/>
        </w:trPr>
        <w:tc>
          <w:tcPr>
            <w:tcW w:w="963" w:type="dxa"/>
            <w:tcBorders>
              <w:top w:val="single" w:sz="4" w:space="0" w:color="auto"/>
              <w:left w:val="single" w:sz="4" w:space="0" w:color="auto"/>
              <w:bottom w:val="single" w:sz="4" w:space="0" w:color="auto"/>
              <w:right w:val="single" w:sz="4" w:space="0" w:color="auto"/>
            </w:tcBorders>
            <w:hideMark/>
          </w:tcPr>
          <w:p w14:paraId="76301904"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5.</w:t>
            </w:r>
          </w:p>
        </w:tc>
        <w:tc>
          <w:tcPr>
            <w:tcW w:w="8221" w:type="dxa"/>
            <w:tcBorders>
              <w:top w:val="single" w:sz="4" w:space="0" w:color="auto"/>
              <w:left w:val="single" w:sz="4" w:space="0" w:color="auto"/>
              <w:bottom w:val="single" w:sz="4" w:space="0" w:color="auto"/>
              <w:right w:val="single" w:sz="4" w:space="0" w:color="auto"/>
            </w:tcBorders>
            <w:hideMark/>
          </w:tcPr>
          <w:p w14:paraId="2E3CB660" w14:textId="77777777" w:rsidR="00454BFD" w:rsidRPr="005F3478" w:rsidRDefault="00454BFD" w:rsidP="00FA54CF">
            <w:pPr>
              <w:spacing w:line="276" w:lineRule="auto"/>
              <w:jc w:val="both"/>
            </w:pPr>
            <w:r w:rsidRPr="005F3478">
              <w:rPr>
                <w:lang w:eastAsia="hr-HR"/>
              </w:rPr>
              <w:t xml:space="preserve">održavanje građevina, uređaja i predmeta javne namjene </w:t>
            </w:r>
          </w:p>
        </w:tc>
        <w:tc>
          <w:tcPr>
            <w:tcW w:w="2410" w:type="dxa"/>
            <w:tcBorders>
              <w:top w:val="single" w:sz="4" w:space="0" w:color="auto"/>
              <w:left w:val="single" w:sz="4" w:space="0" w:color="auto"/>
              <w:bottom w:val="single" w:sz="4" w:space="0" w:color="auto"/>
              <w:right w:val="single" w:sz="4" w:space="0" w:color="auto"/>
            </w:tcBorders>
            <w:hideMark/>
          </w:tcPr>
          <w:p w14:paraId="6A2D4788"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20</w:t>
            </w:r>
            <w:r w:rsidRPr="005F3478">
              <w:rPr>
                <w:rFonts w:eastAsia="Calibri"/>
                <w:color w:val="000000"/>
              </w:rPr>
              <w:t>.000,00</w:t>
            </w:r>
          </w:p>
        </w:tc>
      </w:tr>
      <w:tr w:rsidR="00454BFD" w:rsidRPr="005F3478" w14:paraId="31166C60" w14:textId="77777777" w:rsidTr="00FA54CF">
        <w:trPr>
          <w:trHeight w:val="330"/>
        </w:trPr>
        <w:tc>
          <w:tcPr>
            <w:tcW w:w="963" w:type="dxa"/>
            <w:tcBorders>
              <w:top w:val="single" w:sz="4" w:space="0" w:color="auto"/>
              <w:left w:val="single" w:sz="4" w:space="0" w:color="auto"/>
              <w:bottom w:val="single" w:sz="4" w:space="0" w:color="auto"/>
              <w:right w:val="single" w:sz="4" w:space="0" w:color="auto"/>
            </w:tcBorders>
            <w:hideMark/>
          </w:tcPr>
          <w:p w14:paraId="2A88FD8D"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6.</w:t>
            </w:r>
          </w:p>
        </w:tc>
        <w:tc>
          <w:tcPr>
            <w:tcW w:w="8221" w:type="dxa"/>
            <w:tcBorders>
              <w:top w:val="single" w:sz="4" w:space="0" w:color="auto"/>
              <w:left w:val="single" w:sz="4" w:space="0" w:color="auto"/>
              <w:bottom w:val="single" w:sz="4" w:space="0" w:color="auto"/>
              <w:right w:val="single" w:sz="4" w:space="0" w:color="auto"/>
            </w:tcBorders>
            <w:hideMark/>
          </w:tcPr>
          <w:p w14:paraId="6473C544" w14:textId="77777777" w:rsidR="00454BFD" w:rsidRPr="005F3478" w:rsidRDefault="00454BFD" w:rsidP="00FA54CF">
            <w:pPr>
              <w:autoSpaceDE w:val="0"/>
              <w:autoSpaceDN w:val="0"/>
              <w:adjustRightInd w:val="0"/>
              <w:spacing w:line="276" w:lineRule="auto"/>
              <w:rPr>
                <w:rFonts w:eastAsia="Calibri"/>
                <w:color w:val="000000"/>
              </w:rPr>
            </w:pPr>
            <w:r w:rsidRPr="005F3478">
              <w:rPr>
                <w:color w:val="000000"/>
                <w:lang w:eastAsia="hr-HR"/>
              </w:rPr>
              <w:t xml:space="preserve">održavanje groblja </w:t>
            </w:r>
          </w:p>
        </w:tc>
        <w:tc>
          <w:tcPr>
            <w:tcW w:w="2410" w:type="dxa"/>
            <w:tcBorders>
              <w:top w:val="single" w:sz="4" w:space="0" w:color="auto"/>
              <w:left w:val="single" w:sz="4" w:space="0" w:color="auto"/>
              <w:bottom w:val="single" w:sz="4" w:space="0" w:color="auto"/>
              <w:right w:val="single" w:sz="4" w:space="0" w:color="auto"/>
            </w:tcBorders>
            <w:hideMark/>
          </w:tcPr>
          <w:p w14:paraId="4863A0A3"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60</w:t>
            </w:r>
            <w:r w:rsidRPr="005F3478">
              <w:rPr>
                <w:rFonts w:eastAsia="Calibri"/>
                <w:color w:val="000000"/>
              </w:rPr>
              <w:t>.</w:t>
            </w:r>
            <w:r>
              <w:rPr>
                <w:rFonts w:eastAsia="Calibri"/>
                <w:color w:val="000000"/>
              </w:rPr>
              <w:t>0</w:t>
            </w:r>
            <w:r w:rsidRPr="005F3478">
              <w:rPr>
                <w:rFonts w:eastAsia="Calibri"/>
                <w:color w:val="000000"/>
              </w:rPr>
              <w:t>00,00</w:t>
            </w:r>
          </w:p>
        </w:tc>
      </w:tr>
      <w:tr w:rsidR="00454BFD" w:rsidRPr="005F3478" w14:paraId="4670CE53" w14:textId="77777777" w:rsidTr="00FA54CF">
        <w:trPr>
          <w:trHeight w:val="225"/>
        </w:trPr>
        <w:tc>
          <w:tcPr>
            <w:tcW w:w="963" w:type="dxa"/>
            <w:tcBorders>
              <w:top w:val="single" w:sz="4" w:space="0" w:color="auto"/>
              <w:left w:val="single" w:sz="4" w:space="0" w:color="auto"/>
              <w:bottom w:val="single" w:sz="4" w:space="0" w:color="auto"/>
              <w:right w:val="single" w:sz="4" w:space="0" w:color="auto"/>
            </w:tcBorders>
            <w:hideMark/>
          </w:tcPr>
          <w:p w14:paraId="44486C93"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7.</w:t>
            </w:r>
          </w:p>
        </w:tc>
        <w:tc>
          <w:tcPr>
            <w:tcW w:w="8221" w:type="dxa"/>
            <w:tcBorders>
              <w:top w:val="single" w:sz="4" w:space="0" w:color="auto"/>
              <w:left w:val="single" w:sz="4" w:space="0" w:color="auto"/>
              <w:bottom w:val="single" w:sz="4" w:space="0" w:color="auto"/>
              <w:right w:val="single" w:sz="4" w:space="0" w:color="auto"/>
            </w:tcBorders>
            <w:hideMark/>
          </w:tcPr>
          <w:p w14:paraId="297A2B1B" w14:textId="77777777" w:rsidR="00454BFD" w:rsidRPr="005F3478" w:rsidRDefault="00454BFD" w:rsidP="00FA54CF">
            <w:pPr>
              <w:autoSpaceDE w:val="0"/>
              <w:autoSpaceDN w:val="0"/>
              <w:adjustRightInd w:val="0"/>
              <w:spacing w:line="276" w:lineRule="auto"/>
              <w:rPr>
                <w:rFonts w:eastAsia="Calibri"/>
                <w:color w:val="000000"/>
              </w:rPr>
            </w:pPr>
            <w:r w:rsidRPr="005F3478">
              <w:rPr>
                <w:color w:val="000000"/>
                <w:lang w:eastAsia="hr-HR"/>
              </w:rPr>
              <w:t>održavanje čistoće javnih površina</w:t>
            </w:r>
          </w:p>
        </w:tc>
        <w:tc>
          <w:tcPr>
            <w:tcW w:w="2410" w:type="dxa"/>
            <w:tcBorders>
              <w:top w:val="single" w:sz="4" w:space="0" w:color="auto"/>
              <w:left w:val="single" w:sz="4" w:space="0" w:color="auto"/>
              <w:bottom w:val="single" w:sz="4" w:space="0" w:color="auto"/>
              <w:right w:val="single" w:sz="4" w:space="0" w:color="auto"/>
            </w:tcBorders>
            <w:hideMark/>
          </w:tcPr>
          <w:p w14:paraId="4ED46D45"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8</w:t>
            </w:r>
            <w:r w:rsidRPr="005F3478">
              <w:rPr>
                <w:rFonts w:eastAsia="Calibri"/>
                <w:color w:val="000000"/>
              </w:rPr>
              <w:t>.000,00</w:t>
            </w:r>
          </w:p>
        </w:tc>
      </w:tr>
      <w:tr w:rsidR="00454BFD" w:rsidRPr="005F3478" w14:paraId="7BB71FF2" w14:textId="77777777" w:rsidTr="00FA54CF">
        <w:trPr>
          <w:trHeight w:val="225"/>
        </w:trPr>
        <w:tc>
          <w:tcPr>
            <w:tcW w:w="963" w:type="dxa"/>
            <w:tcBorders>
              <w:top w:val="single" w:sz="4" w:space="0" w:color="auto"/>
              <w:left w:val="single" w:sz="4" w:space="0" w:color="auto"/>
              <w:bottom w:val="single" w:sz="4" w:space="0" w:color="auto"/>
              <w:right w:val="single" w:sz="4" w:space="0" w:color="auto"/>
            </w:tcBorders>
            <w:hideMark/>
          </w:tcPr>
          <w:p w14:paraId="70A83352"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8.</w:t>
            </w:r>
          </w:p>
        </w:tc>
        <w:tc>
          <w:tcPr>
            <w:tcW w:w="8221" w:type="dxa"/>
            <w:tcBorders>
              <w:top w:val="single" w:sz="4" w:space="0" w:color="auto"/>
              <w:left w:val="single" w:sz="4" w:space="0" w:color="auto"/>
              <w:bottom w:val="single" w:sz="4" w:space="0" w:color="auto"/>
              <w:right w:val="single" w:sz="4" w:space="0" w:color="auto"/>
            </w:tcBorders>
            <w:hideMark/>
          </w:tcPr>
          <w:p w14:paraId="7FC5C393" w14:textId="77777777" w:rsidR="00454BFD" w:rsidRPr="005F3478" w:rsidRDefault="00454BFD" w:rsidP="00FA54CF">
            <w:pPr>
              <w:spacing w:line="276" w:lineRule="auto"/>
              <w:jc w:val="both"/>
            </w:pPr>
            <w:r w:rsidRPr="005F3478">
              <w:rPr>
                <w:lang w:eastAsia="hr-HR"/>
              </w:rPr>
              <w:t xml:space="preserve">održavanje javne rasvjete. </w:t>
            </w:r>
          </w:p>
        </w:tc>
        <w:tc>
          <w:tcPr>
            <w:tcW w:w="2410" w:type="dxa"/>
            <w:tcBorders>
              <w:top w:val="single" w:sz="4" w:space="0" w:color="auto"/>
              <w:left w:val="single" w:sz="4" w:space="0" w:color="auto"/>
              <w:bottom w:val="single" w:sz="4" w:space="0" w:color="auto"/>
              <w:right w:val="single" w:sz="4" w:space="0" w:color="auto"/>
            </w:tcBorders>
            <w:hideMark/>
          </w:tcPr>
          <w:p w14:paraId="60ECE918"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17</w:t>
            </w:r>
            <w:r>
              <w:rPr>
                <w:rFonts w:eastAsia="Calibri"/>
                <w:color w:val="000000"/>
              </w:rPr>
              <w:t>7</w:t>
            </w:r>
            <w:r w:rsidRPr="005F3478">
              <w:rPr>
                <w:rFonts w:eastAsia="Calibri"/>
                <w:color w:val="000000"/>
              </w:rPr>
              <w:t>.</w:t>
            </w:r>
            <w:r>
              <w:rPr>
                <w:rFonts w:eastAsia="Calibri"/>
                <w:color w:val="000000"/>
              </w:rPr>
              <w:t>000</w:t>
            </w:r>
            <w:r w:rsidRPr="005F3478">
              <w:rPr>
                <w:rFonts w:eastAsia="Calibri"/>
                <w:color w:val="000000"/>
              </w:rPr>
              <w:t>,00</w:t>
            </w:r>
          </w:p>
        </w:tc>
      </w:tr>
      <w:tr w:rsidR="00454BFD" w:rsidRPr="005F3478" w14:paraId="5B6E3FD8" w14:textId="77777777" w:rsidTr="00FA54CF">
        <w:trPr>
          <w:trHeight w:val="345"/>
        </w:trPr>
        <w:tc>
          <w:tcPr>
            <w:tcW w:w="9184" w:type="dxa"/>
            <w:gridSpan w:val="2"/>
            <w:tcBorders>
              <w:top w:val="single" w:sz="4" w:space="0" w:color="auto"/>
              <w:left w:val="single" w:sz="4" w:space="0" w:color="auto"/>
              <w:bottom w:val="single" w:sz="4" w:space="0" w:color="auto"/>
              <w:right w:val="single" w:sz="4" w:space="0" w:color="auto"/>
            </w:tcBorders>
            <w:hideMark/>
          </w:tcPr>
          <w:p w14:paraId="3B518C23"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UKUPNO</w:t>
            </w:r>
          </w:p>
        </w:tc>
        <w:tc>
          <w:tcPr>
            <w:tcW w:w="2410" w:type="dxa"/>
            <w:tcBorders>
              <w:top w:val="single" w:sz="4" w:space="0" w:color="auto"/>
              <w:left w:val="single" w:sz="4" w:space="0" w:color="auto"/>
              <w:bottom w:val="single" w:sz="4" w:space="0" w:color="auto"/>
              <w:right w:val="single" w:sz="4" w:space="0" w:color="auto"/>
            </w:tcBorders>
            <w:hideMark/>
          </w:tcPr>
          <w:p w14:paraId="4279F30E" w14:textId="77777777" w:rsidR="00454BFD" w:rsidRPr="005F3478" w:rsidRDefault="00454BFD" w:rsidP="00FA54CF">
            <w:pPr>
              <w:spacing w:line="276" w:lineRule="auto"/>
              <w:jc w:val="right"/>
              <w:rPr>
                <w:b/>
                <w:color w:val="000000"/>
              </w:rPr>
            </w:pPr>
            <w:r>
              <w:rPr>
                <w:b/>
                <w:color w:val="000000"/>
              </w:rPr>
              <w:t>625.000,00</w:t>
            </w:r>
          </w:p>
        </w:tc>
      </w:tr>
    </w:tbl>
    <w:p w14:paraId="2F94208E" w14:textId="77777777" w:rsidR="00454BFD" w:rsidRDefault="00454BFD" w:rsidP="00454BFD">
      <w:pPr>
        <w:autoSpaceDE w:val="0"/>
        <w:autoSpaceDN w:val="0"/>
        <w:adjustRightInd w:val="0"/>
        <w:spacing w:line="276" w:lineRule="auto"/>
        <w:ind w:left="720"/>
        <w:rPr>
          <w:rFonts w:eastAsia="Calibri"/>
          <w:b/>
          <w:bCs/>
          <w:color w:val="000000"/>
        </w:rPr>
      </w:pPr>
      <w:r w:rsidRPr="005F3478">
        <w:rPr>
          <w:rFonts w:eastAsia="Calibri"/>
          <w:b/>
          <w:bCs/>
          <w:color w:val="000000"/>
        </w:rPr>
        <w:t xml:space="preserve">                                                                                             </w:t>
      </w:r>
    </w:p>
    <w:p w14:paraId="60B1AE51"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1B794540"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16626A57" w14:textId="77777777" w:rsidR="00454BFD" w:rsidRPr="005F3478" w:rsidRDefault="00454BFD" w:rsidP="00454BFD">
      <w:pPr>
        <w:autoSpaceDE w:val="0"/>
        <w:autoSpaceDN w:val="0"/>
        <w:adjustRightInd w:val="0"/>
        <w:spacing w:line="276" w:lineRule="auto"/>
        <w:ind w:left="720"/>
        <w:jc w:val="center"/>
        <w:rPr>
          <w:rFonts w:eastAsia="Calibri"/>
          <w:b/>
          <w:bCs/>
          <w:color w:val="000000"/>
        </w:rPr>
      </w:pPr>
      <w:r w:rsidRPr="005F3478">
        <w:rPr>
          <w:rFonts w:eastAsia="Calibri"/>
          <w:b/>
          <w:bCs/>
          <w:color w:val="000000"/>
        </w:rPr>
        <w:t>Članak 4.</w:t>
      </w:r>
    </w:p>
    <w:p w14:paraId="58964706"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182F8C98" w14:textId="77777777" w:rsidR="00454BFD" w:rsidRPr="005F3478" w:rsidRDefault="00454BFD" w:rsidP="00454BFD">
      <w:pPr>
        <w:autoSpaceDE w:val="0"/>
        <w:autoSpaceDN w:val="0"/>
        <w:adjustRightInd w:val="0"/>
        <w:spacing w:line="276" w:lineRule="auto"/>
        <w:jc w:val="both"/>
        <w:rPr>
          <w:rFonts w:eastAsia="Calibri"/>
          <w:bCs/>
          <w:color w:val="000000"/>
        </w:rPr>
      </w:pPr>
      <w:r w:rsidRPr="005F3478">
        <w:rPr>
          <w:rFonts w:eastAsia="Calibri"/>
          <w:bCs/>
          <w:color w:val="000000"/>
        </w:rPr>
        <w:t>Ovim Programom planiraju se poslovi s procjenom pojedinih troškova po djelatnostima, pojedinim poslovima i dinamici radova te predviđeni financijski iznosi sa izvorima financiranja za svaku djelatnost kako slijedi:</w:t>
      </w:r>
    </w:p>
    <w:p w14:paraId="73316DC5" w14:textId="77777777" w:rsidR="00454BFD" w:rsidRPr="005F3478" w:rsidRDefault="00454BFD" w:rsidP="00454BFD">
      <w:pPr>
        <w:autoSpaceDE w:val="0"/>
        <w:autoSpaceDN w:val="0"/>
        <w:adjustRightInd w:val="0"/>
        <w:spacing w:line="276" w:lineRule="auto"/>
        <w:ind w:left="720"/>
        <w:jc w:val="both"/>
        <w:rPr>
          <w:rFonts w:eastAsia="Calibri"/>
          <w:b/>
          <w:bCs/>
          <w:color w:val="000000"/>
        </w:rPr>
      </w:pPr>
    </w:p>
    <w:p w14:paraId="4A4D1481"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0A186F1C" w14:textId="77777777" w:rsidR="00454BFD" w:rsidRPr="005F3478" w:rsidRDefault="00454BFD" w:rsidP="00454BFD">
      <w:pPr>
        <w:numPr>
          <w:ilvl w:val="0"/>
          <w:numId w:val="145"/>
        </w:numPr>
        <w:autoSpaceDE w:val="0"/>
        <w:autoSpaceDN w:val="0"/>
        <w:adjustRightInd w:val="0"/>
        <w:spacing w:after="200" w:line="276" w:lineRule="auto"/>
        <w:rPr>
          <w:rFonts w:eastAsia="Calibri"/>
          <w:b/>
          <w:bCs/>
          <w:color w:val="000000"/>
        </w:rPr>
      </w:pPr>
      <w:r w:rsidRPr="005F3478">
        <w:rPr>
          <w:rFonts w:eastAsia="Calibri"/>
          <w:b/>
          <w:bCs/>
          <w:color w:val="000000"/>
        </w:rPr>
        <w:t xml:space="preserve">Održavanje nerazvrstanih cesta </w:t>
      </w:r>
    </w:p>
    <w:p w14:paraId="666B3B45" w14:textId="77777777" w:rsidR="00454BFD" w:rsidRPr="005F3478" w:rsidRDefault="00454BFD" w:rsidP="00454BFD">
      <w:pPr>
        <w:autoSpaceDE w:val="0"/>
        <w:autoSpaceDN w:val="0"/>
        <w:adjustRightInd w:val="0"/>
        <w:spacing w:after="120"/>
        <w:ind w:left="720"/>
        <w:rPr>
          <w:rFonts w:eastAsia="Calibri"/>
          <w:b/>
          <w:bCs/>
          <w:color w:val="000000"/>
        </w:rPr>
      </w:pPr>
    </w:p>
    <w:p w14:paraId="3ACDA573" w14:textId="77777777" w:rsidR="00454BFD" w:rsidRPr="005F3478" w:rsidRDefault="00454BFD" w:rsidP="00454BFD">
      <w:pPr>
        <w:spacing w:after="360"/>
        <w:jc w:val="both"/>
        <w:rPr>
          <w:lang w:eastAsia="hr-HR"/>
        </w:rPr>
      </w:pPr>
      <w:r w:rsidRPr="005F3478">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7E510F61" w14:textId="77777777" w:rsidR="00454BFD" w:rsidRPr="005F3478" w:rsidRDefault="00454BFD" w:rsidP="00454BFD">
      <w:pPr>
        <w:autoSpaceDE w:val="0"/>
        <w:autoSpaceDN w:val="0"/>
        <w:adjustRightInd w:val="0"/>
        <w:spacing w:after="360"/>
        <w:jc w:val="both"/>
        <w:rPr>
          <w:rFonts w:eastAsia="Calibri"/>
          <w:color w:val="000000"/>
        </w:rPr>
      </w:pPr>
      <w:r w:rsidRPr="005F3478">
        <w:rPr>
          <w:rFonts w:eastAsia="Calibri"/>
          <w:color w:val="000000"/>
        </w:rPr>
        <w:t>Održavanje obuhvaća nerazvrstane ceste u ukupnoj  duljini 164.508,00 m od čega 42</w:t>
      </w:r>
      <w:r w:rsidRPr="005F3478">
        <w:rPr>
          <w:rFonts w:eastAsia="Calibri"/>
        </w:rPr>
        <w:t>.537,00 m cesta s asfalt-betonskim kolnikom i 121.971,00 m cesta</w:t>
      </w:r>
      <w:r w:rsidRPr="005F3478">
        <w:rPr>
          <w:rFonts w:eastAsia="Calibri"/>
          <w:color w:val="000000"/>
        </w:rPr>
        <w:t xml:space="preserve"> s kolnikom od drobljenog  kamenog materijala te radovi i aktivnosti neophodni za održavanje prohodnosti cesta i sigurno odvijanje prometa tijekom cijele godine te u zimskom periodu – zimske službe. Zimska služba se uspostavlja temeljem Izvedbenog programa zimske službe na nerazvrstanim cestama Općine Gračac u zimskom razdoblju 202</w:t>
      </w:r>
      <w:r>
        <w:rPr>
          <w:rFonts w:eastAsia="Calibri"/>
          <w:color w:val="000000"/>
        </w:rPr>
        <w:t>4</w:t>
      </w:r>
      <w:r w:rsidRPr="005F3478">
        <w:rPr>
          <w:rFonts w:eastAsia="Calibri"/>
          <w:color w:val="000000"/>
        </w:rPr>
        <w:t>.-202</w:t>
      </w:r>
      <w:r>
        <w:rPr>
          <w:rFonts w:eastAsia="Calibri"/>
          <w:color w:val="000000"/>
        </w:rPr>
        <w:t>5</w:t>
      </w:r>
      <w:r w:rsidRPr="005F3478">
        <w:rPr>
          <w:rFonts w:eastAsia="Calibri"/>
          <w:color w:val="000000"/>
        </w:rPr>
        <w:t xml:space="preserve">., objavljenog na službenim stranicama Općine Gračac </w:t>
      </w:r>
      <w:hyperlink r:id="rId11" w:history="1">
        <w:r w:rsidRPr="005F3478">
          <w:rPr>
            <w:rFonts w:eastAsia="Calibri"/>
            <w:color w:val="0000FF"/>
            <w:u w:val="single"/>
          </w:rPr>
          <w:t>www.gracac.hr</w:t>
        </w:r>
      </w:hyperlink>
      <w:r w:rsidRPr="005F3478">
        <w:rPr>
          <w:rFonts w:eastAsia="Calibri"/>
          <w:color w:val="000000"/>
        </w:rPr>
        <w:t xml:space="preserve"> u mapi </w:t>
      </w:r>
      <w:r w:rsidRPr="005F3478">
        <w:rPr>
          <w:rFonts w:eastAsia="Calibri"/>
          <w:i/>
          <w:iCs/>
          <w:color w:val="000000"/>
        </w:rPr>
        <w:t>Dokumenti iz područja komunalnih djelatnosti</w:t>
      </w:r>
      <w:r w:rsidRPr="005F3478">
        <w:rPr>
          <w:rFonts w:eastAsia="Calibri"/>
          <w:color w:val="000000"/>
        </w:rPr>
        <w:t xml:space="preserve"> dana </w:t>
      </w:r>
      <w:r>
        <w:rPr>
          <w:rFonts w:eastAsia="Calibri"/>
          <w:color w:val="000000"/>
        </w:rPr>
        <w:t>26</w:t>
      </w:r>
      <w:r w:rsidRPr="005F3478">
        <w:rPr>
          <w:rFonts w:eastAsia="Calibri"/>
          <w:color w:val="000000"/>
        </w:rPr>
        <w:t>.</w:t>
      </w:r>
      <w:r>
        <w:rPr>
          <w:rFonts w:eastAsia="Calibri"/>
          <w:color w:val="000000"/>
        </w:rPr>
        <w:t>09</w:t>
      </w:r>
      <w:r w:rsidRPr="005F3478">
        <w:rPr>
          <w:rFonts w:eastAsia="Calibri"/>
          <w:color w:val="000000"/>
        </w:rPr>
        <w:t>.202</w:t>
      </w:r>
      <w:r>
        <w:rPr>
          <w:rFonts w:eastAsia="Calibri"/>
          <w:color w:val="000000"/>
        </w:rPr>
        <w:t>4</w:t>
      </w:r>
      <w:r w:rsidRPr="005F3478">
        <w:rPr>
          <w:rFonts w:eastAsia="Calibri"/>
          <w:color w:val="000000"/>
        </w:rPr>
        <w:t>. godine, a odvija se u dva intervala koji počinju 01.01.202</w:t>
      </w:r>
      <w:r>
        <w:rPr>
          <w:rFonts w:eastAsia="Calibri"/>
          <w:color w:val="000000"/>
        </w:rPr>
        <w:t>5</w:t>
      </w:r>
      <w:r w:rsidRPr="005F3478">
        <w:rPr>
          <w:rFonts w:eastAsia="Calibri"/>
          <w:color w:val="000000"/>
        </w:rPr>
        <w:t>. godine sa završetkom 15.4.202</w:t>
      </w:r>
      <w:r>
        <w:rPr>
          <w:rFonts w:eastAsia="Calibri"/>
          <w:color w:val="000000"/>
        </w:rPr>
        <w:t>5</w:t>
      </w:r>
      <w:r w:rsidRPr="005F3478">
        <w:rPr>
          <w:rFonts w:eastAsia="Calibri"/>
          <w:color w:val="000000"/>
        </w:rPr>
        <w:t>. godine te 15.11.202</w:t>
      </w:r>
      <w:r>
        <w:rPr>
          <w:rFonts w:eastAsia="Calibri"/>
          <w:color w:val="000000"/>
        </w:rPr>
        <w:t>5</w:t>
      </w:r>
      <w:r w:rsidRPr="005F3478">
        <w:rPr>
          <w:rFonts w:eastAsia="Calibri"/>
          <w:color w:val="000000"/>
        </w:rPr>
        <w:t>. godine sa završetkom 31.12.202</w:t>
      </w:r>
      <w:r>
        <w:rPr>
          <w:rFonts w:eastAsia="Calibri"/>
          <w:color w:val="000000"/>
        </w:rPr>
        <w:t>5</w:t>
      </w:r>
      <w:r w:rsidRPr="005F3478">
        <w:rPr>
          <w:rFonts w:eastAsia="Calibri"/>
          <w:color w:val="000000"/>
        </w:rPr>
        <w:t>. godine.  Radovi će se izvoditi u skladu s Izvedbenim programima zimske službe na nerazvrstanim cestama Općine Gračac u zimskom razdoblju 202</w:t>
      </w:r>
      <w:r>
        <w:rPr>
          <w:rFonts w:eastAsia="Calibri"/>
          <w:color w:val="000000"/>
        </w:rPr>
        <w:t>4</w:t>
      </w:r>
      <w:r w:rsidRPr="005F3478">
        <w:rPr>
          <w:rFonts w:eastAsia="Calibri"/>
          <w:color w:val="000000"/>
        </w:rPr>
        <w:t>./202</w:t>
      </w:r>
      <w:r>
        <w:rPr>
          <w:rFonts w:eastAsia="Calibri"/>
          <w:color w:val="000000"/>
        </w:rPr>
        <w:t>5</w:t>
      </w:r>
      <w:r w:rsidRPr="005F3478">
        <w:rPr>
          <w:rFonts w:eastAsia="Calibri"/>
          <w:color w:val="000000"/>
        </w:rPr>
        <w:t>. i 202</w:t>
      </w:r>
      <w:r>
        <w:rPr>
          <w:rFonts w:eastAsia="Calibri"/>
          <w:color w:val="000000"/>
        </w:rPr>
        <w:t>5</w:t>
      </w:r>
      <w:r w:rsidRPr="005F3478">
        <w:rPr>
          <w:rFonts w:eastAsia="Calibri"/>
          <w:color w:val="000000"/>
        </w:rPr>
        <w:t>./202</w:t>
      </w:r>
      <w:r>
        <w:rPr>
          <w:rFonts w:eastAsia="Calibri"/>
          <w:color w:val="000000"/>
        </w:rPr>
        <w:t>6</w:t>
      </w:r>
      <w:r w:rsidRPr="005F3478">
        <w:rPr>
          <w:rFonts w:eastAsia="Calibri"/>
          <w:color w:val="000000"/>
        </w:rPr>
        <w:t xml:space="preserve">. godine i vremenskim prilikama. </w:t>
      </w:r>
    </w:p>
    <w:p w14:paraId="06C7FDF1" w14:textId="77777777" w:rsidR="00454BFD" w:rsidRPr="005F3478" w:rsidRDefault="00454BFD" w:rsidP="00454BFD">
      <w:pPr>
        <w:autoSpaceDE w:val="0"/>
        <w:autoSpaceDN w:val="0"/>
        <w:adjustRightInd w:val="0"/>
        <w:spacing w:after="360"/>
        <w:jc w:val="both"/>
        <w:rPr>
          <w:rFonts w:eastAsia="Calibri"/>
          <w:color w:val="000000"/>
        </w:rPr>
      </w:pPr>
      <w:r w:rsidRPr="005F3478">
        <w:rPr>
          <w:rFonts w:eastAsia="Calibri"/>
          <w:color w:val="000000"/>
        </w:rPr>
        <w:t>U 202</w:t>
      </w:r>
      <w:r>
        <w:rPr>
          <w:rFonts w:eastAsia="Calibri"/>
          <w:color w:val="000000"/>
        </w:rPr>
        <w:t>5</w:t>
      </w:r>
      <w:r w:rsidRPr="005F3478">
        <w:rPr>
          <w:rFonts w:eastAsia="Calibri"/>
          <w:color w:val="000000"/>
        </w:rPr>
        <w:t xml:space="preserve">. godini redovno će se održavati sve nerazvrstane ceste sukladno utvrđenim potrebama za vrstama radova, a pojačano će se održavati  nerazvrstane ceste s kolnikom od drobljenog kamenog materijala zbog smanjene trajnosti navedene vrste kolnika te zbog posljedica elementarne nepogode - poplave u svibnju 2023. godine, odnosno </w:t>
      </w:r>
      <w:r>
        <w:rPr>
          <w:rFonts w:eastAsia="Calibri"/>
          <w:color w:val="000000"/>
        </w:rPr>
        <w:t>ceste na kojima nije izvedena ili završena sanacija</w:t>
      </w:r>
      <w:r w:rsidRPr="005F3478">
        <w:rPr>
          <w:rFonts w:eastAsia="Calibri"/>
          <w:color w:val="000000"/>
        </w:rPr>
        <w:t xml:space="preserve"> </w:t>
      </w:r>
      <w:r>
        <w:rPr>
          <w:rFonts w:eastAsia="Calibri"/>
          <w:color w:val="000000"/>
        </w:rPr>
        <w:t>protekom</w:t>
      </w:r>
      <w:r w:rsidRPr="005F3478">
        <w:rPr>
          <w:rFonts w:eastAsia="Calibri"/>
          <w:color w:val="000000"/>
        </w:rPr>
        <w:t xml:space="preserve"> 202</w:t>
      </w:r>
      <w:r>
        <w:rPr>
          <w:rFonts w:eastAsia="Calibri"/>
          <w:color w:val="000000"/>
        </w:rPr>
        <w:t>4</w:t>
      </w:r>
      <w:r w:rsidRPr="005F3478">
        <w:rPr>
          <w:rFonts w:eastAsia="Calibri"/>
          <w:color w:val="000000"/>
        </w:rPr>
        <w:t>. godin</w:t>
      </w:r>
      <w:r>
        <w:rPr>
          <w:rFonts w:eastAsia="Calibri"/>
          <w:color w:val="000000"/>
        </w:rPr>
        <w:t>e</w:t>
      </w:r>
      <w:r w:rsidRPr="005F3478">
        <w:rPr>
          <w:rFonts w:eastAsia="Calibri"/>
          <w:color w:val="000000"/>
        </w:rPr>
        <w:t xml:space="preserve"> na cjelokupnom području Općine Gračac i to u naseljima: Mazin – </w:t>
      </w:r>
      <w:proofErr w:type="spellStart"/>
      <w:r w:rsidRPr="005F3478">
        <w:rPr>
          <w:rFonts w:eastAsia="Calibri"/>
          <w:color w:val="000000"/>
        </w:rPr>
        <w:lastRenderedPageBreak/>
        <w:t>Đorđić</w:t>
      </w:r>
      <w:proofErr w:type="spellEnd"/>
      <w:r w:rsidRPr="005F3478">
        <w:rPr>
          <w:rFonts w:eastAsia="Calibri"/>
          <w:color w:val="000000"/>
        </w:rPr>
        <w:t xml:space="preserve">-Kovačevići, Varoš, Vojnovići, Ilići; u naselju </w:t>
      </w:r>
      <w:proofErr w:type="spellStart"/>
      <w:r w:rsidRPr="005F3478">
        <w:rPr>
          <w:rFonts w:eastAsia="Calibri"/>
          <w:color w:val="000000"/>
        </w:rPr>
        <w:t>Klapavice</w:t>
      </w:r>
      <w:proofErr w:type="spellEnd"/>
      <w:r w:rsidRPr="005F3478">
        <w:rPr>
          <w:rFonts w:eastAsia="Calibri"/>
          <w:color w:val="000000"/>
        </w:rPr>
        <w:t xml:space="preserve">- Obradović, </w:t>
      </w:r>
      <w:proofErr w:type="spellStart"/>
      <w:r w:rsidRPr="005F3478">
        <w:rPr>
          <w:rFonts w:eastAsia="Calibri"/>
          <w:color w:val="000000"/>
        </w:rPr>
        <w:t>Guteše</w:t>
      </w:r>
      <w:proofErr w:type="spellEnd"/>
      <w:r w:rsidRPr="005F3478">
        <w:rPr>
          <w:rFonts w:eastAsia="Calibri"/>
          <w:color w:val="000000"/>
        </w:rPr>
        <w:t xml:space="preserve">, </w:t>
      </w:r>
      <w:proofErr w:type="spellStart"/>
      <w:r w:rsidRPr="005F3478">
        <w:rPr>
          <w:rFonts w:eastAsia="Calibri"/>
          <w:color w:val="000000"/>
        </w:rPr>
        <w:t>Milankovići</w:t>
      </w:r>
      <w:proofErr w:type="spellEnd"/>
      <w:r w:rsidRPr="005F3478">
        <w:rPr>
          <w:rFonts w:eastAsia="Calibri"/>
          <w:color w:val="000000"/>
        </w:rPr>
        <w:t xml:space="preserve">; u naselju Bruvno- </w:t>
      </w:r>
      <w:proofErr w:type="spellStart"/>
      <w:r w:rsidRPr="005F3478">
        <w:rPr>
          <w:rFonts w:eastAsia="Calibri"/>
          <w:color w:val="000000"/>
        </w:rPr>
        <w:t>Plećaši</w:t>
      </w:r>
      <w:proofErr w:type="spellEnd"/>
      <w:r w:rsidRPr="005F3478">
        <w:rPr>
          <w:rFonts w:eastAsia="Calibri"/>
          <w:color w:val="000000"/>
        </w:rPr>
        <w:t xml:space="preserve">, </w:t>
      </w:r>
      <w:proofErr w:type="spellStart"/>
      <w:r w:rsidRPr="005F3478">
        <w:rPr>
          <w:rFonts w:eastAsia="Calibri"/>
          <w:color w:val="000000"/>
        </w:rPr>
        <w:t>Pupić</w:t>
      </w:r>
      <w:proofErr w:type="spellEnd"/>
      <w:r w:rsidRPr="005F3478">
        <w:rPr>
          <w:rFonts w:eastAsia="Calibri"/>
          <w:color w:val="000000"/>
        </w:rPr>
        <w:t xml:space="preserve"> Bakrač, Radakovići, </w:t>
      </w:r>
      <w:proofErr w:type="spellStart"/>
      <w:r w:rsidRPr="005F3478">
        <w:rPr>
          <w:rFonts w:eastAsia="Calibri"/>
          <w:color w:val="000000"/>
        </w:rPr>
        <w:t>Baste</w:t>
      </w:r>
      <w:proofErr w:type="spellEnd"/>
      <w:r w:rsidRPr="005F3478">
        <w:rPr>
          <w:rFonts w:eastAsia="Calibri"/>
          <w:color w:val="000000"/>
        </w:rPr>
        <w:t xml:space="preserve">, Obradović Dane, Bulji, Kolundžići, Brkljači, Krivošije; u naselju </w:t>
      </w:r>
      <w:proofErr w:type="spellStart"/>
      <w:r w:rsidRPr="005F3478">
        <w:rPr>
          <w:rFonts w:eastAsia="Calibri"/>
          <w:color w:val="000000"/>
        </w:rPr>
        <w:t>Deringaj</w:t>
      </w:r>
      <w:proofErr w:type="spellEnd"/>
      <w:r w:rsidRPr="005F3478">
        <w:rPr>
          <w:rFonts w:eastAsia="Calibri"/>
          <w:color w:val="000000"/>
        </w:rPr>
        <w:t xml:space="preserve">- </w:t>
      </w:r>
      <w:proofErr w:type="spellStart"/>
      <w:r w:rsidRPr="005F3478">
        <w:rPr>
          <w:rFonts w:eastAsia="Calibri"/>
          <w:color w:val="000000"/>
        </w:rPr>
        <w:t>Miljuši</w:t>
      </w:r>
      <w:proofErr w:type="spellEnd"/>
      <w:r w:rsidRPr="005F3478">
        <w:rPr>
          <w:rFonts w:eastAsia="Calibri"/>
          <w:color w:val="000000"/>
        </w:rPr>
        <w:t xml:space="preserve">, Brkljači, Dukići (3 ceste), u naselju </w:t>
      </w:r>
      <w:proofErr w:type="spellStart"/>
      <w:r w:rsidRPr="005F3478">
        <w:rPr>
          <w:rFonts w:eastAsia="Calibri"/>
          <w:color w:val="000000"/>
        </w:rPr>
        <w:t>Tomingaj</w:t>
      </w:r>
      <w:proofErr w:type="spellEnd"/>
      <w:r w:rsidRPr="005F3478">
        <w:rPr>
          <w:rFonts w:eastAsia="Calibri"/>
          <w:color w:val="000000"/>
        </w:rPr>
        <w:t xml:space="preserve">- Mandići, </w:t>
      </w:r>
      <w:proofErr w:type="spellStart"/>
      <w:r w:rsidRPr="005F3478">
        <w:rPr>
          <w:rFonts w:eastAsia="Calibri"/>
          <w:color w:val="000000"/>
        </w:rPr>
        <w:t>Brujići</w:t>
      </w:r>
      <w:proofErr w:type="spellEnd"/>
      <w:r w:rsidRPr="005F3478">
        <w:rPr>
          <w:rFonts w:eastAsia="Calibri"/>
          <w:color w:val="000000"/>
        </w:rPr>
        <w:t xml:space="preserve">; u naselju </w:t>
      </w:r>
      <w:proofErr w:type="spellStart"/>
      <w:r w:rsidRPr="005F3478">
        <w:rPr>
          <w:rFonts w:eastAsia="Calibri"/>
          <w:color w:val="000000"/>
        </w:rPr>
        <w:t>Rudopolje</w:t>
      </w:r>
      <w:proofErr w:type="spellEnd"/>
      <w:r w:rsidRPr="005F3478">
        <w:rPr>
          <w:rFonts w:eastAsia="Calibri"/>
          <w:color w:val="000000"/>
        </w:rPr>
        <w:t xml:space="preserve"> </w:t>
      </w:r>
      <w:proofErr w:type="spellStart"/>
      <w:r w:rsidRPr="005F3478">
        <w:rPr>
          <w:rFonts w:eastAsia="Calibri"/>
          <w:color w:val="000000"/>
        </w:rPr>
        <w:t>Bruvanjsko</w:t>
      </w:r>
      <w:proofErr w:type="spellEnd"/>
      <w:r w:rsidRPr="005F3478">
        <w:rPr>
          <w:rFonts w:eastAsia="Calibri"/>
          <w:color w:val="000000"/>
        </w:rPr>
        <w:t xml:space="preserve">- </w:t>
      </w:r>
      <w:proofErr w:type="spellStart"/>
      <w:r w:rsidRPr="005F3478">
        <w:rPr>
          <w:rFonts w:eastAsia="Calibri"/>
          <w:color w:val="000000"/>
        </w:rPr>
        <w:t>Došeni</w:t>
      </w:r>
      <w:proofErr w:type="spellEnd"/>
      <w:r w:rsidRPr="005F3478">
        <w:rPr>
          <w:rFonts w:eastAsia="Calibri"/>
          <w:color w:val="000000"/>
        </w:rPr>
        <w:t xml:space="preserve">-Brekalo, Bandići, </w:t>
      </w:r>
      <w:proofErr w:type="spellStart"/>
      <w:r w:rsidRPr="005F3478">
        <w:rPr>
          <w:rFonts w:eastAsia="Calibri"/>
          <w:color w:val="000000"/>
        </w:rPr>
        <w:t>Savatovići</w:t>
      </w:r>
      <w:proofErr w:type="spellEnd"/>
      <w:r w:rsidRPr="005F3478">
        <w:rPr>
          <w:rFonts w:eastAsia="Calibri"/>
          <w:color w:val="000000"/>
        </w:rPr>
        <w:t xml:space="preserve">, Crkva Sv. Petra; zaseoci Ljubović, </w:t>
      </w:r>
      <w:proofErr w:type="spellStart"/>
      <w:r w:rsidRPr="005F3478">
        <w:rPr>
          <w:rFonts w:eastAsia="Calibri"/>
          <w:color w:val="000000"/>
        </w:rPr>
        <w:t>Vrace</w:t>
      </w:r>
      <w:proofErr w:type="spellEnd"/>
      <w:r w:rsidRPr="005F3478">
        <w:rPr>
          <w:rFonts w:eastAsia="Calibri"/>
          <w:color w:val="000000"/>
        </w:rPr>
        <w:t xml:space="preserve">, </w:t>
      </w:r>
      <w:proofErr w:type="spellStart"/>
      <w:r w:rsidRPr="005F3478">
        <w:rPr>
          <w:rFonts w:eastAsia="Calibri"/>
          <w:color w:val="000000"/>
        </w:rPr>
        <w:t>Tintori</w:t>
      </w:r>
      <w:proofErr w:type="spellEnd"/>
      <w:r w:rsidRPr="005F3478">
        <w:rPr>
          <w:rFonts w:eastAsia="Calibri"/>
          <w:color w:val="000000"/>
        </w:rPr>
        <w:t xml:space="preserve"> u naselju Gračac; naselje </w:t>
      </w:r>
      <w:proofErr w:type="spellStart"/>
      <w:r w:rsidRPr="005F3478">
        <w:rPr>
          <w:rFonts w:eastAsia="Calibri"/>
          <w:color w:val="000000"/>
        </w:rPr>
        <w:t>Omsica</w:t>
      </w:r>
      <w:proofErr w:type="spellEnd"/>
      <w:r w:rsidRPr="005F3478">
        <w:rPr>
          <w:rFonts w:eastAsia="Calibri"/>
          <w:color w:val="000000"/>
        </w:rPr>
        <w:t xml:space="preserve"> (Glavica); naselje Gubavčevo Polje (</w:t>
      </w:r>
      <w:proofErr w:type="spellStart"/>
      <w:r w:rsidRPr="005F3478">
        <w:rPr>
          <w:rFonts w:eastAsia="Calibri"/>
          <w:color w:val="000000"/>
        </w:rPr>
        <w:t>Markelica</w:t>
      </w:r>
      <w:proofErr w:type="spellEnd"/>
      <w:r w:rsidRPr="005F3478">
        <w:rPr>
          <w:rFonts w:eastAsia="Calibri"/>
          <w:color w:val="000000"/>
        </w:rPr>
        <w:t xml:space="preserve">); naselje </w:t>
      </w:r>
      <w:proofErr w:type="spellStart"/>
      <w:r w:rsidRPr="005F3478">
        <w:rPr>
          <w:rFonts w:eastAsia="Calibri"/>
          <w:color w:val="000000"/>
        </w:rPr>
        <w:t>Kijani</w:t>
      </w:r>
      <w:proofErr w:type="spellEnd"/>
      <w:r w:rsidRPr="005F3478">
        <w:rPr>
          <w:rFonts w:eastAsia="Calibri"/>
          <w:color w:val="000000"/>
        </w:rPr>
        <w:t xml:space="preserve"> (Bolte, Kolundžići, </w:t>
      </w:r>
      <w:proofErr w:type="spellStart"/>
      <w:r w:rsidRPr="005F3478">
        <w:rPr>
          <w:rFonts w:eastAsia="Calibri"/>
          <w:color w:val="000000"/>
        </w:rPr>
        <w:t>Jelače</w:t>
      </w:r>
      <w:proofErr w:type="spellEnd"/>
      <w:r w:rsidRPr="005F3478">
        <w:rPr>
          <w:rFonts w:eastAsia="Calibri"/>
          <w:color w:val="000000"/>
        </w:rPr>
        <w:t>); naselje Zrmanja (</w:t>
      </w:r>
      <w:proofErr w:type="spellStart"/>
      <w:r w:rsidRPr="005F3478">
        <w:rPr>
          <w:rFonts w:eastAsia="Calibri"/>
          <w:color w:val="000000"/>
        </w:rPr>
        <w:t>Javornik</w:t>
      </w:r>
      <w:proofErr w:type="spellEnd"/>
      <w:r w:rsidRPr="005F3478">
        <w:rPr>
          <w:rFonts w:eastAsia="Calibri"/>
          <w:color w:val="000000"/>
        </w:rPr>
        <w:t xml:space="preserve">, </w:t>
      </w:r>
      <w:proofErr w:type="spellStart"/>
      <w:r w:rsidRPr="005F3478">
        <w:rPr>
          <w:rFonts w:eastAsia="Calibri"/>
          <w:color w:val="000000"/>
        </w:rPr>
        <w:t>Ruišta</w:t>
      </w:r>
      <w:proofErr w:type="spellEnd"/>
      <w:r w:rsidRPr="005F3478">
        <w:rPr>
          <w:rFonts w:eastAsia="Calibri"/>
          <w:color w:val="000000"/>
        </w:rPr>
        <w:t xml:space="preserve">, </w:t>
      </w:r>
      <w:proofErr w:type="spellStart"/>
      <w:r w:rsidRPr="005F3478">
        <w:rPr>
          <w:rFonts w:eastAsia="Calibri"/>
          <w:color w:val="000000"/>
        </w:rPr>
        <w:t>Kusac</w:t>
      </w:r>
      <w:proofErr w:type="spellEnd"/>
      <w:r w:rsidRPr="005F3478">
        <w:rPr>
          <w:rFonts w:eastAsia="Calibri"/>
          <w:color w:val="000000"/>
        </w:rPr>
        <w:t xml:space="preserve">); naselje Grab- </w:t>
      </w:r>
      <w:proofErr w:type="spellStart"/>
      <w:r w:rsidRPr="005F3478">
        <w:rPr>
          <w:rFonts w:eastAsia="Calibri"/>
          <w:color w:val="000000"/>
        </w:rPr>
        <w:t>Miokovići</w:t>
      </w:r>
      <w:proofErr w:type="spellEnd"/>
      <w:r w:rsidRPr="005F3478">
        <w:rPr>
          <w:rFonts w:eastAsia="Calibri"/>
          <w:color w:val="000000"/>
        </w:rPr>
        <w:t xml:space="preserve">, </w:t>
      </w:r>
      <w:proofErr w:type="spellStart"/>
      <w:r w:rsidRPr="005F3478">
        <w:rPr>
          <w:rFonts w:eastAsia="Calibri"/>
          <w:color w:val="000000"/>
        </w:rPr>
        <w:t>Prline</w:t>
      </w:r>
      <w:proofErr w:type="spellEnd"/>
      <w:r w:rsidRPr="005F3478">
        <w:rPr>
          <w:rFonts w:eastAsia="Calibri"/>
          <w:color w:val="000000"/>
        </w:rPr>
        <w:t xml:space="preserve">, </w:t>
      </w:r>
      <w:proofErr w:type="spellStart"/>
      <w:r w:rsidRPr="005F3478">
        <w:rPr>
          <w:rFonts w:eastAsia="Calibri"/>
          <w:color w:val="000000"/>
        </w:rPr>
        <w:t>Tojagići</w:t>
      </w:r>
      <w:proofErr w:type="spellEnd"/>
      <w:r w:rsidRPr="005F3478">
        <w:rPr>
          <w:rFonts w:eastAsia="Calibri"/>
          <w:color w:val="000000"/>
        </w:rPr>
        <w:t xml:space="preserve">; naselje Glogovo; naselje Velika </w:t>
      </w:r>
      <w:proofErr w:type="spellStart"/>
      <w:r w:rsidRPr="005F3478">
        <w:rPr>
          <w:rFonts w:eastAsia="Calibri"/>
          <w:color w:val="000000"/>
        </w:rPr>
        <w:t>Popina-Podljut</w:t>
      </w:r>
      <w:proofErr w:type="spellEnd"/>
      <w:r w:rsidRPr="005F3478">
        <w:rPr>
          <w:rFonts w:eastAsia="Calibri"/>
          <w:color w:val="000000"/>
        </w:rPr>
        <w:t xml:space="preserve">;  Naselje </w:t>
      </w:r>
      <w:proofErr w:type="spellStart"/>
      <w:r w:rsidRPr="005F3478">
        <w:rPr>
          <w:rFonts w:eastAsia="Calibri"/>
          <w:color w:val="000000"/>
        </w:rPr>
        <w:t>Otrić</w:t>
      </w:r>
      <w:proofErr w:type="spellEnd"/>
      <w:r w:rsidRPr="005F3478">
        <w:rPr>
          <w:rFonts w:eastAsia="Calibri"/>
          <w:color w:val="000000"/>
        </w:rPr>
        <w:t xml:space="preserve"> -Lukići; naselje Gornja </w:t>
      </w:r>
      <w:proofErr w:type="spellStart"/>
      <w:r w:rsidRPr="005F3478">
        <w:rPr>
          <w:rFonts w:eastAsia="Calibri"/>
          <w:color w:val="000000"/>
        </w:rPr>
        <w:t>Suvaja</w:t>
      </w:r>
      <w:proofErr w:type="spellEnd"/>
      <w:r w:rsidRPr="005F3478">
        <w:rPr>
          <w:rFonts w:eastAsia="Calibri"/>
          <w:color w:val="000000"/>
        </w:rPr>
        <w:t xml:space="preserve">; naselje </w:t>
      </w:r>
      <w:proofErr w:type="spellStart"/>
      <w:r w:rsidRPr="005F3478">
        <w:rPr>
          <w:rFonts w:eastAsia="Calibri"/>
          <w:color w:val="000000"/>
        </w:rPr>
        <w:t>Begluci</w:t>
      </w:r>
      <w:proofErr w:type="spellEnd"/>
      <w:r w:rsidRPr="005F3478">
        <w:rPr>
          <w:rFonts w:eastAsia="Calibri"/>
          <w:color w:val="000000"/>
        </w:rPr>
        <w:t xml:space="preserve">; naselje Srb-Kruškovače; naselja </w:t>
      </w:r>
      <w:proofErr w:type="spellStart"/>
      <w:r w:rsidRPr="005F3478">
        <w:rPr>
          <w:rFonts w:eastAsia="Calibri"/>
          <w:color w:val="000000"/>
        </w:rPr>
        <w:t>Kunovac</w:t>
      </w:r>
      <w:proofErr w:type="spellEnd"/>
      <w:r w:rsidRPr="005F3478">
        <w:rPr>
          <w:rFonts w:eastAsia="Calibri"/>
          <w:color w:val="000000"/>
        </w:rPr>
        <w:t xml:space="preserve"> i </w:t>
      </w:r>
      <w:proofErr w:type="spellStart"/>
      <w:r w:rsidRPr="005F3478">
        <w:rPr>
          <w:rFonts w:eastAsia="Calibri"/>
          <w:color w:val="000000"/>
        </w:rPr>
        <w:t>Kupirovo</w:t>
      </w:r>
      <w:proofErr w:type="spellEnd"/>
      <w:r w:rsidRPr="005F3478">
        <w:rPr>
          <w:rFonts w:eastAsia="Calibri"/>
          <w:color w:val="000000"/>
        </w:rPr>
        <w:t xml:space="preserve">; naselje </w:t>
      </w:r>
      <w:proofErr w:type="spellStart"/>
      <w:r w:rsidRPr="005F3478">
        <w:rPr>
          <w:rFonts w:eastAsia="Calibri"/>
          <w:color w:val="000000"/>
        </w:rPr>
        <w:t>Tiškovac</w:t>
      </w:r>
      <w:proofErr w:type="spellEnd"/>
      <w:r w:rsidRPr="005F3478">
        <w:rPr>
          <w:rFonts w:eastAsia="Calibri"/>
          <w:color w:val="000000"/>
        </w:rPr>
        <w:t xml:space="preserve"> Lički; naselje Dugopolje, naselje Kaldrma; naselje </w:t>
      </w:r>
      <w:proofErr w:type="spellStart"/>
      <w:r w:rsidRPr="005F3478">
        <w:rPr>
          <w:rFonts w:eastAsia="Calibri"/>
          <w:color w:val="000000"/>
        </w:rPr>
        <w:t>Osredci</w:t>
      </w:r>
      <w:proofErr w:type="spellEnd"/>
      <w:r w:rsidRPr="005F3478">
        <w:rPr>
          <w:rFonts w:eastAsia="Calibri"/>
          <w:color w:val="000000"/>
        </w:rPr>
        <w:t xml:space="preserve">. Dijelovi nerazvrstanih cesta koji će biti obuhvaćeni investicijskim održavanjem kroz projekt DOGRADNJA, SANACIJA I UREĐENJE CESTA U NASELJU GRAČAC sufinanciran kroz Program gospodarske i društvene revitalizacije Like, Ministarstva regionalnog razvoja i fondova Europske unije </w:t>
      </w:r>
      <w:r>
        <w:rPr>
          <w:rFonts w:eastAsia="Calibri"/>
          <w:color w:val="000000"/>
        </w:rPr>
        <w:t xml:space="preserve">i kroz projekt </w:t>
      </w:r>
      <w:r w:rsidRPr="00320587">
        <w:rPr>
          <w:rFonts w:eastAsia="Calibri"/>
          <w:color w:val="000000"/>
        </w:rPr>
        <w:t>SANACIJA NERAZVRSTANIH CESTA NAKON PRIROD</w:t>
      </w:r>
      <w:r>
        <w:rPr>
          <w:rFonts w:eastAsia="Calibri"/>
          <w:color w:val="000000"/>
        </w:rPr>
        <w:t>NE</w:t>
      </w:r>
      <w:r w:rsidRPr="00320587">
        <w:rPr>
          <w:rFonts w:eastAsia="Calibri"/>
          <w:color w:val="000000"/>
        </w:rPr>
        <w:t xml:space="preserve"> NEPOGODE</w:t>
      </w:r>
      <w:r>
        <w:rPr>
          <w:rFonts w:eastAsia="Calibri"/>
          <w:color w:val="000000"/>
        </w:rPr>
        <w:t xml:space="preserve"> </w:t>
      </w:r>
      <w:r w:rsidRPr="005F3478">
        <w:rPr>
          <w:rFonts w:eastAsia="Calibri"/>
          <w:color w:val="000000"/>
        </w:rPr>
        <w:t>u 202</w:t>
      </w:r>
      <w:r>
        <w:rPr>
          <w:rFonts w:eastAsia="Calibri"/>
          <w:color w:val="000000"/>
        </w:rPr>
        <w:t>5</w:t>
      </w:r>
      <w:r w:rsidRPr="005F3478">
        <w:rPr>
          <w:rFonts w:eastAsia="Calibri"/>
          <w:color w:val="000000"/>
        </w:rPr>
        <w:t>. godini se u zadanim dionicama neće održavati</w:t>
      </w:r>
      <w:r>
        <w:rPr>
          <w:rFonts w:eastAsia="Calibri"/>
          <w:color w:val="000000"/>
        </w:rPr>
        <w:t xml:space="preserve"> kroz ovaj program obzirom da je za </w:t>
      </w:r>
      <w:proofErr w:type="spellStart"/>
      <w:r>
        <w:rPr>
          <w:rFonts w:eastAsia="Calibri"/>
          <w:color w:val="000000"/>
        </w:rPr>
        <w:t>nevedene</w:t>
      </w:r>
      <w:proofErr w:type="spellEnd"/>
      <w:r>
        <w:rPr>
          <w:rFonts w:eastAsia="Calibri"/>
          <w:color w:val="000000"/>
        </w:rPr>
        <w:t xml:space="preserve"> ceste u 2025. godini planirana cjelokupna sanacija</w:t>
      </w:r>
      <w:r w:rsidRPr="005F3478">
        <w:rPr>
          <w:rFonts w:eastAsia="Calibri"/>
          <w:color w:val="000000"/>
        </w:rPr>
        <w:t>.</w:t>
      </w:r>
    </w:p>
    <w:tbl>
      <w:tblPr>
        <w:tblW w:w="138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961"/>
        <w:gridCol w:w="1417"/>
        <w:gridCol w:w="992"/>
        <w:gridCol w:w="1275"/>
        <w:gridCol w:w="1418"/>
        <w:gridCol w:w="1417"/>
        <w:gridCol w:w="1560"/>
      </w:tblGrid>
      <w:tr w:rsidR="00454BFD" w:rsidRPr="005F3478" w14:paraId="1E562D3E" w14:textId="77777777" w:rsidTr="00FA54CF">
        <w:trPr>
          <w:trHeight w:val="359"/>
        </w:trPr>
        <w:tc>
          <w:tcPr>
            <w:tcW w:w="820" w:type="dxa"/>
            <w:tcBorders>
              <w:top w:val="single" w:sz="4" w:space="0" w:color="auto"/>
              <w:left w:val="single" w:sz="4" w:space="0" w:color="auto"/>
              <w:bottom w:val="single" w:sz="4" w:space="0" w:color="auto"/>
              <w:right w:val="single" w:sz="4" w:space="0" w:color="auto"/>
            </w:tcBorders>
            <w:shd w:val="clear" w:color="auto" w:fill="F2F2F2"/>
            <w:hideMark/>
          </w:tcPr>
          <w:p w14:paraId="4165CA36"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sz w:val="20"/>
                <w:szCs w:val="20"/>
              </w:rPr>
              <w:t>R.br.</w:t>
            </w:r>
          </w:p>
        </w:tc>
        <w:tc>
          <w:tcPr>
            <w:tcW w:w="4961" w:type="dxa"/>
            <w:tcBorders>
              <w:top w:val="single" w:sz="4" w:space="0" w:color="auto"/>
              <w:left w:val="single" w:sz="4" w:space="0" w:color="auto"/>
              <w:bottom w:val="single" w:sz="4" w:space="0" w:color="auto"/>
              <w:right w:val="single" w:sz="4" w:space="0" w:color="auto"/>
            </w:tcBorders>
            <w:shd w:val="clear" w:color="auto" w:fill="F2F2F2"/>
          </w:tcPr>
          <w:p w14:paraId="790B5447" w14:textId="77777777" w:rsidR="00454BFD" w:rsidRPr="005F3478" w:rsidRDefault="00454BFD" w:rsidP="00FA54CF">
            <w:pPr>
              <w:autoSpaceDE w:val="0"/>
              <w:autoSpaceDN w:val="0"/>
              <w:adjustRightInd w:val="0"/>
              <w:spacing w:line="276" w:lineRule="auto"/>
              <w:jc w:val="center"/>
              <w:rPr>
                <w:rFonts w:eastAsia="Calibri"/>
                <w:color w:val="000000"/>
              </w:rPr>
            </w:pPr>
          </w:p>
          <w:p w14:paraId="42AD1FC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06A8019D"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765296FC"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9772F2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4C595492"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JM</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14:paraId="1A0E379D"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2E783BF5"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KOLIČINA</w:t>
            </w:r>
          </w:p>
          <w:p w14:paraId="55A0E923"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(m2)</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191CDA54"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Dinamika godišnje</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02F0909A"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Jedinična cijena (EUR) s PDV-om</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14:paraId="61E80D61"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PROCJENA TROŠKOVA U EUR</w:t>
            </w:r>
          </w:p>
        </w:tc>
      </w:tr>
      <w:tr w:rsidR="00454BFD" w:rsidRPr="005F3478" w14:paraId="66F9424D" w14:textId="77777777" w:rsidTr="00FA54CF">
        <w:trPr>
          <w:trHeight w:val="1656"/>
        </w:trPr>
        <w:tc>
          <w:tcPr>
            <w:tcW w:w="820" w:type="dxa"/>
            <w:tcBorders>
              <w:top w:val="single" w:sz="4" w:space="0" w:color="auto"/>
              <w:left w:val="single" w:sz="4" w:space="0" w:color="auto"/>
              <w:bottom w:val="single" w:sz="4" w:space="0" w:color="auto"/>
              <w:right w:val="single" w:sz="4" w:space="0" w:color="auto"/>
            </w:tcBorders>
            <w:shd w:val="clear" w:color="auto" w:fill="DDD9C3"/>
          </w:tcPr>
          <w:p w14:paraId="6B125653"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DD9C3"/>
            <w:hideMark/>
          </w:tcPr>
          <w:p w14:paraId="39868DD6"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Održavanje nerazvrstanih cesta profiliranjem i tamponiranjem kolnika te podrazumijeva sanaciju udarnih rupa i nasipanje kolničke konstrukcije - izrada nosivog sloja mehanički drobljenog stabiliziranog kamenog materijala debljine 10 cm tamponom 0-4, 0-16, 0-32</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79FC22E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58D4FCA5"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7DED2D44"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p w14:paraId="0EEE760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6D339D5F"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70293EB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958FB54" w14:textId="77777777" w:rsidR="00454BFD" w:rsidRPr="005F3478" w:rsidRDefault="00454BFD" w:rsidP="00FA54CF">
            <w:pPr>
              <w:autoSpaceDE w:val="0"/>
              <w:autoSpaceDN w:val="0"/>
              <w:adjustRightInd w:val="0"/>
              <w:spacing w:line="276" w:lineRule="auto"/>
              <w:jc w:val="center"/>
              <w:rPr>
                <w:rFonts w:eastAsia="Calibri"/>
                <w:color w:val="000000"/>
              </w:rPr>
            </w:pPr>
          </w:p>
          <w:p w14:paraId="65AEAC8A" w14:textId="77777777" w:rsidR="00454BFD" w:rsidRPr="005F3478" w:rsidRDefault="00454BFD" w:rsidP="00FA54CF">
            <w:pPr>
              <w:autoSpaceDE w:val="0"/>
              <w:autoSpaceDN w:val="0"/>
              <w:adjustRightInd w:val="0"/>
              <w:spacing w:line="276" w:lineRule="auto"/>
              <w:jc w:val="center"/>
              <w:rPr>
                <w:rFonts w:eastAsia="Calibri"/>
                <w:color w:val="000000"/>
              </w:rPr>
            </w:pPr>
          </w:p>
          <w:p w14:paraId="791E210A"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tcPr>
          <w:p w14:paraId="13E686F4" w14:textId="77777777" w:rsidR="00454BFD" w:rsidRPr="005F3478" w:rsidRDefault="00454BFD" w:rsidP="00FA54CF">
            <w:pPr>
              <w:autoSpaceDE w:val="0"/>
              <w:autoSpaceDN w:val="0"/>
              <w:adjustRightInd w:val="0"/>
              <w:spacing w:line="276" w:lineRule="auto"/>
              <w:jc w:val="center"/>
              <w:rPr>
                <w:rFonts w:eastAsia="Calibri"/>
                <w:color w:val="000000"/>
              </w:rPr>
            </w:pPr>
          </w:p>
          <w:p w14:paraId="0DD3FE1C" w14:textId="77777777" w:rsidR="00454BFD" w:rsidRPr="005F3478" w:rsidRDefault="00454BFD" w:rsidP="00FA54CF">
            <w:pPr>
              <w:autoSpaceDE w:val="0"/>
              <w:autoSpaceDN w:val="0"/>
              <w:adjustRightInd w:val="0"/>
              <w:spacing w:line="276" w:lineRule="auto"/>
              <w:jc w:val="center"/>
              <w:rPr>
                <w:rFonts w:eastAsia="Calibri"/>
                <w:color w:val="000000"/>
              </w:rPr>
            </w:pPr>
          </w:p>
          <w:p w14:paraId="18C825E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5000</w:t>
            </w:r>
          </w:p>
          <w:p w14:paraId="5161FAEF" w14:textId="77777777" w:rsidR="00454BFD" w:rsidRPr="005F3478" w:rsidRDefault="00454BFD" w:rsidP="00FA54CF">
            <w:pPr>
              <w:autoSpaceDE w:val="0"/>
              <w:autoSpaceDN w:val="0"/>
              <w:adjustRightInd w:val="0"/>
              <w:spacing w:line="276" w:lineRule="auto"/>
              <w:jc w:val="center"/>
              <w:rPr>
                <w:rFonts w:eastAsia="Calibri"/>
                <w:color w:val="000000"/>
              </w:rPr>
            </w:pPr>
          </w:p>
          <w:p w14:paraId="36E486A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(cca 1600 m´)</w:t>
            </w:r>
          </w:p>
          <w:p w14:paraId="780DA63A" w14:textId="77777777" w:rsidR="00454BFD" w:rsidRPr="005F3478" w:rsidRDefault="00454BFD" w:rsidP="00FA54CF">
            <w:pPr>
              <w:autoSpaceDE w:val="0"/>
              <w:autoSpaceDN w:val="0"/>
              <w:adjustRightInd w:val="0"/>
              <w:spacing w:line="276" w:lineRule="auto"/>
              <w:jc w:val="center"/>
              <w:rPr>
                <w:rFonts w:eastAsia="Calibri"/>
                <w:color w:val="000000"/>
              </w:rPr>
            </w:pPr>
          </w:p>
          <w:p w14:paraId="3EAEF3CF" w14:textId="77777777" w:rsidR="00454BFD" w:rsidRPr="005F3478" w:rsidRDefault="00454BFD" w:rsidP="00FA54CF">
            <w:pPr>
              <w:autoSpaceDE w:val="0"/>
              <w:autoSpaceDN w:val="0"/>
              <w:adjustRightInd w:val="0"/>
              <w:spacing w:line="276" w:lineRule="auto"/>
              <w:jc w:val="center"/>
              <w:rPr>
                <w:rFonts w:eastAsia="Calibri"/>
                <w:color w:val="000000"/>
              </w:rPr>
            </w:pPr>
          </w:p>
          <w:p w14:paraId="58CC2609"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DDD9C3"/>
          </w:tcPr>
          <w:p w14:paraId="2ADC1F4E" w14:textId="77777777" w:rsidR="00454BFD" w:rsidRPr="005F3478" w:rsidRDefault="00454BFD" w:rsidP="00FA54CF">
            <w:pPr>
              <w:autoSpaceDE w:val="0"/>
              <w:autoSpaceDN w:val="0"/>
              <w:adjustRightInd w:val="0"/>
              <w:spacing w:line="276" w:lineRule="auto"/>
              <w:jc w:val="center"/>
              <w:rPr>
                <w:rFonts w:eastAsia="Calibri"/>
                <w:color w:val="000000"/>
              </w:rPr>
            </w:pPr>
          </w:p>
          <w:p w14:paraId="59A9CCB9" w14:textId="77777777" w:rsidR="00454BFD" w:rsidRPr="005F3478" w:rsidRDefault="00454BFD" w:rsidP="00FA54CF">
            <w:pPr>
              <w:autoSpaceDE w:val="0"/>
              <w:autoSpaceDN w:val="0"/>
              <w:adjustRightInd w:val="0"/>
              <w:spacing w:line="276" w:lineRule="auto"/>
              <w:jc w:val="center"/>
              <w:rPr>
                <w:rFonts w:eastAsia="Calibri"/>
                <w:color w:val="000000"/>
              </w:rPr>
            </w:pPr>
          </w:p>
          <w:p w14:paraId="621FC9C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788D62DC" w14:textId="77777777" w:rsidR="00454BFD" w:rsidRPr="005F3478" w:rsidRDefault="00454BFD" w:rsidP="00FA54CF">
            <w:pPr>
              <w:autoSpaceDE w:val="0"/>
              <w:autoSpaceDN w:val="0"/>
              <w:adjustRightInd w:val="0"/>
              <w:spacing w:line="276" w:lineRule="auto"/>
              <w:jc w:val="center"/>
              <w:rPr>
                <w:rFonts w:eastAsia="Calibri"/>
                <w:color w:val="000000"/>
              </w:rPr>
            </w:pPr>
          </w:p>
          <w:p w14:paraId="63168443"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Prema troškovniku</w:t>
            </w:r>
          </w:p>
          <w:p w14:paraId="71DCDF5F" w14:textId="77777777" w:rsidR="00454BFD" w:rsidRPr="005F3478" w:rsidRDefault="00454BFD" w:rsidP="00FA54CF">
            <w:pPr>
              <w:autoSpaceDE w:val="0"/>
              <w:autoSpaceDN w:val="0"/>
              <w:adjustRightInd w:val="0"/>
              <w:spacing w:line="276" w:lineRule="auto"/>
              <w:jc w:val="center"/>
              <w:rPr>
                <w:rFonts w:eastAsia="Calibri"/>
                <w:color w:val="000000"/>
              </w:rPr>
            </w:pPr>
          </w:p>
          <w:p w14:paraId="417221F8" w14:textId="77777777" w:rsidR="00454BFD" w:rsidRPr="005F3478" w:rsidRDefault="00454BFD" w:rsidP="00FA54CF">
            <w:pPr>
              <w:autoSpaceDE w:val="0"/>
              <w:autoSpaceDN w:val="0"/>
              <w:adjustRightInd w:val="0"/>
              <w:spacing w:line="276" w:lineRule="auto"/>
              <w:jc w:val="center"/>
              <w:rPr>
                <w:rFonts w:eastAsia="Calibri"/>
                <w:color w:val="000000"/>
              </w:rPr>
            </w:pPr>
          </w:p>
          <w:p w14:paraId="528DF4A5"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DDD9C3"/>
          </w:tcPr>
          <w:p w14:paraId="2AEF37B5" w14:textId="77777777" w:rsidR="00454BFD" w:rsidRPr="005F3478" w:rsidRDefault="00454BFD" w:rsidP="00FA54CF">
            <w:pPr>
              <w:autoSpaceDE w:val="0"/>
              <w:autoSpaceDN w:val="0"/>
              <w:adjustRightInd w:val="0"/>
              <w:spacing w:line="276" w:lineRule="auto"/>
              <w:jc w:val="center"/>
              <w:rPr>
                <w:rFonts w:eastAsia="Calibri"/>
                <w:color w:val="000000"/>
              </w:rPr>
            </w:pPr>
          </w:p>
          <w:p w14:paraId="3638E575" w14:textId="77777777" w:rsidR="00454BFD" w:rsidRPr="005F3478" w:rsidRDefault="00454BFD" w:rsidP="00FA54CF">
            <w:pPr>
              <w:autoSpaceDE w:val="0"/>
              <w:autoSpaceDN w:val="0"/>
              <w:adjustRightInd w:val="0"/>
              <w:spacing w:line="276" w:lineRule="auto"/>
              <w:jc w:val="center"/>
              <w:rPr>
                <w:rFonts w:eastAsia="Calibri"/>
                <w:color w:val="000000"/>
              </w:rPr>
            </w:pPr>
          </w:p>
          <w:p w14:paraId="3FC79704"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79.634,00</w:t>
            </w:r>
          </w:p>
        </w:tc>
      </w:tr>
      <w:tr w:rsidR="00454BFD" w:rsidRPr="005F3478" w14:paraId="035F9C53" w14:textId="77777777" w:rsidTr="00FA54CF">
        <w:trPr>
          <w:trHeight w:val="1656"/>
        </w:trPr>
        <w:tc>
          <w:tcPr>
            <w:tcW w:w="820" w:type="dxa"/>
            <w:tcBorders>
              <w:top w:val="single" w:sz="4" w:space="0" w:color="auto"/>
              <w:left w:val="single" w:sz="4" w:space="0" w:color="auto"/>
              <w:bottom w:val="single" w:sz="4" w:space="0" w:color="auto"/>
              <w:right w:val="single" w:sz="4" w:space="0" w:color="auto"/>
            </w:tcBorders>
            <w:shd w:val="clear" w:color="auto" w:fill="DDD9C3"/>
          </w:tcPr>
          <w:p w14:paraId="0371799D"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DD9C3"/>
            <w:hideMark/>
          </w:tcPr>
          <w:p w14:paraId="33533641"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Radovi na sanaciji cesta od posljedica poplave u svibnju 2023. godine obuhvaća izvanredno interventno profiliranje i tamponiranje kolnika te podrazumijeva</w:t>
            </w:r>
            <w:r w:rsidRPr="005F3478">
              <w:t xml:space="preserve"> </w:t>
            </w:r>
            <w:r w:rsidRPr="005F3478">
              <w:rPr>
                <w:rFonts w:eastAsia="Calibri"/>
                <w:color w:val="000000"/>
              </w:rPr>
              <w:t>nasipanje kolničke konstrukcije - izrada nosivog sloja od mehanički drobljenog stabiliziranog kamenog materijala debljine 10 cm tamponom 0-4, 0-16, 0-32 i sanaciju udarnih rupa mjestimičnim polaganjem asfalta</w:t>
            </w:r>
          </w:p>
        </w:tc>
        <w:tc>
          <w:tcPr>
            <w:tcW w:w="1417" w:type="dxa"/>
            <w:tcBorders>
              <w:top w:val="single" w:sz="4" w:space="0" w:color="auto"/>
              <w:left w:val="single" w:sz="4" w:space="0" w:color="auto"/>
              <w:bottom w:val="single" w:sz="4" w:space="0" w:color="auto"/>
              <w:right w:val="single" w:sz="4" w:space="0" w:color="auto"/>
            </w:tcBorders>
            <w:shd w:val="clear" w:color="auto" w:fill="DDD9C3"/>
            <w:hideMark/>
          </w:tcPr>
          <w:p w14:paraId="1A553AA0"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52B6CBE3"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m2</w:t>
            </w:r>
          </w:p>
        </w:tc>
        <w:tc>
          <w:tcPr>
            <w:tcW w:w="1275" w:type="dxa"/>
            <w:tcBorders>
              <w:top w:val="single" w:sz="4" w:space="0" w:color="auto"/>
              <w:left w:val="single" w:sz="4" w:space="0" w:color="auto"/>
              <w:bottom w:val="single" w:sz="4" w:space="0" w:color="auto"/>
              <w:right w:val="single" w:sz="4" w:space="0" w:color="auto"/>
            </w:tcBorders>
            <w:shd w:val="clear" w:color="auto" w:fill="DDD9C3"/>
            <w:hideMark/>
          </w:tcPr>
          <w:p w14:paraId="49B8B368"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3000</w:t>
            </w:r>
          </w:p>
          <w:p w14:paraId="4DC784DB"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(cca 1000 m´)</w:t>
            </w:r>
          </w:p>
        </w:tc>
        <w:tc>
          <w:tcPr>
            <w:tcW w:w="1418" w:type="dxa"/>
            <w:tcBorders>
              <w:top w:val="single" w:sz="4" w:space="0" w:color="auto"/>
              <w:left w:val="single" w:sz="4" w:space="0" w:color="auto"/>
              <w:bottom w:val="single" w:sz="4" w:space="0" w:color="auto"/>
              <w:right w:val="single" w:sz="4" w:space="0" w:color="auto"/>
            </w:tcBorders>
            <w:shd w:val="clear" w:color="auto" w:fill="DDD9C3"/>
            <w:hideMark/>
          </w:tcPr>
          <w:p w14:paraId="7A40AADC"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1</w:t>
            </w:r>
          </w:p>
        </w:tc>
        <w:tc>
          <w:tcPr>
            <w:tcW w:w="1417" w:type="dxa"/>
            <w:tcBorders>
              <w:top w:val="single" w:sz="4" w:space="0" w:color="auto"/>
              <w:left w:val="single" w:sz="4" w:space="0" w:color="auto"/>
              <w:bottom w:val="single" w:sz="4" w:space="0" w:color="auto"/>
              <w:right w:val="single" w:sz="4" w:space="0" w:color="auto"/>
            </w:tcBorders>
            <w:shd w:val="clear" w:color="auto" w:fill="DDD9C3"/>
          </w:tcPr>
          <w:p w14:paraId="1DE7A9F1" w14:textId="77777777" w:rsidR="00454BFD" w:rsidRPr="005F3478" w:rsidRDefault="00454BFD" w:rsidP="00FA54CF">
            <w:pPr>
              <w:spacing w:line="276" w:lineRule="auto"/>
              <w:jc w:val="center"/>
              <w:rPr>
                <w:rFonts w:eastAsia="Calibri"/>
                <w:color w:val="000000"/>
                <w:lang w:val="pl-PL"/>
              </w:rPr>
            </w:pPr>
            <w:r w:rsidRPr="005F3478">
              <w:rPr>
                <w:rFonts w:eastAsia="Calibri"/>
                <w:color w:val="000000"/>
                <w:lang w:val="pl-PL"/>
              </w:rPr>
              <w:t>Prema troškovniku</w:t>
            </w:r>
          </w:p>
          <w:p w14:paraId="5B6F4B4E" w14:textId="77777777" w:rsidR="00454BFD" w:rsidRPr="005F3478" w:rsidRDefault="00454BFD" w:rsidP="00FA54CF">
            <w:pPr>
              <w:autoSpaceDE w:val="0"/>
              <w:autoSpaceDN w:val="0"/>
              <w:adjustRightInd w:val="0"/>
              <w:spacing w:line="276" w:lineRule="auto"/>
              <w:jc w:val="center"/>
              <w:rPr>
                <w:rFonts w:eastAsia="Calibri"/>
                <w:color w:val="000000"/>
                <w:lang w:val="pl-PL"/>
              </w:rPr>
            </w:pPr>
          </w:p>
        </w:tc>
        <w:tc>
          <w:tcPr>
            <w:tcW w:w="1560" w:type="dxa"/>
            <w:tcBorders>
              <w:top w:val="single" w:sz="4" w:space="0" w:color="auto"/>
              <w:left w:val="single" w:sz="4" w:space="0" w:color="auto"/>
              <w:bottom w:val="single" w:sz="4" w:space="0" w:color="auto"/>
              <w:right w:val="single" w:sz="4" w:space="0" w:color="auto"/>
            </w:tcBorders>
            <w:shd w:val="clear" w:color="auto" w:fill="DDD9C3"/>
            <w:hideMark/>
          </w:tcPr>
          <w:p w14:paraId="57A8D77C"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50.366,00</w:t>
            </w:r>
          </w:p>
        </w:tc>
      </w:tr>
      <w:tr w:rsidR="00454BFD" w:rsidRPr="005F3478" w14:paraId="5E1CD423"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tcPr>
          <w:p w14:paraId="05FCBB54"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lang w:val="pl-PL"/>
              </w:rPr>
            </w:pP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4BAB2835"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Nabava, doprema i montaža prometnih znakova</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03256E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263D2ACC"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139F9B2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30</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D0FA3C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0B9C49"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146,00</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477419C"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4.380,00</w:t>
            </w:r>
          </w:p>
        </w:tc>
      </w:tr>
      <w:tr w:rsidR="00454BFD" w:rsidRPr="005F3478" w14:paraId="0B881B32"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hideMark/>
          </w:tcPr>
          <w:p w14:paraId="13033416"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rPr>
            </w:pPr>
            <w:r w:rsidRPr="005F3478">
              <w:rPr>
                <w:rFonts w:eastAsia="Calibri"/>
                <w:b/>
                <w:color w:val="000000"/>
              </w:rPr>
              <w:t>N</w:t>
            </w: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7CF1DCA5"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Nabava, doprema i montaža prometnih znakova na postojeće stupiće i betonske temelje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5AAB008"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0301A1E" w14:textId="77777777" w:rsidR="00454BFD" w:rsidRPr="005F3478" w:rsidRDefault="00454BFD" w:rsidP="00FA54CF">
            <w:pPr>
              <w:autoSpaceDE w:val="0"/>
              <w:autoSpaceDN w:val="0"/>
              <w:adjustRightInd w:val="0"/>
              <w:spacing w:line="276" w:lineRule="auto"/>
              <w:jc w:val="center"/>
              <w:rPr>
                <w:rFonts w:eastAsia="Calibri"/>
                <w:color w:val="000000"/>
              </w:rPr>
            </w:pPr>
          </w:p>
          <w:p w14:paraId="3066CA5D"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kom</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726E26FA" w14:textId="77777777" w:rsidR="00454BFD" w:rsidRPr="005F3478" w:rsidRDefault="00454BFD" w:rsidP="00FA54CF">
            <w:pPr>
              <w:autoSpaceDE w:val="0"/>
              <w:autoSpaceDN w:val="0"/>
              <w:adjustRightInd w:val="0"/>
              <w:spacing w:line="276" w:lineRule="auto"/>
              <w:jc w:val="center"/>
              <w:rPr>
                <w:rFonts w:eastAsia="Calibri"/>
                <w:color w:val="000000"/>
              </w:rPr>
            </w:pPr>
          </w:p>
          <w:p w14:paraId="06DA32D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20</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BDC4846" w14:textId="77777777" w:rsidR="00454BFD" w:rsidRPr="005F3478" w:rsidRDefault="00454BFD" w:rsidP="00FA54CF">
            <w:pPr>
              <w:autoSpaceDE w:val="0"/>
              <w:autoSpaceDN w:val="0"/>
              <w:adjustRightInd w:val="0"/>
              <w:spacing w:line="276" w:lineRule="auto"/>
              <w:jc w:val="center"/>
              <w:rPr>
                <w:rFonts w:eastAsia="Calibri"/>
                <w:color w:val="000000"/>
              </w:rPr>
            </w:pPr>
          </w:p>
          <w:p w14:paraId="4CCDA92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08DF2399" w14:textId="77777777" w:rsidR="00454BFD" w:rsidRPr="005F3478" w:rsidRDefault="00454BFD" w:rsidP="00FA54CF">
            <w:pPr>
              <w:autoSpaceDE w:val="0"/>
              <w:autoSpaceDN w:val="0"/>
              <w:adjustRightInd w:val="0"/>
              <w:spacing w:line="276" w:lineRule="auto"/>
              <w:jc w:val="center"/>
              <w:rPr>
                <w:rFonts w:eastAsia="Calibri"/>
                <w:color w:val="000000"/>
              </w:rPr>
            </w:pPr>
          </w:p>
          <w:p w14:paraId="736563A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99,54</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13AD9514" w14:textId="77777777" w:rsidR="00454BFD" w:rsidRPr="005F3478" w:rsidRDefault="00454BFD" w:rsidP="00FA54CF">
            <w:pPr>
              <w:autoSpaceDE w:val="0"/>
              <w:autoSpaceDN w:val="0"/>
              <w:adjustRightInd w:val="0"/>
              <w:spacing w:line="276" w:lineRule="auto"/>
              <w:jc w:val="center"/>
              <w:rPr>
                <w:rFonts w:eastAsia="Calibri"/>
                <w:color w:val="000000"/>
              </w:rPr>
            </w:pPr>
          </w:p>
          <w:p w14:paraId="053CE0C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1.990,08</w:t>
            </w:r>
          </w:p>
        </w:tc>
      </w:tr>
      <w:tr w:rsidR="00454BFD" w:rsidRPr="005F3478" w14:paraId="65855704"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D9D9D9"/>
          </w:tcPr>
          <w:p w14:paraId="7F880C06"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14:paraId="21425198"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Iscrtavanje horizontalne signalizacije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841012D"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510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0D6BD5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Sukladno troškovniku</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092B847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3.629,92</w:t>
            </w:r>
          </w:p>
        </w:tc>
      </w:tr>
      <w:tr w:rsidR="00454BFD" w:rsidRPr="005F3478" w14:paraId="48D88CE1"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tcPr>
          <w:p w14:paraId="47681E7A" w14:textId="77777777" w:rsidR="00454BFD" w:rsidRPr="005F3478" w:rsidRDefault="00454BFD" w:rsidP="00454BFD">
            <w:pPr>
              <w:numPr>
                <w:ilvl w:val="0"/>
                <w:numId w:val="146"/>
              </w:numPr>
              <w:autoSpaceDE w:val="0"/>
              <w:autoSpaceDN w:val="0"/>
              <w:adjustRightInd w:val="0"/>
              <w:spacing w:after="200" w:line="276" w:lineRule="auto"/>
              <w:rPr>
                <w:rFonts w:eastAsia="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006608FD"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Dodatni radovi i hitne intervencije zimske službe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5737D24"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KOMUNALNA NAKNADA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94C6DE" w14:textId="77777777" w:rsidR="00454BFD" w:rsidRPr="005F3478" w:rsidRDefault="00454BFD" w:rsidP="00FA54CF">
            <w:pPr>
              <w:autoSpaceDE w:val="0"/>
              <w:autoSpaceDN w:val="0"/>
              <w:adjustRightInd w:val="0"/>
              <w:spacing w:line="276" w:lineRule="auto"/>
              <w:jc w:val="center"/>
              <w:rPr>
                <w:rFonts w:eastAsia="Calibri"/>
                <w:color w:val="000000"/>
                <w:lang w:val="pl-PL"/>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9DED04"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Nalog za svaki pojedini posao daje Općinski načelnik na prijedlog Jedinstvenog upravnog odjela- Odsjek za komunalni sustav i prostorno uređenje- Pododsjek za komunalno redarstvo</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D9A9F66"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6FE1E9F0"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28.576,35</w:t>
            </w:r>
          </w:p>
        </w:tc>
      </w:tr>
      <w:tr w:rsidR="00454BFD" w:rsidRPr="005F3478" w14:paraId="3B042387" w14:textId="77777777" w:rsidTr="00FA54CF">
        <w:trPr>
          <w:trHeight w:val="359"/>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36A174C5" w14:textId="77777777" w:rsidR="00454BFD" w:rsidRPr="005F3478" w:rsidRDefault="00454BFD" w:rsidP="00FA54CF">
            <w:pPr>
              <w:autoSpaceDE w:val="0"/>
              <w:autoSpaceDN w:val="0"/>
              <w:adjustRightInd w:val="0"/>
              <w:spacing w:line="276" w:lineRule="auto"/>
              <w:ind w:left="288" w:right="-108"/>
              <w:rPr>
                <w:rFonts w:eastAsia="Calibri"/>
                <w:b/>
                <w:color w:val="000000"/>
              </w:rPr>
            </w:pPr>
            <w:r w:rsidRPr="005F3478">
              <w:rPr>
                <w:rFonts w:eastAsia="Calibri"/>
                <w:b/>
                <w:color w:val="000000"/>
              </w:rPr>
              <w:t xml:space="preserve"> 7.</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6B098C05"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Čišćenje snijega </w:t>
            </w:r>
            <w:proofErr w:type="spellStart"/>
            <w:r w:rsidRPr="005F3478">
              <w:rPr>
                <w:rFonts w:eastAsia="Calibri"/>
                <w:color w:val="000000"/>
              </w:rPr>
              <w:t>kombinirkom</w:t>
            </w:r>
            <w:proofErr w:type="spellEnd"/>
            <w:r w:rsidRPr="005F3478">
              <w:rPr>
                <w:rFonts w:eastAsia="Calibri"/>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84D8F94"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KOMUNALNA NAKNADA/ 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28A1309"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608F3D3" w14:textId="77777777" w:rsidR="00454BFD" w:rsidRPr="005F3478" w:rsidRDefault="00454BFD" w:rsidP="00FA54CF">
            <w:pPr>
              <w:autoSpaceDE w:val="0"/>
              <w:autoSpaceDN w:val="0"/>
              <w:adjustRightInd w:val="0"/>
              <w:spacing w:line="276" w:lineRule="auto"/>
              <w:jc w:val="center"/>
              <w:rPr>
                <w:rFonts w:eastAsia="Calibri"/>
                <w:color w:val="000000"/>
              </w:rPr>
            </w:pPr>
          </w:p>
          <w:p w14:paraId="207E97E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9771B9" w14:textId="77777777" w:rsidR="00454BFD" w:rsidRPr="005F3478" w:rsidRDefault="00454BFD" w:rsidP="00FA54CF">
            <w:pPr>
              <w:autoSpaceDE w:val="0"/>
              <w:autoSpaceDN w:val="0"/>
              <w:adjustRightInd w:val="0"/>
              <w:spacing w:line="276" w:lineRule="auto"/>
              <w:jc w:val="center"/>
              <w:rPr>
                <w:rFonts w:eastAsia="Calibri"/>
                <w:color w:val="000000"/>
              </w:rPr>
            </w:pPr>
          </w:p>
          <w:p w14:paraId="53F2A2D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p w14:paraId="1E5E892F"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C19529" w14:textId="77777777" w:rsidR="00454BFD" w:rsidRPr="005F3478" w:rsidRDefault="00454BFD" w:rsidP="00FA54CF">
            <w:pPr>
              <w:autoSpaceDE w:val="0"/>
              <w:autoSpaceDN w:val="0"/>
              <w:adjustRightInd w:val="0"/>
              <w:spacing w:line="276" w:lineRule="auto"/>
              <w:jc w:val="center"/>
              <w:rPr>
                <w:rFonts w:eastAsia="Calibri"/>
                <w:color w:val="000000"/>
              </w:rPr>
            </w:pPr>
          </w:p>
          <w:p w14:paraId="3C840B8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0BA23E3" w14:textId="77777777" w:rsidR="00454BFD" w:rsidRPr="005F3478" w:rsidRDefault="00454BFD" w:rsidP="00FA54CF">
            <w:pPr>
              <w:autoSpaceDE w:val="0"/>
              <w:autoSpaceDN w:val="0"/>
              <w:adjustRightInd w:val="0"/>
              <w:spacing w:line="276" w:lineRule="auto"/>
              <w:jc w:val="center"/>
              <w:rPr>
                <w:rFonts w:eastAsia="Calibri"/>
                <w:color w:val="000000"/>
              </w:rPr>
            </w:pPr>
          </w:p>
          <w:p w14:paraId="6FFF9500"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10.618,00</w:t>
            </w:r>
          </w:p>
        </w:tc>
      </w:tr>
      <w:tr w:rsidR="00454BFD" w:rsidRPr="005F3478" w14:paraId="2CBB3979"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28D3B5B4" w14:textId="77777777" w:rsidR="00454BFD" w:rsidRPr="005F3478" w:rsidRDefault="00454BFD" w:rsidP="00FA54CF">
            <w:pPr>
              <w:autoSpaceDE w:val="0"/>
              <w:autoSpaceDN w:val="0"/>
              <w:adjustRightInd w:val="0"/>
              <w:spacing w:line="276" w:lineRule="auto"/>
              <w:ind w:left="288" w:right="-108" w:firstLine="39"/>
              <w:rPr>
                <w:rFonts w:eastAsia="Calibri"/>
                <w:b/>
                <w:color w:val="000000"/>
              </w:rPr>
            </w:pPr>
            <w:r w:rsidRPr="005F3478">
              <w:rPr>
                <w:rFonts w:eastAsia="Calibri"/>
                <w:b/>
                <w:color w:val="000000"/>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5CEE950D"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Čišćenje snijega ručnom motornom frezom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7D90BAF"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A20AF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F8CAAFC" w14:textId="77777777" w:rsidR="00454BFD" w:rsidRPr="005F3478" w:rsidRDefault="00454BFD" w:rsidP="00FA54CF">
            <w:pPr>
              <w:autoSpaceDE w:val="0"/>
              <w:autoSpaceDN w:val="0"/>
              <w:adjustRightInd w:val="0"/>
              <w:spacing w:line="276" w:lineRule="auto"/>
              <w:jc w:val="center"/>
              <w:rPr>
                <w:rFonts w:eastAsia="Calibri"/>
                <w:color w:val="000000"/>
              </w:rPr>
            </w:pPr>
          </w:p>
          <w:p w14:paraId="728850F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984377" w14:textId="77777777" w:rsidR="00454BFD" w:rsidRPr="005F3478" w:rsidRDefault="00454BFD" w:rsidP="00FA54CF">
            <w:pPr>
              <w:autoSpaceDE w:val="0"/>
              <w:autoSpaceDN w:val="0"/>
              <w:adjustRightInd w:val="0"/>
              <w:spacing w:line="276" w:lineRule="auto"/>
              <w:jc w:val="center"/>
              <w:rPr>
                <w:rFonts w:eastAsia="Calibri"/>
                <w:color w:val="000000"/>
              </w:rPr>
            </w:pPr>
          </w:p>
          <w:p w14:paraId="56611DB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BF096B" w14:textId="77777777" w:rsidR="00454BFD" w:rsidRPr="005F3478" w:rsidRDefault="00454BFD" w:rsidP="00FA54CF">
            <w:pPr>
              <w:autoSpaceDE w:val="0"/>
              <w:autoSpaceDN w:val="0"/>
              <w:adjustRightInd w:val="0"/>
              <w:spacing w:line="276" w:lineRule="auto"/>
              <w:jc w:val="center"/>
              <w:rPr>
                <w:rFonts w:eastAsia="Calibri"/>
                <w:color w:val="000000"/>
              </w:rPr>
            </w:pPr>
          </w:p>
          <w:p w14:paraId="49D93054"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22,56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C1FD3EB" w14:textId="77777777" w:rsidR="00454BFD" w:rsidRPr="005F3478" w:rsidRDefault="00454BFD" w:rsidP="00FA54CF">
            <w:pPr>
              <w:autoSpaceDE w:val="0"/>
              <w:autoSpaceDN w:val="0"/>
              <w:adjustRightInd w:val="0"/>
              <w:spacing w:line="276" w:lineRule="auto"/>
              <w:jc w:val="center"/>
              <w:rPr>
                <w:rFonts w:eastAsia="Calibri"/>
                <w:color w:val="000000"/>
              </w:rPr>
            </w:pPr>
          </w:p>
          <w:p w14:paraId="5C11AA3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4.512,00</w:t>
            </w:r>
          </w:p>
        </w:tc>
      </w:tr>
      <w:tr w:rsidR="00454BFD" w:rsidRPr="005F3478" w14:paraId="4820B80B"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2598B3B8" w14:textId="77777777" w:rsidR="00454BFD" w:rsidRPr="005F3478" w:rsidRDefault="00454BFD" w:rsidP="00FA54CF">
            <w:pPr>
              <w:autoSpaceDE w:val="0"/>
              <w:autoSpaceDN w:val="0"/>
              <w:adjustRightInd w:val="0"/>
              <w:spacing w:line="276" w:lineRule="auto"/>
              <w:ind w:right="-108"/>
              <w:rPr>
                <w:rFonts w:eastAsia="Calibri"/>
                <w:b/>
                <w:color w:val="000000"/>
              </w:rPr>
            </w:pPr>
            <w:r w:rsidRPr="005F3478">
              <w:rPr>
                <w:rFonts w:eastAsia="Calibri"/>
                <w:b/>
                <w:color w:val="000000"/>
              </w:rPr>
              <w:lastRenderedPageBreak/>
              <w:t xml:space="preserve">      9.</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6E336EBC"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Čišćenje snijega teretnim vozilom iznad 4 t s ralicom s ralicom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62C1AC8"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0C477F"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631F88A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C9A337" w14:textId="77777777" w:rsidR="00454BFD" w:rsidRPr="005F3478" w:rsidRDefault="00454BFD" w:rsidP="00FA54CF">
            <w:pPr>
              <w:autoSpaceDE w:val="0"/>
              <w:autoSpaceDN w:val="0"/>
              <w:adjustRightInd w:val="0"/>
              <w:spacing w:line="276" w:lineRule="auto"/>
              <w:jc w:val="center"/>
              <w:rPr>
                <w:rFonts w:eastAsia="Calibri"/>
                <w:color w:val="000000"/>
              </w:rPr>
            </w:pPr>
          </w:p>
          <w:p w14:paraId="1187523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68FA25" w14:textId="77777777" w:rsidR="00454BFD" w:rsidRPr="005F3478" w:rsidRDefault="00454BFD" w:rsidP="00FA54CF">
            <w:pPr>
              <w:autoSpaceDE w:val="0"/>
              <w:autoSpaceDN w:val="0"/>
              <w:adjustRightInd w:val="0"/>
              <w:spacing w:line="276" w:lineRule="auto"/>
              <w:jc w:val="center"/>
              <w:rPr>
                <w:rFonts w:eastAsia="Calibri"/>
                <w:color w:val="000000"/>
              </w:rPr>
            </w:pPr>
          </w:p>
          <w:p w14:paraId="495116D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E5EED3" w14:textId="77777777" w:rsidR="00454BFD" w:rsidRPr="005F3478" w:rsidRDefault="00454BFD" w:rsidP="00FA54CF">
            <w:pPr>
              <w:autoSpaceDE w:val="0"/>
              <w:autoSpaceDN w:val="0"/>
              <w:adjustRightInd w:val="0"/>
              <w:spacing w:line="276" w:lineRule="auto"/>
              <w:jc w:val="center"/>
              <w:rPr>
                <w:rFonts w:eastAsia="Calibri"/>
                <w:color w:val="000000"/>
              </w:rPr>
            </w:pPr>
          </w:p>
          <w:p w14:paraId="7E0801B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437E836" w14:textId="77777777" w:rsidR="00454BFD" w:rsidRPr="005F3478" w:rsidRDefault="00454BFD" w:rsidP="00FA54CF">
            <w:pPr>
              <w:autoSpaceDE w:val="0"/>
              <w:autoSpaceDN w:val="0"/>
              <w:adjustRightInd w:val="0"/>
              <w:spacing w:line="276" w:lineRule="auto"/>
              <w:jc w:val="center"/>
              <w:rPr>
                <w:rFonts w:eastAsia="Calibri"/>
                <w:color w:val="000000"/>
              </w:rPr>
            </w:pPr>
          </w:p>
          <w:p w14:paraId="3FD421C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13.272,00</w:t>
            </w:r>
          </w:p>
        </w:tc>
      </w:tr>
      <w:tr w:rsidR="00454BFD" w:rsidRPr="005F3478" w14:paraId="5D477B0E"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2A41554A" w14:textId="77777777" w:rsidR="00454BFD" w:rsidRPr="005F3478" w:rsidRDefault="00454BFD" w:rsidP="00FA54CF">
            <w:pPr>
              <w:autoSpaceDE w:val="0"/>
              <w:autoSpaceDN w:val="0"/>
              <w:adjustRightInd w:val="0"/>
              <w:spacing w:line="276" w:lineRule="auto"/>
              <w:ind w:left="136" w:right="-108" w:firstLine="138"/>
              <w:rPr>
                <w:rFonts w:eastAsia="Calibri"/>
                <w:b/>
                <w:color w:val="000000"/>
              </w:rPr>
            </w:pPr>
            <w:r w:rsidRPr="005F3478">
              <w:rPr>
                <w:rFonts w:eastAsia="Calibri"/>
                <w:b/>
                <w:color w:val="000000"/>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771C2D0"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Čišćenje snijega utovarivačem snage iznad 10 t</w:t>
            </w:r>
          </w:p>
          <w:p w14:paraId="524B719D" w14:textId="77777777" w:rsidR="00454BFD" w:rsidRPr="005F3478" w:rsidRDefault="00454BFD" w:rsidP="00FA54CF">
            <w:pPr>
              <w:autoSpaceDE w:val="0"/>
              <w:autoSpaceDN w:val="0"/>
              <w:adjustRightInd w:val="0"/>
              <w:spacing w:line="276" w:lineRule="auto"/>
              <w:rPr>
                <w:rFonts w:eastAsia="Calibri"/>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3527BE3"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6783DC"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643A8B4D"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FEF6E5" w14:textId="77777777" w:rsidR="00454BFD" w:rsidRPr="005F3478" w:rsidRDefault="00454BFD" w:rsidP="00FA54CF">
            <w:pPr>
              <w:autoSpaceDE w:val="0"/>
              <w:autoSpaceDN w:val="0"/>
              <w:adjustRightInd w:val="0"/>
              <w:spacing w:line="276" w:lineRule="auto"/>
              <w:jc w:val="center"/>
              <w:rPr>
                <w:rFonts w:eastAsia="Calibri"/>
                <w:color w:val="000000"/>
              </w:rPr>
            </w:pPr>
          </w:p>
          <w:p w14:paraId="34527493"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4F0CE2" w14:textId="77777777" w:rsidR="00454BFD" w:rsidRPr="005F3478" w:rsidRDefault="00454BFD" w:rsidP="00FA54CF">
            <w:pPr>
              <w:autoSpaceDE w:val="0"/>
              <w:autoSpaceDN w:val="0"/>
              <w:adjustRightInd w:val="0"/>
              <w:spacing w:line="276" w:lineRule="auto"/>
              <w:jc w:val="center"/>
              <w:rPr>
                <w:rFonts w:eastAsia="Calibri"/>
                <w:color w:val="000000"/>
              </w:rPr>
            </w:pPr>
          </w:p>
          <w:p w14:paraId="25AE200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0EA167" w14:textId="77777777" w:rsidR="00454BFD" w:rsidRPr="005F3478" w:rsidRDefault="00454BFD" w:rsidP="00FA54CF">
            <w:pPr>
              <w:autoSpaceDE w:val="0"/>
              <w:autoSpaceDN w:val="0"/>
              <w:adjustRightInd w:val="0"/>
              <w:spacing w:line="276" w:lineRule="auto"/>
              <w:jc w:val="center"/>
              <w:rPr>
                <w:rFonts w:eastAsia="Calibri"/>
                <w:color w:val="000000"/>
              </w:rPr>
            </w:pPr>
          </w:p>
          <w:p w14:paraId="6052BA7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79,63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0C957F3" w14:textId="77777777" w:rsidR="00454BFD" w:rsidRPr="005F3478" w:rsidRDefault="00454BFD" w:rsidP="00FA54CF">
            <w:pPr>
              <w:autoSpaceDE w:val="0"/>
              <w:autoSpaceDN w:val="0"/>
              <w:adjustRightInd w:val="0"/>
              <w:spacing w:line="276" w:lineRule="auto"/>
              <w:jc w:val="center"/>
              <w:rPr>
                <w:rFonts w:eastAsia="Calibri"/>
                <w:color w:val="000000"/>
              </w:rPr>
            </w:pPr>
          </w:p>
          <w:p w14:paraId="273FFFDD"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15.926,00</w:t>
            </w:r>
          </w:p>
        </w:tc>
      </w:tr>
      <w:tr w:rsidR="00454BFD" w:rsidRPr="005F3478" w14:paraId="50805253"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1A48A3A7" w14:textId="77777777" w:rsidR="00454BFD" w:rsidRPr="005F3478" w:rsidRDefault="00454BFD" w:rsidP="00FA54CF">
            <w:pPr>
              <w:autoSpaceDE w:val="0"/>
              <w:autoSpaceDN w:val="0"/>
              <w:adjustRightInd w:val="0"/>
              <w:spacing w:line="276" w:lineRule="auto"/>
              <w:ind w:left="146" w:right="-250"/>
              <w:rPr>
                <w:rFonts w:eastAsia="Calibri"/>
                <w:b/>
                <w:color w:val="000000"/>
              </w:rPr>
            </w:pPr>
            <w:r w:rsidRPr="005F3478">
              <w:rPr>
                <w:rFonts w:eastAsia="Calibri"/>
                <w:b/>
                <w:color w:val="000000"/>
              </w:rPr>
              <w:t xml:space="preserve">   11.</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6FBAEFCB"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Ručno čišćenje snijega i leda</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18E2C70"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4BC1E4"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535A35B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sat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6CCCC35" w14:textId="77777777" w:rsidR="00454BFD" w:rsidRPr="005F3478" w:rsidRDefault="00454BFD" w:rsidP="00FA54CF">
            <w:pPr>
              <w:autoSpaceDE w:val="0"/>
              <w:autoSpaceDN w:val="0"/>
              <w:adjustRightInd w:val="0"/>
              <w:spacing w:line="276" w:lineRule="auto"/>
              <w:jc w:val="center"/>
              <w:rPr>
                <w:rFonts w:eastAsia="Calibri"/>
                <w:color w:val="000000"/>
              </w:rPr>
            </w:pPr>
          </w:p>
          <w:p w14:paraId="39C2F5B4"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58DC2D" w14:textId="77777777" w:rsidR="00454BFD" w:rsidRPr="005F3478" w:rsidRDefault="00454BFD" w:rsidP="00FA54CF">
            <w:pPr>
              <w:autoSpaceDE w:val="0"/>
              <w:autoSpaceDN w:val="0"/>
              <w:adjustRightInd w:val="0"/>
              <w:spacing w:line="276" w:lineRule="auto"/>
              <w:jc w:val="center"/>
              <w:rPr>
                <w:rFonts w:eastAsia="Calibri"/>
                <w:color w:val="000000"/>
              </w:rPr>
            </w:pPr>
          </w:p>
          <w:p w14:paraId="77035F6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6F969B" w14:textId="77777777" w:rsidR="00454BFD" w:rsidRPr="005F3478" w:rsidRDefault="00454BFD" w:rsidP="00FA54CF">
            <w:pPr>
              <w:autoSpaceDE w:val="0"/>
              <w:autoSpaceDN w:val="0"/>
              <w:adjustRightInd w:val="0"/>
              <w:spacing w:line="276" w:lineRule="auto"/>
              <w:jc w:val="center"/>
              <w:rPr>
                <w:rFonts w:eastAsia="Calibri"/>
                <w:color w:val="000000"/>
              </w:rPr>
            </w:pPr>
          </w:p>
          <w:p w14:paraId="6EF1AE5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9,30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8B95CDA" w14:textId="77777777" w:rsidR="00454BFD" w:rsidRPr="005F3478" w:rsidRDefault="00454BFD" w:rsidP="00FA54CF">
            <w:pPr>
              <w:autoSpaceDE w:val="0"/>
              <w:autoSpaceDN w:val="0"/>
              <w:adjustRightInd w:val="0"/>
              <w:spacing w:line="276" w:lineRule="auto"/>
              <w:jc w:val="center"/>
              <w:rPr>
                <w:rFonts w:eastAsia="Calibri"/>
                <w:color w:val="000000"/>
              </w:rPr>
            </w:pPr>
          </w:p>
          <w:p w14:paraId="0A2BE1C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1.860,00</w:t>
            </w:r>
          </w:p>
        </w:tc>
      </w:tr>
      <w:tr w:rsidR="00454BFD" w:rsidRPr="005F3478" w14:paraId="33FB6BF3"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65E3103E" w14:textId="77777777" w:rsidR="00454BFD" w:rsidRPr="005F3478" w:rsidRDefault="00454BFD" w:rsidP="00FA54CF">
            <w:pPr>
              <w:autoSpaceDE w:val="0"/>
              <w:autoSpaceDN w:val="0"/>
              <w:adjustRightInd w:val="0"/>
              <w:spacing w:line="276" w:lineRule="auto"/>
              <w:ind w:left="288"/>
              <w:rPr>
                <w:rFonts w:eastAsia="Calibri"/>
                <w:b/>
                <w:color w:val="000000"/>
              </w:rPr>
            </w:pPr>
            <w:r w:rsidRPr="005F3478">
              <w:rPr>
                <w:rFonts w:eastAsia="Calibri"/>
                <w:b/>
                <w:color w:val="000000"/>
              </w:rPr>
              <w:t>12.</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52F30F69"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Dobava i posipanje soli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1A316C5"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AD656B"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2F18C29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kg</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3EEEDE7" w14:textId="77777777" w:rsidR="00454BFD" w:rsidRPr="005F3478" w:rsidRDefault="00454BFD" w:rsidP="00FA54CF">
            <w:pPr>
              <w:autoSpaceDE w:val="0"/>
              <w:autoSpaceDN w:val="0"/>
              <w:adjustRightInd w:val="0"/>
              <w:spacing w:line="276" w:lineRule="auto"/>
              <w:jc w:val="center"/>
              <w:rPr>
                <w:rFonts w:eastAsia="Calibri"/>
                <w:color w:val="000000"/>
              </w:rPr>
            </w:pPr>
          </w:p>
          <w:p w14:paraId="6029B43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700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F2D6FA" w14:textId="77777777" w:rsidR="00454BFD" w:rsidRPr="005F3478" w:rsidRDefault="00454BFD" w:rsidP="00FA54CF">
            <w:pPr>
              <w:autoSpaceDE w:val="0"/>
              <w:autoSpaceDN w:val="0"/>
              <w:adjustRightInd w:val="0"/>
              <w:spacing w:line="276" w:lineRule="auto"/>
              <w:jc w:val="center"/>
              <w:rPr>
                <w:rFonts w:eastAsia="Calibri"/>
                <w:color w:val="000000"/>
              </w:rPr>
            </w:pPr>
          </w:p>
          <w:p w14:paraId="112E157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FACF4D" w14:textId="77777777" w:rsidR="00454BFD" w:rsidRPr="005F3478" w:rsidRDefault="00454BFD" w:rsidP="00FA54CF">
            <w:pPr>
              <w:autoSpaceDE w:val="0"/>
              <w:autoSpaceDN w:val="0"/>
              <w:adjustRightInd w:val="0"/>
              <w:spacing w:line="276" w:lineRule="auto"/>
              <w:jc w:val="center"/>
              <w:rPr>
                <w:rFonts w:eastAsia="Calibri"/>
                <w:color w:val="000000"/>
              </w:rPr>
            </w:pPr>
          </w:p>
          <w:p w14:paraId="43EF789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4F30F5A" w14:textId="77777777" w:rsidR="00454BFD" w:rsidRPr="005F3478" w:rsidRDefault="00454BFD" w:rsidP="00FA54CF">
            <w:pPr>
              <w:autoSpaceDE w:val="0"/>
              <w:autoSpaceDN w:val="0"/>
              <w:adjustRightInd w:val="0"/>
              <w:spacing w:line="276" w:lineRule="auto"/>
              <w:jc w:val="center"/>
              <w:rPr>
                <w:rFonts w:eastAsia="Calibri"/>
                <w:color w:val="000000"/>
              </w:rPr>
            </w:pPr>
          </w:p>
          <w:p w14:paraId="0BA0D44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945,00</w:t>
            </w:r>
          </w:p>
        </w:tc>
      </w:tr>
      <w:tr w:rsidR="00454BFD" w:rsidRPr="005F3478" w14:paraId="1531A20F"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4F6914CE" w14:textId="77777777" w:rsidR="00454BFD" w:rsidRPr="005F3478" w:rsidRDefault="00454BFD" w:rsidP="00FA54CF">
            <w:pPr>
              <w:autoSpaceDE w:val="0"/>
              <w:autoSpaceDN w:val="0"/>
              <w:adjustRightInd w:val="0"/>
              <w:spacing w:line="276" w:lineRule="auto"/>
              <w:ind w:left="288"/>
              <w:rPr>
                <w:rFonts w:eastAsia="Calibri"/>
                <w:b/>
                <w:color w:val="000000"/>
              </w:rPr>
            </w:pPr>
            <w:r w:rsidRPr="005F3478">
              <w:rPr>
                <w:rFonts w:eastAsia="Calibri"/>
                <w:b/>
                <w:color w:val="000000"/>
              </w:rPr>
              <w:t>13.</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0D500046"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Dobava i posipanje sipine</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1274450"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748475"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130A5CB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F9394A7" w14:textId="77777777" w:rsidR="00454BFD" w:rsidRPr="005F3478" w:rsidRDefault="00454BFD" w:rsidP="00FA54CF">
            <w:pPr>
              <w:autoSpaceDE w:val="0"/>
              <w:autoSpaceDN w:val="0"/>
              <w:adjustRightInd w:val="0"/>
              <w:spacing w:line="276" w:lineRule="auto"/>
              <w:jc w:val="center"/>
              <w:rPr>
                <w:rFonts w:eastAsia="Calibri"/>
                <w:color w:val="000000"/>
              </w:rPr>
            </w:pPr>
          </w:p>
          <w:p w14:paraId="2BBA78AD"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B44C8E" w14:textId="77777777" w:rsidR="00454BFD" w:rsidRPr="005F3478" w:rsidRDefault="00454BFD" w:rsidP="00FA54CF">
            <w:pPr>
              <w:autoSpaceDE w:val="0"/>
              <w:autoSpaceDN w:val="0"/>
              <w:adjustRightInd w:val="0"/>
              <w:spacing w:line="276" w:lineRule="auto"/>
              <w:jc w:val="center"/>
              <w:rPr>
                <w:rFonts w:eastAsia="Calibri"/>
                <w:color w:val="000000"/>
              </w:rPr>
            </w:pPr>
          </w:p>
          <w:p w14:paraId="3EE9B6E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1ABB86" w14:textId="77777777" w:rsidR="00454BFD" w:rsidRPr="005F3478" w:rsidRDefault="00454BFD" w:rsidP="00FA54CF">
            <w:pPr>
              <w:autoSpaceDE w:val="0"/>
              <w:autoSpaceDN w:val="0"/>
              <w:adjustRightInd w:val="0"/>
              <w:spacing w:line="276" w:lineRule="auto"/>
              <w:jc w:val="center"/>
              <w:rPr>
                <w:rFonts w:eastAsia="Calibri"/>
                <w:color w:val="000000"/>
              </w:rPr>
            </w:pPr>
          </w:p>
          <w:p w14:paraId="4798C3F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53,09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AA2D517" w14:textId="77777777" w:rsidR="00454BFD" w:rsidRPr="005F3478" w:rsidRDefault="00454BFD" w:rsidP="00FA54CF">
            <w:pPr>
              <w:autoSpaceDE w:val="0"/>
              <w:autoSpaceDN w:val="0"/>
              <w:adjustRightInd w:val="0"/>
              <w:spacing w:line="276" w:lineRule="auto"/>
              <w:jc w:val="center"/>
              <w:rPr>
                <w:rFonts w:eastAsia="Calibri"/>
                <w:color w:val="000000"/>
              </w:rPr>
            </w:pPr>
          </w:p>
          <w:p w14:paraId="63D59E9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6.636,25</w:t>
            </w:r>
          </w:p>
        </w:tc>
      </w:tr>
      <w:tr w:rsidR="00454BFD" w:rsidRPr="005F3478" w14:paraId="3EB56A49" w14:textId="77777777" w:rsidTr="00FA54CF">
        <w:trPr>
          <w:trHeight w:val="370"/>
        </w:trPr>
        <w:tc>
          <w:tcPr>
            <w:tcW w:w="820" w:type="dxa"/>
            <w:tcBorders>
              <w:top w:val="single" w:sz="4" w:space="0" w:color="auto"/>
              <w:left w:val="single" w:sz="4" w:space="0" w:color="auto"/>
              <w:bottom w:val="single" w:sz="4" w:space="0" w:color="auto"/>
              <w:right w:val="single" w:sz="4" w:space="0" w:color="auto"/>
            </w:tcBorders>
            <w:shd w:val="clear" w:color="auto" w:fill="FFFFFF"/>
            <w:hideMark/>
          </w:tcPr>
          <w:p w14:paraId="2C22CA74" w14:textId="77777777" w:rsidR="00454BFD" w:rsidRPr="005F3478" w:rsidRDefault="00454BFD" w:rsidP="00FA54CF">
            <w:pPr>
              <w:autoSpaceDE w:val="0"/>
              <w:autoSpaceDN w:val="0"/>
              <w:adjustRightInd w:val="0"/>
              <w:spacing w:line="276" w:lineRule="auto"/>
              <w:ind w:left="288"/>
              <w:rPr>
                <w:rFonts w:eastAsia="Calibri"/>
                <w:b/>
                <w:color w:val="000000"/>
              </w:rPr>
            </w:pPr>
            <w:r w:rsidRPr="005F3478">
              <w:rPr>
                <w:rFonts w:eastAsia="Calibri"/>
                <w:b/>
                <w:color w:val="000000"/>
              </w:rPr>
              <w:t>14.</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14:paraId="4DBD9609"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Dežurstvo po danu sa strojem i rukovateljem</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D31C590"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OD IZVANPRORAČUNSKIH KORISNIKA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750D89"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1A95341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dan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8FBF872" w14:textId="77777777" w:rsidR="00454BFD" w:rsidRPr="005F3478" w:rsidRDefault="00454BFD" w:rsidP="00FA54CF">
            <w:pPr>
              <w:autoSpaceDE w:val="0"/>
              <w:autoSpaceDN w:val="0"/>
              <w:adjustRightInd w:val="0"/>
              <w:spacing w:line="276" w:lineRule="auto"/>
              <w:jc w:val="center"/>
              <w:rPr>
                <w:rFonts w:eastAsia="Calibri"/>
                <w:color w:val="000000"/>
              </w:rPr>
            </w:pPr>
          </w:p>
          <w:p w14:paraId="2577200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158F7A" w14:textId="77777777" w:rsidR="00454BFD" w:rsidRPr="005F3478" w:rsidRDefault="00454BFD" w:rsidP="00FA54CF">
            <w:pPr>
              <w:autoSpaceDE w:val="0"/>
              <w:autoSpaceDN w:val="0"/>
              <w:adjustRightInd w:val="0"/>
              <w:spacing w:line="276" w:lineRule="auto"/>
              <w:jc w:val="center"/>
              <w:rPr>
                <w:rFonts w:eastAsia="Calibri"/>
                <w:color w:val="000000"/>
              </w:rPr>
            </w:pPr>
          </w:p>
          <w:p w14:paraId="642E25B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69DAFC" w14:textId="77777777" w:rsidR="00454BFD" w:rsidRPr="005F3478" w:rsidRDefault="00454BFD" w:rsidP="00FA54CF">
            <w:pPr>
              <w:autoSpaceDE w:val="0"/>
              <w:autoSpaceDN w:val="0"/>
              <w:adjustRightInd w:val="0"/>
              <w:spacing w:line="276" w:lineRule="auto"/>
              <w:jc w:val="center"/>
              <w:rPr>
                <w:rFonts w:eastAsia="Calibri"/>
                <w:color w:val="000000"/>
              </w:rPr>
            </w:pPr>
          </w:p>
          <w:p w14:paraId="4D02D8E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66,36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47EA37" w14:textId="77777777" w:rsidR="00454BFD" w:rsidRPr="005F3478" w:rsidRDefault="00454BFD" w:rsidP="00FA54CF">
            <w:pPr>
              <w:autoSpaceDE w:val="0"/>
              <w:autoSpaceDN w:val="0"/>
              <w:adjustRightInd w:val="0"/>
              <w:spacing w:line="276" w:lineRule="auto"/>
              <w:jc w:val="center"/>
              <w:rPr>
                <w:rFonts w:eastAsia="Calibri"/>
                <w:color w:val="000000"/>
              </w:rPr>
            </w:pPr>
          </w:p>
          <w:p w14:paraId="3EF100B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2.654,40</w:t>
            </w:r>
          </w:p>
        </w:tc>
      </w:tr>
      <w:tr w:rsidR="00454BFD" w:rsidRPr="005F3478" w14:paraId="136955CE" w14:textId="77777777" w:rsidTr="00FA54CF">
        <w:trPr>
          <w:trHeight w:val="370"/>
        </w:trPr>
        <w:tc>
          <w:tcPr>
            <w:tcW w:w="8190" w:type="dxa"/>
            <w:gridSpan w:val="4"/>
            <w:tcBorders>
              <w:top w:val="single" w:sz="4" w:space="0" w:color="auto"/>
              <w:left w:val="single" w:sz="4" w:space="0" w:color="auto"/>
              <w:bottom w:val="single" w:sz="4" w:space="0" w:color="auto"/>
              <w:right w:val="single" w:sz="4" w:space="0" w:color="auto"/>
            </w:tcBorders>
            <w:hideMark/>
          </w:tcPr>
          <w:p w14:paraId="50BB56D9"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                                                                                                    UKUPNO </w:t>
            </w:r>
          </w:p>
        </w:tc>
        <w:tc>
          <w:tcPr>
            <w:tcW w:w="5670" w:type="dxa"/>
            <w:gridSpan w:val="4"/>
            <w:tcBorders>
              <w:top w:val="single" w:sz="4" w:space="0" w:color="auto"/>
              <w:left w:val="single" w:sz="4" w:space="0" w:color="auto"/>
              <w:bottom w:val="single" w:sz="4" w:space="0" w:color="auto"/>
              <w:right w:val="single" w:sz="4" w:space="0" w:color="auto"/>
            </w:tcBorders>
            <w:hideMark/>
          </w:tcPr>
          <w:p w14:paraId="3DFFA4FD"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225.000,00</w:t>
            </w:r>
          </w:p>
        </w:tc>
      </w:tr>
    </w:tbl>
    <w:p w14:paraId="4B0D75C9" w14:textId="77777777" w:rsidR="00454BFD" w:rsidRPr="005F3478" w:rsidRDefault="00454BFD" w:rsidP="00454BFD">
      <w:pPr>
        <w:numPr>
          <w:ilvl w:val="0"/>
          <w:numId w:val="145"/>
        </w:numPr>
        <w:autoSpaceDE w:val="0"/>
        <w:autoSpaceDN w:val="0"/>
        <w:adjustRightInd w:val="0"/>
        <w:spacing w:after="200" w:line="276" w:lineRule="auto"/>
        <w:rPr>
          <w:rFonts w:eastAsia="Calibri"/>
          <w:b/>
          <w:bCs/>
          <w:color w:val="000000"/>
          <w:lang w:val="pl-PL"/>
        </w:rPr>
      </w:pPr>
      <w:r w:rsidRPr="005F3478">
        <w:rPr>
          <w:rFonts w:eastAsia="Calibri"/>
          <w:b/>
          <w:bCs/>
          <w:color w:val="000000"/>
          <w:lang w:val="pl-PL"/>
        </w:rPr>
        <w:t>Održavanje javnih površina na kojima nije dopušten promet motornih vozila</w:t>
      </w:r>
    </w:p>
    <w:p w14:paraId="5E6C7177" w14:textId="77777777" w:rsidR="00454BFD" w:rsidRPr="005F3478" w:rsidRDefault="00454BFD" w:rsidP="00454BFD">
      <w:pPr>
        <w:rPr>
          <w:lang w:eastAsia="hr-HR"/>
        </w:rPr>
      </w:pPr>
    </w:p>
    <w:p w14:paraId="0149CD15" w14:textId="77777777" w:rsidR="00454BFD" w:rsidRPr="005F3478" w:rsidRDefault="00454BFD" w:rsidP="00454BFD">
      <w:pPr>
        <w:jc w:val="both"/>
        <w:rPr>
          <w:lang w:eastAsia="hr-HR"/>
        </w:rPr>
      </w:pPr>
      <w:r w:rsidRPr="005F3478">
        <w:rPr>
          <w:lang w:eastAsia="hr-HR"/>
        </w:rPr>
        <w:t>Navedena djelatnost po svom opsegu obuhvaća održavanje okoliša objekata u vlasništvu Općine Gračac, nogostupa i  pješačkih površina, trgova i ulica na kojima nije dopušten promet motornim vozilima  i ostalih javnih površina.</w:t>
      </w:r>
    </w:p>
    <w:p w14:paraId="074D52DC" w14:textId="77777777" w:rsidR="00454BFD" w:rsidRPr="005F3478" w:rsidRDefault="00454BFD" w:rsidP="00454BFD">
      <w:pPr>
        <w:rPr>
          <w:b/>
          <w:bCs/>
        </w:rPr>
      </w:pPr>
    </w:p>
    <w:p w14:paraId="3C706630" w14:textId="77777777" w:rsidR="00454BFD" w:rsidRPr="005F3478" w:rsidRDefault="00454BFD" w:rsidP="00454BFD">
      <w:pPr>
        <w:rPr>
          <w:b/>
          <w:bCs/>
        </w:rPr>
      </w:pPr>
    </w:p>
    <w:tbl>
      <w:tblPr>
        <w:tblW w:w="137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964"/>
        <w:gridCol w:w="1702"/>
        <w:gridCol w:w="708"/>
        <w:gridCol w:w="2695"/>
        <w:gridCol w:w="1418"/>
        <w:gridCol w:w="1560"/>
      </w:tblGrid>
      <w:tr w:rsidR="00454BFD" w:rsidRPr="005F3478" w14:paraId="4AFE43A6"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3F0D217B"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sz w:val="20"/>
                <w:szCs w:val="20"/>
              </w:rPr>
              <w:t>R.br.</w:t>
            </w:r>
          </w:p>
        </w:tc>
        <w:tc>
          <w:tcPr>
            <w:tcW w:w="4962" w:type="dxa"/>
            <w:tcBorders>
              <w:top w:val="single" w:sz="4" w:space="0" w:color="auto"/>
              <w:left w:val="single" w:sz="4" w:space="0" w:color="auto"/>
              <w:bottom w:val="single" w:sz="4" w:space="0" w:color="auto"/>
              <w:right w:val="single" w:sz="4" w:space="0" w:color="auto"/>
            </w:tcBorders>
            <w:shd w:val="clear" w:color="auto" w:fill="F2F2F2"/>
          </w:tcPr>
          <w:p w14:paraId="75CA4C57" w14:textId="77777777" w:rsidR="00454BFD" w:rsidRPr="005F3478" w:rsidRDefault="00454BFD" w:rsidP="00FA54CF">
            <w:pPr>
              <w:autoSpaceDE w:val="0"/>
              <w:autoSpaceDN w:val="0"/>
              <w:adjustRightInd w:val="0"/>
              <w:spacing w:line="276" w:lineRule="auto"/>
              <w:jc w:val="center"/>
              <w:rPr>
                <w:rFonts w:eastAsia="Calibri"/>
                <w:color w:val="000000"/>
              </w:rPr>
            </w:pPr>
          </w:p>
          <w:p w14:paraId="6CDF8B9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56FAB535" w14:textId="77777777" w:rsidR="00454BFD" w:rsidRPr="005F3478" w:rsidRDefault="00454BFD" w:rsidP="00FA54CF">
            <w:pPr>
              <w:autoSpaceDE w:val="0"/>
              <w:autoSpaceDN w:val="0"/>
              <w:adjustRightInd w:val="0"/>
              <w:spacing w:line="276" w:lineRule="auto"/>
              <w:jc w:val="center"/>
              <w:rPr>
                <w:rFonts w:eastAsia="Calibri"/>
                <w:color w:val="000000"/>
              </w:rPr>
            </w:pPr>
          </w:p>
          <w:p w14:paraId="6B06A99D"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p w14:paraId="79A5D36F"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9AD3CA3"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35FC2809"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Dinamika godišnje/količina</w:t>
            </w:r>
          </w:p>
        </w:tc>
        <w:tc>
          <w:tcPr>
            <w:tcW w:w="1417" w:type="dxa"/>
            <w:tcBorders>
              <w:top w:val="single" w:sz="4" w:space="0" w:color="auto"/>
              <w:left w:val="single" w:sz="4" w:space="0" w:color="auto"/>
              <w:bottom w:val="single" w:sz="4" w:space="0" w:color="auto"/>
              <w:right w:val="single" w:sz="4" w:space="0" w:color="auto"/>
            </w:tcBorders>
            <w:shd w:val="clear" w:color="auto" w:fill="F2F2F2"/>
            <w:hideMark/>
          </w:tcPr>
          <w:p w14:paraId="2598AD8C"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6D46AA40"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PROCJENA TROŠKOVA U EUR</w:t>
            </w:r>
          </w:p>
        </w:tc>
      </w:tr>
      <w:tr w:rsidR="00454BFD" w:rsidRPr="005F3478" w14:paraId="0E04A1DF"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hideMark/>
          </w:tcPr>
          <w:p w14:paraId="17760E73" w14:textId="77777777" w:rsidR="00454BFD" w:rsidRPr="005F3478" w:rsidRDefault="00454BFD" w:rsidP="00454BFD">
            <w:pPr>
              <w:numPr>
                <w:ilvl w:val="0"/>
                <w:numId w:val="147"/>
              </w:numPr>
              <w:autoSpaceDE w:val="0"/>
              <w:autoSpaceDN w:val="0"/>
              <w:adjustRightInd w:val="0"/>
              <w:spacing w:after="200" w:line="276" w:lineRule="auto"/>
              <w:rPr>
                <w:rFonts w:eastAsia="Calibri"/>
                <w:b/>
                <w:color w:val="000000"/>
              </w:rPr>
            </w:pPr>
            <w:r w:rsidRPr="005F3478">
              <w:rPr>
                <w:rFonts w:eastAsia="Calibri"/>
                <w:b/>
                <w:color w:val="000000"/>
              </w:rPr>
              <w:t>1</w:t>
            </w:r>
          </w:p>
        </w:tc>
        <w:tc>
          <w:tcPr>
            <w:tcW w:w="4962" w:type="dxa"/>
            <w:tcBorders>
              <w:top w:val="single" w:sz="4" w:space="0" w:color="auto"/>
              <w:left w:val="single" w:sz="4" w:space="0" w:color="auto"/>
              <w:bottom w:val="single" w:sz="4" w:space="0" w:color="auto"/>
              <w:right w:val="single" w:sz="4" w:space="0" w:color="auto"/>
            </w:tcBorders>
            <w:hideMark/>
          </w:tcPr>
          <w:p w14:paraId="27150EC5"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Održavanje površina nogostupa, pješačkih površina, trgova i ulica na kojima nije dopušten promet motornih vozila</w:t>
            </w:r>
          </w:p>
        </w:tc>
        <w:tc>
          <w:tcPr>
            <w:tcW w:w="1701" w:type="dxa"/>
            <w:tcBorders>
              <w:top w:val="single" w:sz="4" w:space="0" w:color="auto"/>
              <w:left w:val="single" w:sz="4" w:space="0" w:color="auto"/>
              <w:bottom w:val="single" w:sz="4" w:space="0" w:color="auto"/>
              <w:right w:val="single" w:sz="4" w:space="0" w:color="auto"/>
            </w:tcBorders>
          </w:tcPr>
          <w:p w14:paraId="6DE46FDC"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6FA43205"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POREZA</w:t>
            </w:r>
          </w:p>
        </w:tc>
        <w:tc>
          <w:tcPr>
            <w:tcW w:w="3402" w:type="dxa"/>
            <w:gridSpan w:val="2"/>
            <w:tcBorders>
              <w:top w:val="single" w:sz="4" w:space="0" w:color="auto"/>
              <w:left w:val="single" w:sz="4" w:space="0" w:color="auto"/>
              <w:bottom w:val="single" w:sz="4" w:space="0" w:color="auto"/>
              <w:right w:val="single" w:sz="4" w:space="0" w:color="auto"/>
            </w:tcBorders>
            <w:hideMark/>
          </w:tcPr>
          <w:p w14:paraId="091FE7A0"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Nalog za radove održavanja daje Općinski načelnik u skladu s troškovnikom</w:t>
            </w:r>
          </w:p>
        </w:tc>
        <w:tc>
          <w:tcPr>
            <w:tcW w:w="1417" w:type="dxa"/>
            <w:tcBorders>
              <w:top w:val="single" w:sz="4" w:space="0" w:color="auto"/>
              <w:left w:val="single" w:sz="4" w:space="0" w:color="auto"/>
              <w:bottom w:val="single" w:sz="4" w:space="0" w:color="auto"/>
              <w:right w:val="single" w:sz="4" w:space="0" w:color="auto"/>
            </w:tcBorders>
          </w:tcPr>
          <w:p w14:paraId="280597B4" w14:textId="77777777" w:rsidR="00454BFD" w:rsidRPr="005F3478" w:rsidRDefault="00454BFD" w:rsidP="00FA54CF">
            <w:pPr>
              <w:autoSpaceDE w:val="0"/>
              <w:autoSpaceDN w:val="0"/>
              <w:adjustRightInd w:val="0"/>
              <w:spacing w:line="276" w:lineRule="auto"/>
              <w:rPr>
                <w:rFonts w:eastAsia="Calibri"/>
                <w:color w:val="000000"/>
                <w:lang w:val="pl-PL"/>
              </w:rPr>
            </w:pPr>
          </w:p>
          <w:p w14:paraId="79999F2A"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1</w:t>
            </w:r>
            <w:r>
              <w:rPr>
                <w:rFonts w:eastAsia="Calibri"/>
                <w:color w:val="000000"/>
              </w:rPr>
              <w:t>5</w:t>
            </w:r>
            <w:r w:rsidRPr="005F3478">
              <w:rPr>
                <w:rFonts w:eastAsia="Calibri"/>
                <w:color w:val="000000"/>
              </w:rPr>
              <w:t>.000,00</w:t>
            </w:r>
          </w:p>
        </w:tc>
        <w:tc>
          <w:tcPr>
            <w:tcW w:w="1559" w:type="dxa"/>
            <w:tcBorders>
              <w:top w:val="single" w:sz="4" w:space="0" w:color="auto"/>
              <w:left w:val="single" w:sz="4" w:space="0" w:color="auto"/>
              <w:bottom w:val="single" w:sz="4" w:space="0" w:color="auto"/>
              <w:right w:val="single" w:sz="4" w:space="0" w:color="auto"/>
            </w:tcBorders>
          </w:tcPr>
          <w:p w14:paraId="157C191A" w14:textId="77777777" w:rsidR="00454BFD" w:rsidRPr="005F3478" w:rsidRDefault="00454BFD" w:rsidP="00FA54CF">
            <w:pPr>
              <w:autoSpaceDE w:val="0"/>
              <w:autoSpaceDN w:val="0"/>
              <w:adjustRightInd w:val="0"/>
              <w:spacing w:line="276" w:lineRule="auto"/>
              <w:jc w:val="right"/>
              <w:rPr>
                <w:rFonts w:eastAsia="Calibri"/>
                <w:color w:val="000000"/>
              </w:rPr>
            </w:pPr>
          </w:p>
          <w:p w14:paraId="54DBC440"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w:t>
            </w:r>
            <w:r>
              <w:rPr>
                <w:rFonts w:eastAsia="Calibri"/>
                <w:color w:val="000000"/>
              </w:rPr>
              <w:t>5</w:t>
            </w:r>
            <w:r w:rsidRPr="005F3478">
              <w:rPr>
                <w:rFonts w:eastAsia="Calibri"/>
                <w:color w:val="000000"/>
              </w:rPr>
              <w:t>.000,00</w:t>
            </w:r>
          </w:p>
        </w:tc>
      </w:tr>
      <w:tr w:rsidR="00454BFD" w:rsidRPr="005F3478" w14:paraId="5561F454" w14:textId="77777777" w:rsidTr="00FA54CF">
        <w:trPr>
          <w:trHeight w:val="359"/>
        </w:trPr>
        <w:tc>
          <w:tcPr>
            <w:tcW w:w="8050" w:type="dxa"/>
            <w:gridSpan w:val="4"/>
            <w:tcBorders>
              <w:top w:val="single" w:sz="4" w:space="0" w:color="auto"/>
              <w:left w:val="single" w:sz="4" w:space="0" w:color="auto"/>
              <w:bottom w:val="single" w:sz="4" w:space="0" w:color="auto"/>
              <w:right w:val="single" w:sz="4" w:space="0" w:color="auto"/>
            </w:tcBorders>
            <w:hideMark/>
          </w:tcPr>
          <w:p w14:paraId="62C29A96"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UKUPNO</w:t>
            </w:r>
          </w:p>
        </w:tc>
        <w:tc>
          <w:tcPr>
            <w:tcW w:w="5670" w:type="dxa"/>
            <w:gridSpan w:val="3"/>
            <w:tcBorders>
              <w:top w:val="single" w:sz="4" w:space="0" w:color="auto"/>
              <w:left w:val="single" w:sz="4" w:space="0" w:color="auto"/>
              <w:bottom w:val="single" w:sz="4" w:space="0" w:color="auto"/>
              <w:right w:val="single" w:sz="4" w:space="0" w:color="auto"/>
            </w:tcBorders>
            <w:hideMark/>
          </w:tcPr>
          <w:p w14:paraId="5EB15DA2"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1</w:t>
            </w:r>
            <w:r>
              <w:rPr>
                <w:rFonts w:eastAsia="Calibri"/>
                <w:b/>
                <w:color w:val="000000"/>
              </w:rPr>
              <w:t>5</w:t>
            </w:r>
            <w:r w:rsidRPr="005F3478">
              <w:rPr>
                <w:rFonts w:eastAsia="Calibri"/>
                <w:b/>
                <w:color w:val="000000"/>
              </w:rPr>
              <w:t>.000,00</w:t>
            </w:r>
          </w:p>
        </w:tc>
      </w:tr>
    </w:tbl>
    <w:p w14:paraId="29E72A9C"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245A7253"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3CE090DA"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0E21C59A" w14:textId="77777777" w:rsidR="00454BFD" w:rsidRPr="005F3478" w:rsidRDefault="00454BFD" w:rsidP="00454BFD">
      <w:pPr>
        <w:numPr>
          <w:ilvl w:val="0"/>
          <w:numId w:val="145"/>
        </w:numPr>
        <w:autoSpaceDE w:val="0"/>
        <w:autoSpaceDN w:val="0"/>
        <w:adjustRightInd w:val="0"/>
        <w:spacing w:after="200" w:line="276" w:lineRule="auto"/>
        <w:rPr>
          <w:rFonts w:eastAsia="Calibri"/>
          <w:b/>
          <w:bCs/>
          <w:color w:val="000000"/>
        </w:rPr>
      </w:pPr>
      <w:r w:rsidRPr="005F3478">
        <w:rPr>
          <w:rFonts w:eastAsia="Calibri"/>
          <w:b/>
          <w:bCs/>
          <w:color w:val="000000"/>
        </w:rPr>
        <w:t>Održavanje građevina javne odvodnje oborinskih voda</w:t>
      </w:r>
    </w:p>
    <w:p w14:paraId="40A66695" w14:textId="77777777" w:rsidR="00454BFD" w:rsidRPr="005F3478" w:rsidRDefault="00454BFD" w:rsidP="00454BFD">
      <w:pPr>
        <w:jc w:val="both"/>
        <w:rPr>
          <w:lang w:eastAsia="hr-HR"/>
        </w:rPr>
      </w:pPr>
    </w:p>
    <w:p w14:paraId="4ABA4077" w14:textId="77777777" w:rsidR="00454BFD" w:rsidRPr="005F3478" w:rsidRDefault="00454BFD" w:rsidP="00454BFD">
      <w:pPr>
        <w:jc w:val="both"/>
        <w:rPr>
          <w:lang w:eastAsia="hr-HR"/>
        </w:rPr>
      </w:pPr>
      <w:r w:rsidRPr="005F3478">
        <w:rPr>
          <w:lang w:eastAsia="hr-HR"/>
        </w:rPr>
        <w:t xml:space="preserve">Održavanje građevina javne odvodnje oborinskih voda podrazumijeva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6647E301" w14:textId="77777777" w:rsidR="00454BFD" w:rsidRPr="005F3478" w:rsidRDefault="00454BFD" w:rsidP="00454BFD">
      <w:pPr>
        <w:jc w:val="both"/>
        <w:rPr>
          <w:lang w:eastAsia="hr-HR"/>
        </w:rPr>
      </w:pPr>
      <w:r w:rsidRPr="005F3478">
        <w:rPr>
          <w:lang w:eastAsia="hr-HR"/>
        </w:rPr>
        <w:t xml:space="preserve">Održavanje građevina javne odvodnje također podrazumijeva održavanje sustava za odvodnju na javnim cestama koje prolaze kroz naselje ako je dio mjesne kanalizacijske ili kanalske mreže. </w:t>
      </w:r>
    </w:p>
    <w:p w14:paraId="6EDC8C08" w14:textId="77777777" w:rsidR="00454BFD" w:rsidRPr="005F3478" w:rsidRDefault="00454BFD" w:rsidP="00454BFD">
      <w:pPr>
        <w:autoSpaceDE w:val="0"/>
        <w:autoSpaceDN w:val="0"/>
        <w:adjustRightInd w:val="0"/>
        <w:spacing w:line="276" w:lineRule="auto"/>
        <w:jc w:val="both"/>
        <w:rPr>
          <w:rFonts w:eastAsia="Calibri"/>
          <w:color w:val="000000"/>
        </w:rPr>
      </w:pPr>
      <w:r w:rsidRPr="005F3478">
        <w:rPr>
          <w:rFonts w:eastAsia="Calibri"/>
          <w:color w:val="000000"/>
        </w:rPr>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velikog </w:t>
      </w:r>
      <w:r w:rsidRPr="005F3478">
        <w:rPr>
          <w:rFonts w:eastAsia="Calibri"/>
          <w:iCs/>
          <w:color w:val="000000"/>
        </w:rPr>
        <w:t>kapaciteta protoka oborinskih voda</w:t>
      </w:r>
      <w:r w:rsidRPr="005F3478">
        <w:rPr>
          <w:rFonts w:eastAsia="Calibri"/>
          <w:color w:val="000000"/>
        </w:rPr>
        <w:t xml:space="preserve"> do </w:t>
      </w:r>
      <w:proofErr w:type="spellStart"/>
      <w:r w:rsidRPr="005F3478">
        <w:rPr>
          <w:rFonts w:eastAsia="Calibri"/>
          <w:color w:val="000000"/>
        </w:rPr>
        <w:t>upojnih</w:t>
      </w:r>
      <w:proofErr w:type="spellEnd"/>
      <w:r w:rsidRPr="005F3478">
        <w:rPr>
          <w:rFonts w:eastAsia="Calibri"/>
          <w:color w:val="000000"/>
        </w:rPr>
        <w:t xml:space="preserve"> bunara i postojećih vodotoka: </w:t>
      </w:r>
    </w:p>
    <w:p w14:paraId="1DF4F39D" w14:textId="77777777" w:rsidR="00454BFD" w:rsidRPr="005F3478" w:rsidRDefault="00454BFD" w:rsidP="00454BFD">
      <w:pPr>
        <w:autoSpaceDE w:val="0"/>
        <w:autoSpaceDN w:val="0"/>
        <w:adjustRightInd w:val="0"/>
        <w:spacing w:line="276" w:lineRule="auto"/>
        <w:jc w:val="both"/>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563"/>
        <w:gridCol w:w="1558"/>
        <w:gridCol w:w="963"/>
        <w:gridCol w:w="1134"/>
        <w:gridCol w:w="1276"/>
        <w:gridCol w:w="1417"/>
        <w:gridCol w:w="1558"/>
      </w:tblGrid>
      <w:tr w:rsidR="00454BFD" w:rsidRPr="005F3478" w14:paraId="697F4EF1" w14:textId="77777777" w:rsidTr="00FA54CF">
        <w:trPr>
          <w:trHeight w:val="359"/>
        </w:trPr>
        <w:tc>
          <w:tcPr>
            <w:tcW w:w="821" w:type="dxa"/>
            <w:tcBorders>
              <w:top w:val="single" w:sz="4" w:space="0" w:color="auto"/>
              <w:left w:val="single" w:sz="4" w:space="0" w:color="auto"/>
              <w:bottom w:val="single" w:sz="4" w:space="0" w:color="auto"/>
              <w:right w:val="single" w:sz="4" w:space="0" w:color="auto"/>
            </w:tcBorders>
            <w:shd w:val="clear" w:color="auto" w:fill="F2F2F2"/>
            <w:hideMark/>
          </w:tcPr>
          <w:p w14:paraId="5932864E"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lastRenderedPageBreak/>
              <w:t>R.br.</w:t>
            </w:r>
          </w:p>
        </w:tc>
        <w:tc>
          <w:tcPr>
            <w:tcW w:w="4565" w:type="dxa"/>
            <w:tcBorders>
              <w:top w:val="single" w:sz="4" w:space="0" w:color="auto"/>
              <w:left w:val="single" w:sz="4" w:space="0" w:color="auto"/>
              <w:bottom w:val="single" w:sz="4" w:space="0" w:color="auto"/>
              <w:right w:val="single" w:sz="4" w:space="0" w:color="auto"/>
            </w:tcBorders>
            <w:shd w:val="clear" w:color="auto" w:fill="F2F2F2"/>
          </w:tcPr>
          <w:p w14:paraId="025747FD" w14:textId="77777777" w:rsidR="00454BFD" w:rsidRPr="005F3478" w:rsidRDefault="00454BFD" w:rsidP="00FA54CF">
            <w:pPr>
              <w:autoSpaceDE w:val="0"/>
              <w:autoSpaceDN w:val="0"/>
              <w:adjustRightInd w:val="0"/>
              <w:spacing w:line="276" w:lineRule="auto"/>
              <w:jc w:val="center"/>
              <w:rPr>
                <w:rFonts w:eastAsia="Calibri"/>
                <w:color w:val="000000"/>
              </w:rPr>
            </w:pPr>
          </w:p>
          <w:p w14:paraId="69716CB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3F652823"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26C1AE45"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tc>
        <w:tc>
          <w:tcPr>
            <w:tcW w:w="963" w:type="dxa"/>
            <w:tcBorders>
              <w:top w:val="single" w:sz="4" w:space="0" w:color="auto"/>
              <w:left w:val="single" w:sz="4" w:space="0" w:color="auto"/>
              <w:bottom w:val="single" w:sz="4" w:space="0" w:color="auto"/>
              <w:right w:val="single" w:sz="4" w:space="0" w:color="auto"/>
            </w:tcBorders>
            <w:shd w:val="clear" w:color="auto" w:fill="F2F2F2"/>
          </w:tcPr>
          <w:p w14:paraId="6F474197"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1BAC245C"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JM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FBA37B"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11BB7928"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6023B458" w14:textId="77777777" w:rsidR="00454BFD" w:rsidRPr="005F3478" w:rsidRDefault="00454BFD" w:rsidP="00FA54CF">
            <w:pPr>
              <w:autoSpaceDE w:val="0"/>
              <w:autoSpaceDN w:val="0"/>
              <w:adjustRightInd w:val="0"/>
              <w:spacing w:line="276" w:lineRule="auto"/>
              <w:rPr>
                <w:rFonts w:eastAsia="Calibri"/>
                <w:color w:val="000000"/>
                <w:sz w:val="20"/>
                <w:szCs w:val="20"/>
              </w:rPr>
            </w:pPr>
          </w:p>
          <w:p w14:paraId="54CA7261"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sz w:val="20"/>
                <w:szCs w:val="20"/>
              </w:rPr>
              <w:t>Dinamika godišnje</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7592C7FB"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B0ED2BC"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PROCJENA TROŠKOVA U</w:t>
            </w:r>
          </w:p>
          <w:p w14:paraId="22B7352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EUR</w:t>
            </w:r>
          </w:p>
        </w:tc>
      </w:tr>
      <w:tr w:rsidR="00454BFD" w:rsidRPr="005F3478" w14:paraId="28B9E32F" w14:textId="77777777" w:rsidTr="00FA54CF">
        <w:trPr>
          <w:trHeight w:val="359"/>
        </w:trPr>
        <w:tc>
          <w:tcPr>
            <w:tcW w:w="821" w:type="dxa"/>
            <w:tcBorders>
              <w:top w:val="single" w:sz="4" w:space="0" w:color="auto"/>
              <w:left w:val="single" w:sz="4" w:space="0" w:color="auto"/>
              <w:bottom w:val="single" w:sz="4" w:space="0" w:color="auto"/>
              <w:right w:val="single" w:sz="4" w:space="0" w:color="auto"/>
            </w:tcBorders>
          </w:tcPr>
          <w:p w14:paraId="540466B7" w14:textId="77777777" w:rsidR="00454BFD" w:rsidRPr="005F3478" w:rsidRDefault="00454BFD" w:rsidP="00FA54CF">
            <w:pPr>
              <w:autoSpaceDE w:val="0"/>
              <w:autoSpaceDN w:val="0"/>
              <w:adjustRightInd w:val="0"/>
              <w:spacing w:line="276" w:lineRule="auto"/>
              <w:ind w:left="567"/>
              <w:rPr>
                <w:rFonts w:eastAsia="Calibri"/>
                <w:b/>
                <w:color w:val="000000"/>
              </w:rPr>
            </w:pPr>
          </w:p>
          <w:p w14:paraId="47E55B4A" w14:textId="77777777" w:rsidR="00454BFD" w:rsidRPr="005F3478" w:rsidRDefault="00454BFD" w:rsidP="00FA54CF">
            <w:pPr>
              <w:spacing w:line="276" w:lineRule="auto"/>
              <w:rPr>
                <w:b/>
              </w:rPr>
            </w:pPr>
            <w:r w:rsidRPr="005F3478">
              <w:rPr>
                <w:b/>
              </w:rPr>
              <w:t>1.</w:t>
            </w:r>
          </w:p>
        </w:tc>
        <w:tc>
          <w:tcPr>
            <w:tcW w:w="4565" w:type="dxa"/>
            <w:tcBorders>
              <w:top w:val="single" w:sz="4" w:space="0" w:color="auto"/>
              <w:left w:val="single" w:sz="4" w:space="0" w:color="auto"/>
              <w:bottom w:val="single" w:sz="4" w:space="0" w:color="auto"/>
              <w:right w:val="single" w:sz="4" w:space="0" w:color="auto"/>
            </w:tcBorders>
          </w:tcPr>
          <w:p w14:paraId="44EBF36F"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Čišćenje slivnika, </w:t>
            </w:r>
            <w:proofErr w:type="spellStart"/>
            <w:r w:rsidRPr="005F3478">
              <w:rPr>
                <w:rFonts w:eastAsia="Calibri"/>
                <w:color w:val="000000"/>
              </w:rPr>
              <w:t>taložnika</w:t>
            </w:r>
            <w:proofErr w:type="spellEnd"/>
            <w:r w:rsidRPr="005F3478">
              <w:rPr>
                <w:rFonts w:eastAsia="Calibri"/>
                <w:color w:val="000000"/>
              </w:rPr>
              <w:t xml:space="preserve"> i sl. građevina vađenjem nanosa i odvozom izvađenog materijala na deponij  </w:t>
            </w:r>
          </w:p>
          <w:p w14:paraId="2AE6C317" w14:textId="77777777" w:rsidR="00454BFD" w:rsidRPr="005F3478" w:rsidRDefault="00454BFD" w:rsidP="00FA54CF">
            <w:pPr>
              <w:autoSpaceDE w:val="0"/>
              <w:autoSpaceDN w:val="0"/>
              <w:adjustRightInd w:val="0"/>
              <w:spacing w:line="276" w:lineRule="auto"/>
              <w:rPr>
                <w:rFonts w:eastAsia="Calibri"/>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71D7140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632960F5" w14:textId="77777777" w:rsidR="00454BFD" w:rsidRPr="005F3478" w:rsidRDefault="00454BFD" w:rsidP="00FA54CF">
            <w:pPr>
              <w:autoSpaceDE w:val="0"/>
              <w:autoSpaceDN w:val="0"/>
              <w:adjustRightInd w:val="0"/>
              <w:spacing w:line="276" w:lineRule="auto"/>
              <w:jc w:val="center"/>
              <w:rPr>
                <w:rFonts w:eastAsia="Calibri"/>
                <w:color w:val="000000"/>
              </w:rPr>
            </w:pPr>
          </w:p>
          <w:p w14:paraId="45798B38" w14:textId="77777777" w:rsidR="00454BFD" w:rsidRPr="005F3478" w:rsidRDefault="00454BFD" w:rsidP="00FA54CF">
            <w:pPr>
              <w:autoSpaceDE w:val="0"/>
              <w:autoSpaceDN w:val="0"/>
              <w:adjustRightInd w:val="0"/>
              <w:spacing w:line="276" w:lineRule="auto"/>
              <w:jc w:val="center"/>
              <w:rPr>
                <w:rFonts w:eastAsia="Calibri"/>
                <w:color w:val="000000"/>
              </w:rPr>
            </w:pPr>
          </w:p>
          <w:p w14:paraId="62DEB29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147737FC" w14:textId="77777777" w:rsidR="00454BFD" w:rsidRPr="005F3478" w:rsidRDefault="00454BFD" w:rsidP="00FA54CF">
            <w:pPr>
              <w:autoSpaceDE w:val="0"/>
              <w:autoSpaceDN w:val="0"/>
              <w:adjustRightInd w:val="0"/>
              <w:spacing w:line="276" w:lineRule="auto"/>
              <w:jc w:val="center"/>
              <w:rPr>
                <w:rFonts w:eastAsia="Calibri"/>
                <w:color w:val="000000"/>
              </w:rPr>
            </w:pPr>
          </w:p>
          <w:p w14:paraId="3CAB7731" w14:textId="77777777" w:rsidR="00454BFD" w:rsidRPr="005F3478" w:rsidRDefault="00454BFD" w:rsidP="00FA54CF">
            <w:pPr>
              <w:autoSpaceDE w:val="0"/>
              <w:autoSpaceDN w:val="0"/>
              <w:adjustRightInd w:val="0"/>
              <w:spacing w:line="276" w:lineRule="auto"/>
              <w:jc w:val="center"/>
              <w:rPr>
                <w:rFonts w:eastAsia="Calibri"/>
                <w:color w:val="000000"/>
              </w:rPr>
            </w:pPr>
          </w:p>
          <w:p w14:paraId="190878E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65</w:t>
            </w:r>
          </w:p>
        </w:tc>
        <w:tc>
          <w:tcPr>
            <w:tcW w:w="1276" w:type="dxa"/>
            <w:tcBorders>
              <w:top w:val="single" w:sz="4" w:space="0" w:color="auto"/>
              <w:left w:val="single" w:sz="4" w:space="0" w:color="auto"/>
              <w:bottom w:val="single" w:sz="4" w:space="0" w:color="auto"/>
              <w:right w:val="single" w:sz="4" w:space="0" w:color="auto"/>
            </w:tcBorders>
          </w:tcPr>
          <w:p w14:paraId="75140C0A" w14:textId="77777777" w:rsidR="00454BFD" w:rsidRPr="005F3478" w:rsidRDefault="00454BFD" w:rsidP="00FA54CF">
            <w:pPr>
              <w:autoSpaceDE w:val="0"/>
              <w:autoSpaceDN w:val="0"/>
              <w:adjustRightInd w:val="0"/>
              <w:spacing w:line="276" w:lineRule="auto"/>
              <w:jc w:val="center"/>
              <w:rPr>
                <w:rFonts w:eastAsia="Calibri"/>
                <w:color w:val="000000"/>
              </w:rPr>
            </w:pPr>
          </w:p>
          <w:p w14:paraId="1D1EC3B6" w14:textId="77777777" w:rsidR="00454BFD" w:rsidRPr="005F3478" w:rsidRDefault="00454BFD" w:rsidP="00FA54CF">
            <w:pPr>
              <w:autoSpaceDE w:val="0"/>
              <w:autoSpaceDN w:val="0"/>
              <w:adjustRightInd w:val="0"/>
              <w:spacing w:line="276" w:lineRule="auto"/>
              <w:jc w:val="center"/>
              <w:rPr>
                <w:rFonts w:eastAsia="Calibri"/>
                <w:color w:val="000000"/>
              </w:rPr>
            </w:pPr>
          </w:p>
          <w:p w14:paraId="4046DC2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7977D4F9" w14:textId="77777777" w:rsidR="00454BFD" w:rsidRPr="005F3478" w:rsidRDefault="00454BFD" w:rsidP="00FA54CF">
            <w:pPr>
              <w:autoSpaceDE w:val="0"/>
              <w:autoSpaceDN w:val="0"/>
              <w:adjustRightInd w:val="0"/>
              <w:spacing w:line="276" w:lineRule="auto"/>
              <w:jc w:val="center"/>
              <w:rPr>
                <w:rFonts w:eastAsia="Calibri"/>
                <w:color w:val="000000"/>
              </w:rPr>
            </w:pPr>
          </w:p>
          <w:p w14:paraId="05323F62" w14:textId="77777777" w:rsidR="00454BFD" w:rsidRPr="005F3478" w:rsidRDefault="00454BFD" w:rsidP="00FA54CF">
            <w:pPr>
              <w:autoSpaceDE w:val="0"/>
              <w:autoSpaceDN w:val="0"/>
              <w:adjustRightInd w:val="0"/>
              <w:spacing w:line="276" w:lineRule="auto"/>
              <w:jc w:val="center"/>
              <w:rPr>
                <w:rFonts w:eastAsia="Calibri"/>
                <w:color w:val="000000"/>
              </w:rPr>
            </w:pPr>
          </w:p>
          <w:p w14:paraId="73B64DD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43,80</w:t>
            </w:r>
          </w:p>
        </w:tc>
        <w:tc>
          <w:tcPr>
            <w:tcW w:w="1559" w:type="dxa"/>
            <w:tcBorders>
              <w:top w:val="single" w:sz="4" w:space="0" w:color="auto"/>
              <w:left w:val="single" w:sz="4" w:space="0" w:color="auto"/>
              <w:bottom w:val="single" w:sz="4" w:space="0" w:color="auto"/>
              <w:right w:val="single" w:sz="4" w:space="0" w:color="auto"/>
            </w:tcBorders>
          </w:tcPr>
          <w:p w14:paraId="33D6317D" w14:textId="77777777" w:rsidR="00454BFD" w:rsidRPr="005F3478" w:rsidRDefault="00454BFD" w:rsidP="00FA54CF">
            <w:pPr>
              <w:autoSpaceDE w:val="0"/>
              <w:autoSpaceDN w:val="0"/>
              <w:adjustRightInd w:val="0"/>
              <w:spacing w:line="276" w:lineRule="auto"/>
              <w:jc w:val="right"/>
              <w:rPr>
                <w:rFonts w:eastAsia="Calibri"/>
                <w:color w:val="000000"/>
              </w:rPr>
            </w:pPr>
          </w:p>
          <w:p w14:paraId="3B355B5B" w14:textId="77777777" w:rsidR="00454BFD" w:rsidRPr="005F3478" w:rsidRDefault="00454BFD" w:rsidP="00FA54CF">
            <w:pPr>
              <w:autoSpaceDE w:val="0"/>
              <w:autoSpaceDN w:val="0"/>
              <w:adjustRightInd w:val="0"/>
              <w:spacing w:line="276" w:lineRule="auto"/>
              <w:jc w:val="right"/>
              <w:rPr>
                <w:rFonts w:eastAsia="Calibri"/>
                <w:color w:val="000000"/>
              </w:rPr>
            </w:pPr>
          </w:p>
          <w:p w14:paraId="08FE8ED3"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5.694,00</w:t>
            </w:r>
          </w:p>
        </w:tc>
      </w:tr>
      <w:tr w:rsidR="00454BFD" w:rsidRPr="005F3478" w14:paraId="3A26F0BC" w14:textId="77777777" w:rsidTr="00FA54CF">
        <w:trPr>
          <w:trHeight w:val="359"/>
        </w:trPr>
        <w:tc>
          <w:tcPr>
            <w:tcW w:w="821" w:type="dxa"/>
            <w:tcBorders>
              <w:top w:val="single" w:sz="4" w:space="0" w:color="auto"/>
              <w:left w:val="single" w:sz="4" w:space="0" w:color="auto"/>
              <w:bottom w:val="single" w:sz="4" w:space="0" w:color="auto"/>
              <w:right w:val="single" w:sz="4" w:space="0" w:color="auto"/>
            </w:tcBorders>
            <w:hideMark/>
          </w:tcPr>
          <w:p w14:paraId="7E4D5431" w14:textId="77777777" w:rsidR="00454BFD" w:rsidRPr="005F3478" w:rsidRDefault="00454BFD" w:rsidP="00FA54CF">
            <w:pPr>
              <w:autoSpaceDE w:val="0"/>
              <w:autoSpaceDN w:val="0"/>
              <w:adjustRightInd w:val="0"/>
              <w:spacing w:line="276" w:lineRule="auto"/>
              <w:rPr>
                <w:rFonts w:eastAsia="Calibri"/>
                <w:b/>
                <w:color w:val="000000"/>
              </w:rPr>
            </w:pPr>
            <w:r w:rsidRPr="005F3478">
              <w:rPr>
                <w:rFonts w:eastAsia="Calibri"/>
                <w:b/>
                <w:color w:val="000000"/>
              </w:rPr>
              <w:t>2.</w:t>
            </w:r>
          </w:p>
        </w:tc>
        <w:tc>
          <w:tcPr>
            <w:tcW w:w="4565" w:type="dxa"/>
            <w:tcBorders>
              <w:top w:val="single" w:sz="4" w:space="0" w:color="auto"/>
              <w:left w:val="single" w:sz="4" w:space="0" w:color="auto"/>
              <w:bottom w:val="single" w:sz="4" w:space="0" w:color="auto"/>
              <w:right w:val="single" w:sz="4" w:space="0" w:color="auto"/>
            </w:tcBorders>
            <w:hideMark/>
          </w:tcPr>
          <w:p w14:paraId="77A3DEFF"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Zamjena oštećene slivničke rešetke, nabava i postavljanje novog okvira</w:t>
            </w:r>
          </w:p>
        </w:tc>
        <w:tc>
          <w:tcPr>
            <w:tcW w:w="1559" w:type="dxa"/>
            <w:tcBorders>
              <w:top w:val="single" w:sz="4" w:space="0" w:color="auto"/>
              <w:left w:val="single" w:sz="4" w:space="0" w:color="auto"/>
              <w:bottom w:val="single" w:sz="4" w:space="0" w:color="auto"/>
              <w:right w:val="single" w:sz="4" w:space="0" w:color="auto"/>
            </w:tcBorders>
            <w:hideMark/>
          </w:tcPr>
          <w:p w14:paraId="64AEDEEF"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963" w:type="dxa"/>
            <w:tcBorders>
              <w:top w:val="single" w:sz="4" w:space="0" w:color="auto"/>
              <w:left w:val="single" w:sz="4" w:space="0" w:color="auto"/>
              <w:bottom w:val="single" w:sz="4" w:space="0" w:color="auto"/>
              <w:right w:val="single" w:sz="4" w:space="0" w:color="auto"/>
            </w:tcBorders>
          </w:tcPr>
          <w:p w14:paraId="23AB723C" w14:textId="77777777" w:rsidR="00454BFD" w:rsidRPr="005F3478" w:rsidRDefault="00454BFD" w:rsidP="00FA54CF">
            <w:pPr>
              <w:autoSpaceDE w:val="0"/>
              <w:autoSpaceDN w:val="0"/>
              <w:adjustRightInd w:val="0"/>
              <w:spacing w:line="276" w:lineRule="auto"/>
              <w:jc w:val="center"/>
              <w:rPr>
                <w:rFonts w:eastAsia="Calibri"/>
                <w:color w:val="000000"/>
              </w:rPr>
            </w:pPr>
          </w:p>
          <w:p w14:paraId="034A217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kom</w:t>
            </w:r>
          </w:p>
        </w:tc>
        <w:tc>
          <w:tcPr>
            <w:tcW w:w="1134" w:type="dxa"/>
            <w:tcBorders>
              <w:top w:val="single" w:sz="4" w:space="0" w:color="auto"/>
              <w:left w:val="single" w:sz="4" w:space="0" w:color="auto"/>
              <w:bottom w:val="single" w:sz="4" w:space="0" w:color="auto"/>
              <w:right w:val="single" w:sz="4" w:space="0" w:color="auto"/>
            </w:tcBorders>
          </w:tcPr>
          <w:p w14:paraId="4DF3B35E" w14:textId="77777777" w:rsidR="00454BFD" w:rsidRPr="005F3478" w:rsidRDefault="00454BFD" w:rsidP="00FA54CF">
            <w:pPr>
              <w:autoSpaceDE w:val="0"/>
              <w:autoSpaceDN w:val="0"/>
              <w:adjustRightInd w:val="0"/>
              <w:spacing w:line="276" w:lineRule="auto"/>
              <w:jc w:val="center"/>
              <w:rPr>
                <w:rFonts w:eastAsia="Calibri"/>
                <w:color w:val="000000"/>
              </w:rPr>
            </w:pPr>
          </w:p>
          <w:p w14:paraId="1934F9C4"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10</w:t>
            </w:r>
          </w:p>
        </w:tc>
        <w:tc>
          <w:tcPr>
            <w:tcW w:w="1276" w:type="dxa"/>
            <w:tcBorders>
              <w:top w:val="single" w:sz="4" w:space="0" w:color="auto"/>
              <w:left w:val="single" w:sz="4" w:space="0" w:color="auto"/>
              <w:bottom w:val="single" w:sz="4" w:space="0" w:color="auto"/>
              <w:right w:val="single" w:sz="4" w:space="0" w:color="auto"/>
            </w:tcBorders>
          </w:tcPr>
          <w:p w14:paraId="205E8BCD" w14:textId="77777777" w:rsidR="00454BFD" w:rsidRPr="005F3478" w:rsidRDefault="00454BFD" w:rsidP="00FA54CF">
            <w:pPr>
              <w:autoSpaceDE w:val="0"/>
              <w:autoSpaceDN w:val="0"/>
              <w:adjustRightInd w:val="0"/>
              <w:spacing w:line="276" w:lineRule="auto"/>
              <w:jc w:val="center"/>
              <w:rPr>
                <w:rFonts w:eastAsia="Calibri"/>
                <w:color w:val="000000"/>
              </w:rPr>
            </w:pPr>
          </w:p>
          <w:p w14:paraId="662608C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w:t>
            </w:r>
          </w:p>
        </w:tc>
        <w:tc>
          <w:tcPr>
            <w:tcW w:w="1418" w:type="dxa"/>
            <w:tcBorders>
              <w:top w:val="single" w:sz="4" w:space="0" w:color="auto"/>
              <w:left w:val="single" w:sz="4" w:space="0" w:color="auto"/>
              <w:bottom w:val="single" w:sz="4" w:space="0" w:color="auto"/>
              <w:right w:val="single" w:sz="4" w:space="0" w:color="auto"/>
            </w:tcBorders>
          </w:tcPr>
          <w:p w14:paraId="5C2B4A7A" w14:textId="77777777" w:rsidR="00454BFD" w:rsidRPr="005F3478" w:rsidRDefault="00454BFD" w:rsidP="00FA54CF">
            <w:pPr>
              <w:autoSpaceDE w:val="0"/>
              <w:autoSpaceDN w:val="0"/>
              <w:adjustRightInd w:val="0"/>
              <w:spacing w:line="276" w:lineRule="auto"/>
              <w:jc w:val="center"/>
              <w:rPr>
                <w:rFonts w:eastAsia="Calibri"/>
                <w:color w:val="000000"/>
              </w:rPr>
            </w:pPr>
          </w:p>
          <w:p w14:paraId="03D50D2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199,08</w:t>
            </w:r>
          </w:p>
        </w:tc>
        <w:tc>
          <w:tcPr>
            <w:tcW w:w="1559" w:type="dxa"/>
            <w:tcBorders>
              <w:top w:val="single" w:sz="4" w:space="0" w:color="auto"/>
              <w:left w:val="single" w:sz="4" w:space="0" w:color="auto"/>
              <w:bottom w:val="single" w:sz="4" w:space="0" w:color="auto"/>
              <w:right w:val="single" w:sz="4" w:space="0" w:color="auto"/>
            </w:tcBorders>
          </w:tcPr>
          <w:p w14:paraId="1F665B0D" w14:textId="77777777" w:rsidR="00454BFD" w:rsidRPr="005F3478" w:rsidRDefault="00454BFD" w:rsidP="00FA54CF">
            <w:pPr>
              <w:autoSpaceDE w:val="0"/>
              <w:autoSpaceDN w:val="0"/>
              <w:adjustRightInd w:val="0"/>
              <w:spacing w:line="276" w:lineRule="auto"/>
              <w:jc w:val="right"/>
              <w:rPr>
                <w:rFonts w:eastAsia="Calibri"/>
                <w:color w:val="000000"/>
              </w:rPr>
            </w:pPr>
          </w:p>
          <w:p w14:paraId="34BFB8F2"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3.981,60</w:t>
            </w:r>
          </w:p>
        </w:tc>
      </w:tr>
      <w:tr w:rsidR="00454BFD" w:rsidRPr="005F3478" w14:paraId="7B4384C8" w14:textId="77777777" w:rsidTr="00FA54CF">
        <w:trPr>
          <w:trHeight w:val="370"/>
        </w:trPr>
        <w:tc>
          <w:tcPr>
            <w:tcW w:w="821" w:type="dxa"/>
            <w:tcBorders>
              <w:top w:val="single" w:sz="4" w:space="0" w:color="auto"/>
              <w:left w:val="single" w:sz="4" w:space="0" w:color="auto"/>
              <w:bottom w:val="single" w:sz="4" w:space="0" w:color="auto"/>
              <w:right w:val="single" w:sz="4" w:space="0" w:color="auto"/>
            </w:tcBorders>
            <w:hideMark/>
          </w:tcPr>
          <w:p w14:paraId="02EE2774" w14:textId="77777777" w:rsidR="00454BFD" w:rsidRPr="005F3478" w:rsidRDefault="00454BFD" w:rsidP="00FA54CF">
            <w:pPr>
              <w:autoSpaceDE w:val="0"/>
              <w:autoSpaceDN w:val="0"/>
              <w:adjustRightInd w:val="0"/>
              <w:spacing w:line="276" w:lineRule="auto"/>
              <w:ind w:left="4"/>
              <w:rPr>
                <w:rFonts w:eastAsia="Calibri"/>
                <w:b/>
                <w:color w:val="000000"/>
              </w:rPr>
            </w:pPr>
            <w:r w:rsidRPr="005F3478">
              <w:rPr>
                <w:rFonts w:eastAsia="Calibri"/>
                <w:b/>
                <w:color w:val="000000"/>
              </w:rPr>
              <w:t>3.</w:t>
            </w:r>
          </w:p>
        </w:tc>
        <w:tc>
          <w:tcPr>
            <w:tcW w:w="4565" w:type="dxa"/>
            <w:tcBorders>
              <w:top w:val="single" w:sz="4" w:space="0" w:color="auto"/>
              <w:left w:val="single" w:sz="4" w:space="0" w:color="auto"/>
              <w:bottom w:val="single" w:sz="4" w:space="0" w:color="auto"/>
              <w:right w:val="single" w:sz="4" w:space="0" w:color="auto"/>
            </w:tcBorders>
            <w:hideMark/>
          </w:tcPr>
          <w:p w14:paraId="056C47BD"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2608D2CA"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hideMark/>
          </w:tcPr>
          <w:p w14:paraId="3B8B5189"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Nalog za svaki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6AC3CE45"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74CD18F6"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20.324,40</w:t>
            </w:r>
          </w:p>
        </w:tc>
      </w:tr>
      <w:tr w:rsidR="00454BFD" w:rsidRPr="005F3478" w14:paraId="299E0E59" w14:textId="77777777" w:rsidTr="00FA54CF">
        <w:trPr>
          <w:trHeight w:val="370"/>
        </w:trPr>
        <w:tc>
          <w:tcPr>
            <w:tcW w:w="821" w:type="dxa"/>
            <w:tcBorders>
              <w:top w:val="single" w:sz="4" w:space="0" w:color="auto"/>
              <w:left w:val="single" w:sz="4" w:space="0" w:color="auto"/>
              <w:bottom w:val="single" w:sz="4" w:space="0" w:color="auto"/>
              <w:right w:val="single" w:sz="4" w:space="0" w:color="auto"/>
            </w:tcBorders>
            <w:hideMark/>
          </w:tcPr>
          <w:p w14:paraId="6849F0C1" w14:textId="77777777" w:rsidR="00454BFD" w:rsidRPr="005F3478" w:rsidRDefault="00454BFD" w:rsidP="00FA54CF">
            <w:pPr>
              <w:autoSpaceDE w:val="0"/>
              <w:autoSpaceDN w:val="0"/>
              <w:adjustRightInd w:val="0"/>
              <w:spacing w:line="276" w:lineRule="auto"/>
              <w:ind w:left="4"/>
              <w:rPr>
                <w:rFonts w:eastAsia="Calibri"/>
                <w:b/>
                <w:color w:val="000000"/>
              </w:rPr>
            </w:pPr>
            <w:r w:rsidRPr="005F3478">
              <w:rPr>
                <w:rFonts w:eastAsia="Calibri"/>
                <w:b/>
                <w:color w:val="000000"/>
              </w:rPr>
              <w:t>4.</w:t>
            </w:r>
          </w:p>
        </w:tc>
        <w:tc>
          <w:tcPr>
            <w:tcW w:w="4565" w:type="dxa"/>
            <w:tcBorders>
              <w:top w:val="single" w:sz="4" w:space="0" w:color="auto"/>
              <w:left w:val="single" w:sz="4" w:space="0" w:color="auto"/>
              <w:bottom w:val="single" w:sz="4" w:space="0" w:color="auto"/>
              <w:right w:val="single" w:sz="4" w:space="0" w:color="auto"/>
            </w:tcBorders>
            <w:hideMark/>
          </w:tcPr>
          <w:p w14:paraId="77A5FEF1"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Održavanje  oborinskih kanala</w:t>
            </w:r>
          </w:p>
        </w:tc>
        <w:tc>
          <w:tcPr>
            <w:tcW w:w="1559" w:type="dxa"/>
            <w:tcBorders>
              <w:top w:val="single" w:sz="4" w:space="0" w:color="auto"/>
              <w:left w:val="single" w:sz="4" w:space="0" w:color="auto"/>
              <w:bottom w:val="single" w:sz="4" w:space="0" w:color="auto"/>
              <w:right w:val="single" w:sz="4" w:space="0" w:color="auto"/>
            </w:tcBorders>
            <w:hideMark/>
          </w:tcPr>
          <w:p w14:paraId="363253C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4791" w:type="dxa"/>
            <w:gridSpan w:val="4"/>
            <w:tcBorders>
              <w:top w:val="single" w:sz="4" w:space="0" w:color="auto"/>
              <w:left w:val="single" w:sz="4" w:space="0" w:color="auto"/>
              <w:bottom w:val="single" w:sz="4" w:space="0" w:color="auto"/>
              <w:right w:val="single" w:sz="4" w:space="0" w:color="auto"/>
            </w:tcBorders>
          </w:tcPr>
          <w:p w14:paraId="43C5707B"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p>
          <w:p w14:paraId="08790171"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Nalog za poslove održavanja daje Općinski načelnik u skladu s troškovnikom</w:t>
            </w:r>
          </w:p>
        </w:tc>
        <w:tc>
          <w:tcPr>
            <w:tcW w:w="1559" w:type="dxa"/>
            <w:tcBorders>
              <w:top w:val="single" w:sz="4" w:space="0" w:color="auto"/>
              <w:left w:val="single" w:sz="4" w:space="0" w:color="auto"/>
              <w:bottom w:val="single" w:sz="4" w:space="0" w:color="auto"/>
              <w:right w:val="single" w:sz="4" w:space="0" w:color="auto"/>
            </w:tcBorders>
          </w:tcPr>
          <w:p w14:paraId="25390EF7"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18FFD514"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20.000,00</w:t>
            </w:r>
          </w:p>
        </w:tc>
      </w:tr>
      <w:tr w:rsidR="00454BFD" w:rsidRPr="005F3478" w14:paraId="65D37FB6" w14:textId="77777777" w:rsidTr="00FA54CF">
        <w:trPr>
          <w:trHeight w:val="370"/>
        </w:trPr>
        <w:tc>
          <w:tcPr>
            <w:tcW w:w="6945" w:type="dxa"/>
            <w:gridSpan w:val="3"/>
            <w:tcBorders>
              <w:top w:val="single" w:sz="4" w:space="0" w:color="auto"/>
              <w:left w:val="single" w:sz="4" w:space="0" w:color="auto"/>
              <w:bottom w:val="single" w:sz="4" w:space="0" w:color="auto"/>
              <w:right w:val="single" w:sz="4" w:space="0" w:color="auto"/>
            </w:tcBorders>
            <w:hideMark/>
          </w:tcPr>
          <w:p w14:paraId="2F993B02"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UKUPNO </w:t>
            </w:r>
          </w:p>
        </w:tc>
        <w:tc>
          <w:tcPr>
            <w:tcW w:w="6350" w:type="dxa"/>
            <w:gridSpan w:val="5"/>
            <w:tcBorders>
              <w:top w:val="single" w:sz="4" w:space="0" w:color="auto"/>
              <w:left w:val="single" w:sz="4" w:space="0" w:color="auto"/>
              <w:bottom w:val="single" w:sz="4" w:space="0" w:color="auto"/>
              <w:right w:val="single" w:sz="4" w:space="0" w:color="auto"/>
            </w:tcBorders>
            <w:hideMark/>
          </w:tcPr>
          <w:p w14:paraId="24798AEE"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50.000,00</w:t>
            </w:r>
          </w:p>
        </w:tc>
      </w:tr>
    </w:tbl>
    <w:p w14:paraId="7DD74C3E" w14:textId="77777777" w:rsidR="00454BFD" w:rsidRDefault="00454BFD" w:rsidP="00454BFD">
      <w:pPr>
        <w:autoSpaceDE w:val="0"/>
        <w:autoSpaceDN w:val="0"/>
        <w:adjustRightInd w:val="0"/>
        <w:spacing w:line="276" w:lineRule="auto"/>
        <w:ind w:left="720"/>
        <w:rPr>
          <w:rFonts w:eastAsia="Calibri"/>
          <w:b/>
          <w:bCs/>
          <w:color w:val="000000"/>
        </w:rPr>
      </w:pPr>
    </w:p>
    <w:p w14:paraId="4794F2A4"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382D4AD4" w14:textId="77777777" w:rsidR="00454BFD" w:rsidRPr="005F3478" w:rsidRDefault="00454BFD" w:rsidP="00454BFD">
      <w:pPr>
        <w:numPr>
          <w:ilvl w:val="0"/>
          <w:numId w:val="145"/>
        </w:numPr>
        <w:autoSpaceDE w:val="0"/>
        <w:autoSpaceDN w:val="0"/>
        <w:adjustRightInd w:val="0"/>
        <w:spacing w:after="200" w:line="276" w:lineRule="auto"/>
        <w:rPr>
          <w:rFonts w:eastAsia="Calibri"/>
          <w:b/>
          <w:bCs/>
          <w:color w:val="000000"/>
        </w:rPr>
      </w:pPr>
      <w:r w:rsidRPr="005F3478">
        <w:rPr>
          <w:rFonts w:eastAsia="Calibri"/>
          <w:b/>
          <w:color w:val="000000"/>
        </w:rPr>
        <w:t>Održavanje javnih zelenih površina</w:t>
      </w:r>
      <w:r w:rsidRPr="005F3478">
        <w:rPr>
          <w:rFonts w:eastAsia="Calibri"/>
          <w:b/>
          <w:bCs/>
          <w:color w:val="000000"/>
        </w:rPr>
        <w:t xml:space="preserve"> </w:t>
      </w:r>
    </w:p>
    <w:p w14:paraId="3C9C8B45" w14:textId="77777777" w:rsidR="00454BFD" w:rsidRPr="005F3478" w:rsidRDefault="00454BFD" w:rsidP="00454BFD">
      <w:pPr>
        <w:rPr>
          <w:lang w:eastAsia="hr-HR"/>
        </w:rPr>
      </w:pPr>
    </w:p>
    <w:p w14:paraId="5C97B141" w14:textId="77777777" w:rsidR="00454BFD" w:rsidRPr="005F3478" w:rsidRDefault="00454BFD" w:rsidP="00454BFD">
      <w:pPr>
        <w:jc w:val="both"/>
        <w:rPr>
          <w:lang w:eastAsia="hr-HR"/>
        </w:rPr>
      </w:pPr>
      <w:r w:rsidRPr="005F3478">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5F3478">
        <w:rPr>
          <w:lang w:eastAsia="hr-HR"/>
        </w:rPr>
        <w:t>fitosanitarna</w:t>
      </w:r>
      <w:proofErr w:type="spellEnd"/>
      <w:r w:rsidRPr="005F3478">
        <w:rPr>
          <w:lang w:eastAsia="hr-HR"/>
        </w:rPr>
        <w:t xml:space="preserve"> zaštita bilja i biljnog materijala za potrebe održavanja i drugi po slovi potrebni za održavanje tih površina. Održavanje također obuhvaća košnju i uređenje zaštitnog pojasa nerazvrstanih cesta</w:t>
      </w:r>
      <w:r>
        <w:rPr>
          <w:lang w:eastAsia="hr-HR"/>
        </w:rPr>
        <w:t xml:space="preserve"> i zelenih površina na kojima je postavljena oprema javnih sportskih i dječjih igrališta</w:t>
      </w:r>
      <w:r w:rsidRPr="005F3478">
        <w:rPr>
          <w:lang w:eastAsia="hr-HR"/>
        </w:rPr>
        <w:t xml:space="preserve">. </w:t>
      </w:r>
    </w:p>
    <w:p w14:paraId="4277E6A0" w14:textId="77777777" w:rsidR="00454BFD" w:rsidRPr="005F3478" w:rsidRDefault="00454BFD" w:rsidP="00454BFD">
      <w:pPr>
        <w:jc w:val="both"/>
        <w:rPr>
          <w:lang w:eastAsia="hr-HR"/>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1"/>
        <w:gridCol w:w="1418"/>
        <w:gridCol w:w="850"/>
        <w:gridCol w:w="1276"/>
        <w:gridCol w:w="1276"/>
        <w:gridCol w:w="1134"/>
        <w:gridCol w:w="1842"/>
      </w:tblGrid>
      <w:tr w:rsidR="00454BFD" w:rsidRPr="005F3478" w14:paraId="129B886D"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0CD76411"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3E268EC8" w14:textId="77777777" w:rsidR="00454BFD" w:rsidRPr="005F3478" w:rsidRDefault="00454BFD" w:rsidP="00FA54CF">
            <w:pPr>
              <w:autoSpaceDE w:val="0"/>
              <w:autoSpaceDN w:val="0"/>
              <w:adjustRightInd w:val="0"/>
              <w:spacing w:line="276" w:lineRule="auto"/>
              <w:jc w:val="center"/>
              <w:rPr>
                <w:rFonts w:eastAsia="Calibri"/>
                <w:color w:val="000000"/>
              </w:rPr>
            </w:pPr>
          </w:p>
          <w:p w14:paraId="684067B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09D8E31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608D38A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24C45C0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lastRenderedPageBreak/>
              <w:t>IZVOR FINANCIRANJA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1C0C4DB2"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1F0D5984"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E2FEB1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6F5B2F97"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183DAA52"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10BBC603"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lastRenderedPageBreak/>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0EA819BD"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lastRenderedPageBreak/>
              <w:t xml:space="preserve">Jedinična cijena </w:t>
            </w:r>
            <w:r w:rsidRPr="005F3478">
              <w:rPr>
                <w:rFonts w:eastAsia="Calibri"/>
                <w:color w:val="000000"/>
                <w:sz w:val="20"/>
                <w:szCs w:val="20"/>
                <w:lang w:val="pl-PL"/>
              </w:rPr>
              <w:lastRenderedPageBreak/>
              <w:t>(EUR) s PDV-om</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61F0276C"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p>
          <w:p w14:paraId="55254A2D"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lastRenderedPageBreak/>
              <w:t>PROCJENA TROŠKOVA U EUR</w:t>
            </w:r>
          </w:p>
        </w:tc>
      </w:tr>
      <w:tr w:rsidR="00454BFD" w:rsidRPr="005F3478" w14:paraId="2BBD6862"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hideMark/>
          </w:tcPr>
          <w:p w14:paraId="73CD7C89" w14:textId="77777777" w:rsidR="00454BFD" w:rsidRPr="005F3478" w:rsidRDefault="00454BFD" w:rsidP="00454BFD">
            <w:pPr>
              <w:numPr>
                <w:ilvl w:val="0"/>
                <w:numId w:val="148"/>
              </w:numPr>
              <w:autoSpaceDE w:val="0"/>
              <w:autoSpaceDN w:val="0"/>
              <w:adjustRightInd w:val="0"/>
              <w:spacing w:after="200" w:line="276" w:lineRule="auto"/>
              <w:rPr>
                <w:rFonts w:eastAsia="Calibri"/>
                <w:b/>
                <w:color w:val="000000"/>
              </w:rPr>
            </w:pPr>
            <w:r w:rsidRPr="005F3478">
              <w:rPr>
                <w:rFonts w:eastAsia="Calibri"/>
                <w:b/>
                <w:color w:val="000000"/>
              </w:rPr>
              <w:t>1</w:t>
            </w:r>
          </w:p>
        </w:tc>
        <w:tc>
          <w:tcPr>
            <w:tcW w:w="5103" w:type="dxa"/>
            <w:tcBorders>
              <w:top w:val="single" w:sz="4" w:space="0" w:color="auto"/>
              <w:left w:val="single" w:sz="4" w:space="0" w:color="auto"/>
              <w:bottom w:val="single" w:sz="4" w:space="0" w:color="auto"/>
              <w:right w:val="single" w:sz="4" w:space="0" w:color="auto"/>
            </w:tcBorders>
            <w:hideMark/>
          </w:tcPr>
          <w:p w14:paraId="2D2F83CA"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rPr>
              <w:t xml:space="preserve">Ručno čišćenje ulica, parkirališta i pješačkih staza sakupljanje biološkog otpada sa zaštitnog pojasa uz nerazvrstanih cesta, javnih igrališta, Parka Dr. Franje Tuđmana, Parka sv. </w:t>
            </w:r>
            <w:r w:rsidRPr="005F3478">
              <w:rPr>
                <w:rFonts w:eastAsia="Calibri"/>
                <w:color w:val="000000"/>
                <w:lang w:val="pl-PL"/>
              </w:rPr>
              <w:t>Jurja i Parka Nikole Tesle s odvozom skupljenog biološkog otpada na deponij (oznake iz registra javnih površina  JP1-JP14).</w:t>
            </w:r>
          </w:p>
        </w:tc>
        <w:tc>
          <w:tcPr>
            <w:tcW w:w="1418" w:type="dxa"/>
            <w:tcBorders>
              <w:top w:val="single" w:sz="4" w:space="0" w:color="auto"/>
              <w:left w:val="single" w:sz="4" w:space="0" w:color="auto"/>
              <w:bottom w:val="single" w:sz="4" w:space="0" w:color="auto"/>
              <w:right w:val="single" w:sz="4" w:space="0" w:color="auto"/>
            </w:tcBorders>
          </w:tcPr>
          <w:p w14:paraId="12DFA524"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p>
          <w:p w14:paraId="28CF17D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850" w:type="dxa"/>
            <w:tcBorders>
              <w:top w:val="single" w:sz="4" w:space="0" w:color="auto"/>
              <w:left w:val="single" w:sz="4" w:space="0" w:color="auto"/>
              <w:bottom w:val="single" w:sz="4" w:space="0" w:color="auto"/>
              <w:right w:val="single" w:sz="4" w:space="0" w:color="auto"/>
            </w:tcBorders>
          </w:tcPr>
          <w:p w14:paraId="2BD3658F" w14:textId="77777777" w:rsidR="00454BFD" w:rsidRPr="005F3478" w:rsidRDefault="00454BFD" w:rsidP="00FA54CF">
            <w:pPr>
              <w:autoSpaceDE w:val="0"/>
              <w:autoSpaceDN w:val="0"/>
              <w:adjustRightInd w:val="0"/>
              <w:spacing w:line="276" w:lineRule="auto"/>
              <w:jc w:val="center"/>
              <w:rPr>
                <w:rFonts w:eastAsia="Calibri"/>
                <w:color w:val="000000"/>
              </w:rPr>
            </w:pPr>
          </w:p>
          <w:p w14:paraId="67EBE47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5FA9321A" w14:textId="77777777" w:rsidR="00454BFD" w:rsidRPr="005F3478" w:rsidRDefault="00454BFD" w:rsidP="00FA54CF">
            <w:pPr>
              <w:autoSpaceDE w:val="0"/>
              <w:autoSpaceDN w:val="0"/>
              <w:adjustRightInd w:val="0"/>
              <w:spacing w:line="276" w:lineRule="auto"/>
              <w:jc w:val="center"/>
              <w:rPr>
                <w:rFonts w:eastAsia="Calibri"/>
                <w:color w:val="000000"/>
              </w:rPr>
            </w:pPr>
          </w:p>
          <w:p w14:paraId="78F3ED1A"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20.827</w:t>
            </w:r>
          </w:p>
          <w:p w14:paraId="40DC0099" w14:textId="77777777" w:rsidR="00454BFD" w:rsidRPr="005F3478" w:rsidRDefault="00454BFD" w:rsidP="00FA54CF">
            <w:pPr>
              <w:autoSpaceDE w:val="0"/>
              <w:autoSpaceDN w:val="0"/>
              <w:adjustRightInd w:val="0"/>
              <w:spacing w:line="276" w:lineRule="auto"/>
              <w:jc w:val="center"/>
              <w:rPr>
                <w:rFonts w:eastAsia="Calibri"/>
                <w:color w:val="000000"/>
              </w:rPr>
            </w:pPr>
          </w:p>
          <w:p w14:paraId="530FB4B0"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14:paraId="1C93AC3D" w14:textId="77777777" w:rsidR="00454BFD" w:rsidRPr="005F3478" w:rsidRDefault="00454BFD" w:rsidP="00FA54CF">
            <w:pPr>
              <w:autoSpaceDE w:val="0"/>
              <w:autoSpaceDN w:val="0"/>
              <w:adjustRightInd w:val="0"/>
              <w:spacing w:line="276" w:lineRule="auto"/>
              <w:jc w:val="center"/>
              <w:rPr>
                <w:rFonts w:eastAsia="Calibri"/>
                <w:color w:val="000000"/>
              </w:rPr>
            </w:pPr>
          </w:p>
          <w:p w14:paraId="6843740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7EC62E04" w14:textId="77777777" w:rsidR="00454BFD" w:rsidRPr="005F3478" w:rsidRDefault="00454BFD" w:rsidP="00FA54CF">
            <w:pPr>
              <w:autoSpaceDE w:val="0"/>
              <w:autoSpaceDN w:val="0"/>
              <w:adjustRightInd w:val="0"/>
              <w:spacing w:line="276" w:lineRule="auto"/>
              <w:jc w:val="center"/>
              <w:rPr>
                <w:rFonts w:eastAsia="Calibri"/>
                <w:color w:val="000000"/>
              </w:rPr>
            </w:pPr>
          </w:p>
          <w:p w14:paraId="13E03FA0"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0,08</w:t>
            </w:r>
          </w:p>
        </w:tc>
        <w:tc>
          <w:tcPr>
            <w:tcW w:w="1843" w:type="dxa"/>
            <w:tcBorders>
              <w:top w:val="single" w:sz="4" w:space="0" w:color="auto"/>
              <w:left w:val="single" w:sz="4" w:space="0" w:color="auto"/>
              <w:bottom w:val="single" w:sz="4" w:space="0" w:color="auto"/>
              <w:right w:val="single" w:sz="4" w:space="0" w:color="auto"/>
            </w:tcBorders>
          </w:tcPr>
          <w:p w14:paraId="1CF58D75" w14:textId="77777777" w:rsidR="00454BFD" w:rsidRPr="005F3478" w:rsidRDefault="00454BFD" w:rsidP="00FA54CF">
            <w:pPr>
              <w:autoSpaceDE w:val="0"/>
              <w:autoSpaceDN w:val="0"/>
              <w:adjustRightInd w:val="0"/>
              <w:spacing w:line="276" w:lineRule="auto"/>
              <w:jc w:val="right"/>
              <w:rPr>
                <w:rFonts w:eastAsia="Calibri"/>
                <w:color w:val="000000"/>
              </w:rPr>
            </w:pPr>
          </w:p>
          <w:p w14:paraId="13407B0D"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9.996,96</w:t>
            </w:r>
          </w:p>
        </w:tc>
      </w:tr>
      <w:tr w:rsidR="00454BFD" w:rsidRPr="005F3478" w14:paraId="6D950F2C" w14:textId="77777777" w:rsidTr="00FA54CF">
        <w:trPr>
          <w:trHeight w:val="370"/>
        </w:trPr>
        <w:tc>
          <w:tcPr>
            <w:tcW w:w="679" w:type="dxa"/>
            <w:tcBorders>
              <w:top w:val="single" w:sz="4" w:space="0" w:color="auto"/>
              <w:left w:val="single" w:sz="4" w:space="0" w:color="auto"/>
              <w:bottom w:val="single" w:sz="4" w:space="0" w:color="auto"/>
              <w:right w:val="single" w:sz="4" w:space="0" w:color="auto"/>
            </w:tcBorders>
          </w:tcPr>
          <w:p w14:paraId="1C5A3618" w14:textId="77777777" w:rsidR="00454BFD" w:rsidRPr="005F3478" w:rsidRDefault="00454BFD" w:rsidP="00454BFD">
            <w:pPr>
              <w:numPr>
                <w:ilvl w:val="0"/>
                <w:numId w:val="147"/>
              </w:numPr>
              <w:autoSpaceDE w:val="0"/>
              <w:autoSpaceDN w:val="0"/>
              <w:adjustRightInd w:val="0"/>
              <w:spacing w:after="200" w:line="276" w:lineRule="auto"/>
              <w:rPr>
                <w:rFonts w:eastAsia="Calibri"/>
                <w:b/>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4BD9FCED" w14:textId="77777777" w:rsidR="00454BFD" w:rsidRPr="005F3478" w:rsidRDefault="00454BFD" w:rsidP="00FA54CF">
            <w:pPr>
              <w:autoSpaceDE w:val="0"/>
              <w:autoSpaceDN w:val="0"/>
              <w:adjustRightInd w:val="0"/>
              <w:spacing w:line="276" w:lineRule="auto"/>
              <w:rPr>
                <w:rFonts w:eastAsia="Calibri"/>
                <w:color w:val="000000"/>
                <w:u w:val="single"/>
              </w:rPr>
            </w:pPr>
            <w:r w:rsidRPr="005F3478">
              <w:rPr>
                <w:rFonts w:eastAsia="Calibri"/>
                <w:color w:val="000000"/>
                <w:u w:val="single"/>
              </w:rPr>
              <w:t xml:space="preserve">Košnja uređenih zelenih površina </w:t>
            </w:r>
          </w:p>
          <w:p w14:paraId="04C8F182"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Trokut N. Tesla. Dr. A. Starčević, Obrovačka - 499 m2 (JP6)</w:t>
            </w:r>
          </w:p>
          <w:p w14:paraId="2BE5C0CD"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Park Sv. Jurja -6.465 m2 (JP7)</w:t>
            </w:r>
          </w:p>
          <w:p w14:paraId="28223145"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Park Dr. Franje Tuđmana - 2.610 m2 (JP9)</w:t>
            </w:r>
          </w:p>
          <w:p w14:paraId="42C8F1C4"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Park Nikole Tesle Srb –3580 m2 (JP11)</w:t>
            </w:r>
          </w:p>
          <w:p w14:paraId="31EFD3E8"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ispod Crkve Sv. Jurja 1223 m2 (JP8)</w:t>
            </w:r>
          </w:p>
          <w:p w14:paraId="58A12DBE"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iza Knjižnice i čitaonice 869 m2 (JP14)</w:t>
            </w:r>
          </w:p>
          <w:p w14:paraId="3A64B049"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Autobusni kolodvor -  2130 m2 (JP1)</w:t>
            </w:r>
          </w:p>
          <w:p w14:paraId="43CBA754"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lastRenderedPageBreak/>
              <w:t>Površina naspram autobusnog kolodvora kraj D1- 1365 m2 (JP3)</w:t>
            </w:r>
          </w:p>
          <w:p w14:paraId="76DF0DF1"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Površine uz cestu Obrovačka ulica od početka trokuta do banke s obje strane - 400 m2 (JP4)</w:t>
            </w:r>
          </w:p>
          <w:p w14:paraId="6626BAE1"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kod zgrade pošte- 720 m2 (JP5)</w:t>
            </w:r>
          </w:p>
          <w:p w14:paraId="76DC2BF7"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iza Općine Gračac kod porezne uprave- 430 m2 (JP10)</w:t>
            </w:r>
          </w:p>
          <w:p w14:paraId="778FA7F3"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kod društvenog doma Srb- 600m2 (JP12)</w:t>
            </w:r>
          </w:p>
          <w:p w14:paraId="5D2B13FB"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oko dječjeg igrališta kod samostana- 3380 m2 (JP13) Ulice Bana Josipa Jelačića, Kneza Trpimira, Kneza Mislava, Kralja Zvonimira s obje strane - 4000m2</w:t>
            </w:r>
          </w:p>
        </w:tc>
        <w:tc>
          <w:tcPr>
            <w:tcW w:w="1418" w:type="dxa"/>
            <w:tcBorders>
              <w:top w:val="single" w:sz="4" w:space="0" w:color="auto"/>
              <w:left w:val="single" w:sz="4" w:space="0" w:color="auto"/>
              <w:bottom w:val="single" w:sz="4" w:space="0" w:color="auto"/>
              <w:right w:val="single" w:sz="4" w:space="0" w:color="auto"/>
            </w:tcBorders>
          </w:tcPr>
          <w:p w14:paraId="58AA6404"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1BCBD382"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757DE4D6"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850" w:type="dxa"/>
            <w:tcBorders>
              <w:top w:val="single" w:sz="4" w:space="0" w:color="auto"/>
              <w:left w:val="single" w:sz="4" w:space="0" w:color="auto"/>
              <w:bottom w:val="single" w:sz="4" w:space="0" w:color="auto"/>
              <w:right w:val="single" w:sz="4" w:space="0" w:color="auto"/>
            </w:tcBorders>
          </w:tcPr>
          <w:p w14:paraId="79C0D1EF" w14:textId="77777777" w:rsidR="00454BFD" w:rsidRPr="005F3478" w:rsidRDefault="00454BFD" w:rsidP="00FA54CF">
            <w:pPr>
              <w:autoSpaceDE w:val="0"/>
              <w:autoSpaceDN w:val="0"/>
              <w:adjustRightInd w:val="0"/>
              <w:spacing w:line="276" w:lineRule="auto"/>
              <w:jc w:val="center"/>
              <w:rPr>
                <w:rFonts w:eastAsia="Calibri"/>
                <w:color w:val="000000"/>
              </w:rPr>
            </w:pPr>
          </w:p>
          <w:p w14:paraId="7542C91D"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1E2A5127" w14:textId="77777777" w:rsidR="00454BFD" w:rsidRPr="005F3478" w:rsidRDefault="00454BFD" w:rsidP="00FA54CF">
            <w:pPr>
              <w:autoSpaceDE w:val="0"/>
              <w:autoSpaceDN w:val="0"/>
              <w:adjustRightInd w:val="0"/>
              <w:spacing w:line="276" w:lineRule="auto"/>
              <w:jc w:val="center"/>
              <w:rPr>
                <w:rFonts w:eastAsia="Calibri"/>
                <w:color w:val="000000"/>
              </w:rPr>
            </w:pPr>
          </w:p>
          <w:p w14:paraId="5878032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28.271</w:t>
            </w:r>
          </w:p>
        </w:tc>
        <w:tc>
          <w:tcPr>
            <w:tcW w:w="1276" w:type="dxa"/>
            <w:tcBorders>
              <w:top w:val="single" w:sz="4" w:space="0" w:color="auto"/>
              <w:left w:val="single" w:sz="4" w:space="0" w:color="auto"/>
              <w:bottom w:val="single" w:sz="4" w:space="0" w:color="auto"/>
              <w:right w:val="single" w:sz="4" w:space="0" w:color="auto"/>
            </w:tcBorders>
          </w:tcPr>
          <w:p w14:paraId="0F1D1183" w14:textId="77777777" w:rsidR="00454BFD" w:rsidRPr="005F3478" w:rsidRDefault="00454BFD" w:rsidP="00FA54CF">
            <w:pPr>
              <w:autoSpaceDE w:val="0"/>
              <w:autoSpaceDN w:val="0"/>
              <w:adjustRightInd w:val="0"/>
              <w:spacing w:line="276" w:lineRule="auto"/>
              <w:jc w:val="center"/>
              <w:rPr>
                <w:rFonts w:eastAsia="Calibri"/>
                <w:color w:val="000000"/>
              </w:rPr>
            </w:pPr>
          </w:p>
          <w:p w14:paraId="6935801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w:t>
            </w:r>
          </w:p>
        </w:tc>
        <w:tc>
          <w:tcPr>
            <w:tcW w:w="1134" w:type="dxa"/>
            <w:tcBorders>
              <w:top w:val="single" w:sz="4" w:space="0" w:color="auto"/>
              <w:left w:val="single" w:sz="4" w:space="0" w:color="auto"/>
              <w:bottom w:val="single" w:sz="4" w:space="0" w:color="auto"/>
              <w:right w:val="single" w:sz="4" w:space="0" w:color="auto"/>
            </w:tcBorders>
          </w:tcPr>
          <w:p w14:paraId="4480DB36" w14:textId="77777777" w:rsidR="00454BFD" w:rsidRPr="005F3478" w:rsidRDefault="00454BFD" w:rsidP="00FA54CF">
            <w:pPr>
              <w:autoSpaceDE w:val="0"/>
              <w:autoSpaceDN w:val="0"/>
              <w:adjustRightInd w:val="0"/>
              <w:spacing w:line="276" w:lineRule="auto"/>
              <w:jc w:val="center"/>
              <w:rPr>
                <w:rFonts w:eastAsia="Calibri"/>
                <w:color w:val="000000"/>
              </w:rPr>
            </w:pPr>
          </w:p>
          <w:p w14:paraId="1E66781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0,053</w:t>
            </w:r>
          </w:p>
        </w:tc>
        <w:tc>
          <w:tcPr>
            <w:tcW w:w="1843" w:type="dxa"/>
            <w:tcBorders>
              <w:top w:val="single" w:sz="4" w:space="0" w:color="auto"/>
              <w:left w:val="single" w:sz="4" w:space="0" w:color="auto"/>
              <w:bottom w:val="single" w:sz="4" w:space="0" w:color="auto"/>
              <w:right w:val="single" w:sz="4" w:space="0" w:color="auto"/>
            </w:tcBorders>
          </w:tcPr>
          <w:p w14:paraId="5C18E8A9" w14:textId="77777777" w:rsidR="00454BFD" w:rsidRPr="005F3478" w:rsidRDefault="00454BFD" w:rsidP="00FA54CF">
            <w:pPr>
              <w:autoSpaceDE w:val="0"/>
              <w:autoSpaceDN w:val="0"/>
              <w:adjustRightInd w:val="0"/>
              <w:spacing w:line="276" w:lineRule="auto"/>
              <w:jc w:val="right"/>
              <w:rPr>
                <w:rFonts w:eastAsia="Calibri"/>
                <w:color w:val="000000"/>
              </w:rPr>
            </w:pPr>
          </w:p>
          <w:p w14:paraId="42A275FC"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8.990,18</w:t>
            </w:r>
          </w:p>
        </w:tc>
      </w:tr>
      <w:tr w:rsidR="00454BFD" w:rsidRPr="005F3478" w14:paraId="03F6C308" w14:textId="77777777" w:rsidTr="00FA54CF">
        <w:trPr>
          <w:trHeight w:val="370"/>
        </w:trPr>
        <w:tc>
          <w:tcPr>
            <w:tcW w:w="679" w:type="dxa"/>
            <w:tcBorders>
              <w:top w:val="single" w:sz="4" w:space="0" w:color="auto"/>
              <w:left w:val="single" w:sz="4" w:space="0" w:color="auto"/>
              <w:bottom w:val="single" w:sz="4" w:space="0" w:color="auto"/>
              <w:right w:val="single" w:sz="4" w:space="0" w:color="auto"/>
            </w:tcBorders>
          </w:tcPr>
          <w:p w14:paraId="0A7407E5" w14:textId="77777777" w:rsidR="00454BFD" w:rsidRPr="005F3478" w:rsidRDefault="00454BFD" w:rsidP="00454BFD">
            <w:pPr>
              <w:numPr>
                <w:ilvl w:val="0"/>
                <w:numId w:val="147"/>
              </w:numPr>
              <w:autoSpaceDE w:val="0"/>
              <w:autoSpaceDN w:val="0"/>
              <w:adjustRightInd w:val="0"/>
              <w:spacing w:after="200" w:line="276" w:lineRule="auto"/>
              <w:rPr>
                <w:rFonts w:eastAsia="Calibri"/>
                <w:color w:val="000000"/>
              </w:rPr>
            </w:pPr>
          </w:p>
        </w:tc>
        <w:tc>
          <w:tcPr>
            <w:tcW w:w="5103" w:type="dxa"/>
            <w:tcBorders>
              <w:top w:val="single" w:sz="4" w:space="0" w:color="auto"/>
              <w:left w:val="single" w:sz="4" w:space="0" w:color="auto"/>
              <w:bottom w:val="single" w:sz="4" w:space="0" w:color="auto"/>
              <w:right w:val="single" w:sz="4" w:space="0" w:color="auto"/>
            </w:tcBorders>
            <w:hideMark/>
          </w:tcPr>
          <w:p w14:paraId="205F87E0" w14:textId="77777777" w:rsidR="00454BFD" w:rsidRPr="005F3478" w:rsidRDefault="00454BFD" w:rsidP="00FA54CF">
            <w:pPr>
              <w:autoSpaceDE w:val="0"/>
              <w:autoSpaceDN w:val="0"/>
              <w:adjustRightInd w:val="0"/>
              <w:spacing w:line="276" w:lineRule="auto"/>
              <w:rPr>
                <w:rFonts w:eastAsia="Calibri"/>
                <w:color w:val="000000"/>
                <w:u w:val="single"/>
              </w:rPr>
            </w:pPr>
            <w:r w:rsidRPr="005F3478">
              <w:rPr>
                <w:rFonts w:eastAsia="Calibri"/>
                <w:color w:val="000000"/>
                <w:u w:val="single"/>
              </w:rPr>
              <w:t xml:space="preserve">Ručna košnja neuređenih zelenih površina </w:t>
            </w:r>
          </w:p>
          <w:p w14:paraId="0BEC723F"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Novo naselje 1 i 2-  2000 m2</w:t>
            </w:r>
          </w:p>
          <w:p w14:paraId="08E79483"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Ulice u dijelu naselja Gračac „Žabarica“- 1.000 m2</w:t>
            </w:r>
          </w:p>
          <w:p w14:paraId="37390CDA"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lastRenderedPageBreak/>
              <w:t>Vidikovac „Gradina“ -2000 m2</w:t>
            </w:r>
          </w:p>
          <w:p w14:paraId="22AEE7EE"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Željeznička ulica i zelene površine oko željezničkog kolodvora- 2000m2</w:t>
            </w:r>
          </w:p>
          <w:p w14:paraId="2B045C0C"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Zelene površine u ulici Obala Otuče i pored šetnice obale  Otuče do kolektora - 800m2</w:t>
            </w:r>
          </w:p>
          <w:p w14:paraId="614BEFE1"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Javna zelena površina oko zgrade Općine Gračac KIC „Napredak“ Nikole Tesle 37 -500 m2</w:t>
            </w:r>
          </w:p>
          <w:p w14:paraId="393E7B6E"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Zelena površina oko zgrade Kino dvorana u ulici Hrvatske bratske zajednice i Nikole Tesle- 100 m2</w:t>
            </w:r>
          </w:p>
          <w:p w14:paraId="2D120BFF"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Zelena površina oko zgrade „Sirana“- 400 m2</w:t>
            </w:r>
          </w:p>
          <w:p w14:paraId="2862F1BB"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Zelena površina oko zgrade Centra za posjetitelje Gračac N. Tesle 40 – 50 m2</w:t>
            </w:r>
          </w:p>
          <w:p w14:paraId="76E06055"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rPr>
            </w:pPr>
            <w:r w:rsidRPr="005F3478">
              <w:rPr>
                <w:rFonts w:eastAsia="Calibri"/>
                <w:color w:val="000000"/>
              </w:rPr>
              <w:t>Uz ogradu stočne tržnice - 300 m2</w:t>
            </w:r>
          </w:p>
          <w:p w14:paraId="18DC8F13"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Površina kod Općinskog suda 500 m2 (JP8)</w:t>
            </w:r>
          </w:p>
          <w:p w14:paraId="6069787C"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lastRenderedPageBreak/>
              <w:t>Površina iza knjižnice i čitaonice i oko zelene tržnice 300 m2 (JP14)</w:t>
            </w:r>
          </w:p>
          <w:p w14:paraId="494009CF"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Ulice Slavonska, Dalmatinska,  Zagorska, Sv. Mihovila, Hrvatske Mladeži, Hrvatskog proljeća, Pružna, Pružni odvojci I. i II. - 5000 m2</w:t>
            </w:r>
          </w:p>
          <w:p w14:paraId="38C51F18" w14:textId="77777777" w:rsidR="00454BFD" w:rsidRPr="005F3478" w:rsidRDefault="00454BFD" w:rsidP="00454BFD">
            <w:pPr>
              <w:numPr>
                <w:ilvl w:val="0"/>
                <w:numId w:val="149"/>
              </w:numPr>
              <w:autoSpaceDE w:val="0"/>
              <w:autoSpaceDN w:val="0"/>
              <w:adjustRightInd w:val="0"/>
              <w:spacing w:after="200" w:line="276" w:lineRule="auto"/>
              <w:rPr>
                <w:rFonts w:eastAsia="Calibri"/>
                <w:color w:val="000000"/>
                <w:lang w:val="pl-PL"/>
              </w:rPr>
            </w:pPr>
            <w:r w:rsidRPr="005F3478">
              <w:rPr>
                <w:rFonts w:eastAsia="Calibri"/>
                <w:color w:val="000000"/>
                <w:lang w:val="pl-PL"/>
              </w:rPr>
              <w:t>Ostale neuređene zelene površine 10000 m2</w:t>
            </w:r>
          </w:p>
        </w:tc>
        <w:tc>
          <w:tcPr>
            <w:tcW w:w="1418" w:type="dxa"/>
            <w:tcBorders>
              <w:top w:val="single" w:sz="4" w:space="0" w:color="auto"/>
              <w:left w:val="single" w:sz="4" w:space="0" w:color="auto"/>
              <w:bottom w:val="single" w:sz="4" w:space="0" w:color="auto"/>
              <w:right w:val="single" w:sz="4" w:space="0" w:color="auto"/>
            </w:tcBorders>
          </w:tcPr>
          <w:p w14:paraId="7D46ADD6"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p>
          <w:p w14:paraId="1B87EDF2"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KOMUNALNA NAKNADA/</w:t>
            </w:r>
            <w:r w:rsidRPr="005F3478">
              <w:rPr>
                <w:lang w:val="pl-PL"/>
              </w:rPr>
              <w:t xml:space="preserve"> </w:t>
            </w:r>
            <w:r w:rsidRPr="005F3478">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48C0127D"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0B921A6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7F0AD453" w14:textId="77777777" w:rsidR="00454BFD" w:rsidRPr="005F3478" w:rsidRDefault="00454BFD" w:rsidP="00FA54CF">
            <w:pPr>
              <w:autoSpaceDE w:val="0"/>
              <w:autoSpaceDN w:val="0"/>
              <w:adjustRightInd w:val="0"/>
              <w:spacing w:line="276" w:lineRule="auto"/>
              <w:jc w:val="center"/>
              <w:rPr>
                <w:rFonts w:eastAsia="Calibri"/>
                <w:color w:val="000000"/>
              </w:rPr>
            </w:pPr>
          </w:p>
          <w:p w14:paraId="5D80733B"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29.950</w:t>
            </w:r>
          </w:p>
        </w:tc>
        <w:tc>
          <w:tcPr>
            <w:tcW w:w="1276" w:type="dxa"/>
            <w:tcBorders>
              <w:top w:val="single" w:sz="4" w:space="0" w:color="auto"/>
              <w:left w:val="single" w:sz="4" w:space="0" w:color="auto"/>
              <w:bottom w:val="single" w:sz="4" w:space="0" w:color="auto"/>
              <w:right w:val="single" w:sz="4" w:space="0" w:color="auto"/>
            </w:tcBorders>
          </w:tcPr>
          <w:p w14:paraId="23D17AAC" w14:textId="77777777" w:rsidR="00454BFD" w:rsidRPr="005F3478" w:rsidRDefault="00454BFD" w:rsidP="00FA54CF">
            <w:pPr>
              <w:autoSpaceDE w:val="0"/>
              <w:autoSpaceDN w:val="0"/>
              <w:adjustRightInd w:val="0"/>
              <w:spacing w:line="276" w:lineRule="auto"/>
              <w:jc w:val="center"/>
              <w:rPr>
                <w:rFonts w:eastAsia="Calibri"/>
                <w:color w:val="000000"/>
              </w:rPr>
            </w:pPr>
          </w:p>
          <w:p w14:paraId="365BE2F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7E1EE655" w14:textId="77777777" w:rsidR="00454BFD" w:rsidRPr="005F3478" w:rsidRDefault="00454BFD" w:rsidP="00FA54CF">
            <w:pPr>
              <w:autoSpaceDE w:val="0"/>
              <w:autoSpaceDN w:val="0"/>
              <w:adjustRightInd w:val="0"/>
              <w:spacing w:line="276" w:lineRule="auto"/>
              <w:jc w:val="center"/>
              <w:rPr>
                <w:rFonts w:eastAsia="Calibri"/>
                <w:color w:val="000000"/>
              </w:rPr>
            </w:pPr>
          </w:p>
          <w:p w14:paraId="02774B7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0,20</w:t>
            </w:r>
          </w:p>
        </w:tc>
        <w:tc>
          <w:tcPr>
            <w:tcW w:w="1843" w:type="dxa"/>
            <w:tcBorders>
              <w:top w:val="single" w:sz="4" w:space="0" w:color="auto"/>
              <w:left w:val="single" w:sz="4" w:space="0" w:color="auto"/>
              <w:bottom w:val="single" w:sz="4" w:space="0" w:color="auto"/>
              <w:right w:val="single" w:sz="4" w:space="0" w:color="auto"/>
            </w:tcBorders>
          </w:tcPr>
          <w:p w14:paraId="359695A8" w14:textId="77777777" w:rsidR="00454BFD" w:rsidRPr="005F3478" w:rsidRDefault="00454BFD" w:rsidP="00FA54CF">
            <w:pPr>
              <w:autoSpaceDE w:val="0"/>
              <w:autoSpaceDN w:val="0"/>
              <w:adjustRightInd w:val="0"/>
              <w:spacing w:line="276" w:lineRule="auto"/>
              <w:jc w:val="right"/>
              <w:rPr>
                <w:rFonts w:eastAsia="Calibri"/>
                <w:color w:val="000000"/>
              </w:rPr>
            </w:pPr>
          </w:p>
          <w:p w14:paraId="6CF812D1"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23.960,00</w:t>
            </w:r>
          </w:p>
        </w:tc>
      </w:tr>
      <w:tr w:rsidR="00454BFD" w:rsidRPr="005F3478" w14:paraId="601A898D"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hideMark/>
          </w:tcPr>
          <w:p w14:paraId="2CA4BAFC"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lastRenderedPageBreak/>
              <w:t>4.</w:t>
            </w:r>
          </w:p>
        </w:tc>
        <w:tc>
          <w:tcPr>
            <w:tcW w:w="5103" w:type="dxa"/>
            <w:tcBorders>
              <w:top w:val="single" w:sz="4" w:space="0" w:color="auto"/>
              <w:left w:val="single" w:sz="4" w:space="0" w:color="auto"/>
              <w:bottom w:val="single" w:sz="4" w:space="0" w:color="auto"/>
              <w:right w:val="single" w:sz="4" w:space="0" w:color="auto"/>
            </w:tcBorders>
            <w:hideMark/>
          </w:tcPr>
          <w:p w14:paraId="46A62E69"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Osnivanje novih i obnova postojećih zelenih površina</w:t>
            </w:r>
          </w:p>
          <w:p w14:paraId="704F5C51"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F957807"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142A6DE7" w14:textId="77777777" w:rsidR="00454BFD" w:rsidRPr="005F3478" w:rsidRDefault="00454BFD" w:rsidP="00FA54CF">
            <w:pPr>
              <w:autoSpaceDE w:val="0"/>
              <w:autoSpaceDN w:val="0"/>
              <w:adjustRightInd w:val="0"/>
              <w:spacing w:line="276" w:lineRule="auto"/>
              <w:jc w:val="center"/>
              <w:rPr>
                <w:rFonts w:eastAsia="Calibri"/>
                <w:color w:val="000000"/>
              </w:rPr>
            </w:pPr>
          </w:p>
          <w:p w14:paraId="3AC6E3BA"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7B1B21DF" w14:textId="77777777" w:rsidR="00454BFD" w:rsidRPr="005F3478" w:rsidRDefault="00454BFD" w:rsidP="00FA54CF">
            <w:pPr>
              <w:autoSpaceDE w:val="0"/>
              <w:autoSpaceDN w:val="0"/>
              <w:adjustRightInd w:val="0"/>
              <w:spacing w:line="276" w:lineRule="auto"/>
              <w:jc w:val="center"/>
              <w:rPr>
                <w:rFonts w:eastAsia="Calibri"/>
                <w:color w:val="000000"/>
              </w:rPr>
            </w:pPr>
          </w:p>
          <w:p w14:paraId="5AEF56E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1.000</w:t>
            </w:r>
          </w:p>
        </w:tc>
        <w:tc>
          <w:tcPr>
            <w:tcW w:w="1276" w:type="dxa"/>
            <w:tcBorders>
              <w:top w:val="single" w:sz="4" w:space="0" w:color="auto"/>
              <w:left w:val="single" w:sz="4" w:space="0" w:color="auto"/>
              <w:bottom w:val="single" w:sz="4" w:space="0" w:color="auto"/>
              <w:right w:val="single" w:sz="4" w:space="0" w:color="auto"/>
            </w:tcBorders>
          </w:tcPr>
          <w:p w14:paraId="2AE5D587" w14:textId="77777777" w:rsidR="00454BFD" w:rsidRPr="005F3478" w:rsidRDefault="00454BFD" w:rsidP="00FA54CF">
            <w:pPr>
              <w:autoSpaceDE w:val="0"/>
              <w:autoSpaceDN w:val="0"/>
              <w:adjustRightInd w:val="0"/>
              <w:spacing w:line="276" w:lineRule="auto"/>
              <w:jc w:val="center"/>
              <w:rPr>
                <w:rFonts w:eastAsia="Calibri"/>
                <w:color w:val="000000"/>
              </w:rPr>
            </w:pPr>
          </w:p>
          <w:p w14:paraId="4E3D6E50"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25BDDDD6" w14:textId="77777777" w:rsidR="00454BFD" w:rsidRPr="005F3478" w:rsidRDefault="00454BFD" w:rsidP="00FA54CF">
            <w:pPr>
              <w:autoSpaceDE w:val="0"/>
              <w:autoSpaceDN w:val="0"/>
              <w:adjustRightInd w:val="0"/>
              <w:spacing w:line="276" w:lineRule="auto"/>
              <w:jc w:val="center"/>
              <w:rPr>
                <w:rFonts w:eastAsia="Calibri"/>
                <w:color w:val="000000"/>
              </w:rPr>
            </w:pPr>
          </w:p>
          <w:p w14:paraId="7FF42E5C"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1,99</w:t>
            </w:r>
          </w:p>
        </w:tc>
        <w:tc>
          <w:tcPr>
            <w:tcW w:w="1843" w:type="dxa"/>
            <w:tcBorders>
              <w:top w:val="single" w:sz="4" w:space="0" w:color="auto"/>
              <w:left w:val="single" w:sz="4" w:space="0" w:color="auto"/>
              <w:bottom w:val="single" w:sz="4" w:space="0" w:color="auto"/>
              <w:right w:val="single" w:sz="4" w:space="0" w:color="auto"/>
            </w:tcBorders>
          </w:tcPr>
          <w:p w14:paraId="55A37489" w14:textId="77777777" w:rsidR="00454BFD" w:rsidRPr="005F3478" w:rsidRDefault="00454BFD" w:rsidP="00FA54CF">
            <w:pPr>
              <w:autoSpaceDE w:val="0"/>
              <w:autoSpaceDN w:val="0"/>
              <w:adjustRightInd w:val="0"/>
              <w:spacing w:line="276" w:lineRule="auto"/>
              <w:jc w:val="right"/>
              <w:rPr>
                <w:rFonts w:eastAsia="Calibri"/>
                <w:color w:val="000000"/>
              </w:rPr>
            </w:pPr>
          </w:p>
          <w:p w14:paraId="7ABA8202"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1.990,00</w:t>
            </w:r>
          </w:p>
        </w:tc>
      </w:tr>
      <w:tr w:rsidR="00454BFD" w:rsidRPr="005F3478" w14:paraId="415B6F2E" w14:textId="77777777" w:rsidTr="00FA54CF">
        <w:trPr>
          <w:trHeight w:val="370"/>
        </w:trPr>
        <w:tc>
          <w:tcPr>
            <w:tcW w:w="679" w:type="dxa"/>
            <w:tcBorders>
              <w:top w:val="single" w:sz="4" w:space="0" w:color="auto"/>
              <w:left w:val="single" w:sz="4" w:space="0" w:color="auto"/>
              <w:bottom w:val="single" w:sz="4" w:space="0" w:color="auto"/>
              <w:right w:val="single" w:sz="4" w:space="0" w:color="auto"/>
            </w:tcBorders>
            <w:hideMark/>
          </w:tcPr>
          <w:p w14:paraId="751BC5C1"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5.</w:t>
            </w:r>
          </w:p>
        </w:tc>
        <w:tc>
          <w:tcPr>
            <w:tcW w:w="5103" w:type="dxa"/>
            <w:tcBorders>
              <w:top w:val="single" w:sz="4" w:space="0" w:color="auto"/>
              <w:left w:val="single" w:sz="4" w:space="0" w:color="auto"/>
              <w:bottom w:val="single" w:sz="4" w:space="0" w:color="auto"/>
              <w:right w:val="single" w:sz="4" w:space="0" w:color="auto"/>
            </w:tcBorders>
            <w:hideMark/>
          </w:tcPr>
          <w:p w14:paraId="457E6DA8"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Nabava zemlje za uređenje zelenih površina</w:t>
            </w:r>
          </w:p>
        </w:tc>
        <w:tc>
          <w:tcPr>
            <w:tcW w:w="1418" w:type="dxa"/>
            <w:tcBorders>
              <w:top w:val="single" w:sz="4" w:space="0" w:color="auto"/>
              <w:left w:val="single" w:sz="4" w:space="0" w:color="auto"/>
              <w:bottom w:val="single" w:sz="4" w:space="0" w:color="auto"/>
              <w:right w:val="single" w:sz="4" w:space="0" w:color="auto"/>
            </w:tcBorders>
            <w:hideMark/>
          </w:tcPr>
          <w:p w14:paraId="1E419947"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r w:rsidRPr="005F3478">
              <w:rPr>
                <w:rFonts w:eastAsia="Calibri"/>
                <w:color w:val="000000"/>
                <w:sz w:val="16"/>
                <w:szCs w:val="16"/>
                <w:lang w:val="pl-PL"/>
              </w:rPr>
              <w:t>TEKUĆE POMOĆI IZ DRŽAVNOG PRORAČUNA</w:t>
            </w:r>
          </w:p>
        </w:tc>
        <w:tc>
          <w:tcPr>
            <w:tcW w:w="850" w:type="dxa"/>
            <w:tcBorders>
              <w:top w:val="single" w:sz="4" w:space="0" w:color="auto"/>
              <w:left w:val="single" w:sz="4" w:space="0" w:color="auto"/>
              <w:bottom w:val="single" w:sz="4" w:space="0" w:color="auto"/>
              <w:right w:val="single" w:sz="4" w:space="0" w:color="auto"/>
            </w:tcBorders>
          </w:tcPr>
          <w:p w14:paraId="55A20B10"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448F4F9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m3</w:t>
            </w:r>
          </w:p>
        </w:tc>
        <w:tc>
          <w:tcPr>
            <w:tcW w:w="1276" w:type="dxa"/>
            <w:tcBorders>
              <w:top w:val="single" w:sz="4" w:space="0" w:color="auto"/>
              <w:left w:val="single" w:sz="4" w:space="0" w:color="auto"/>
              <w:bottom w:val="single" w:sz="4" w:space="0" w:color="auto"/>
              <w:right w:val="single" w:sz="4" w:space="0" w:color="auto"/>
            </w:tcBorders>
          </w:tcPr>
          <w:p w14:paraId="48ED011D" w14:textId="77777777" w:rsidR="00454BFD" w:rsidRPr="005F3478" w:rsidRDefault="00454BFD" w:rsidP="00FA54CF">
            <w:pPr>
              <w:autoSpaceDE w:val="0"/>
              <w:autoSpaceDN w:val="0"/>
              <w:adjustRightInd w:val="0"/>
              <w:spacing w:line="276" w:lineRule="auto"/>
              <w:jc w:val="center"/>
              <w:rPr>
                <w:rFonts w:eastAsia="Calibri"/>
                <w:color w:val="000000"/>
              </w:rPr>
            </w:pPr>
          </w:p>
          <w:p w14:paraId="47508449"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30</w:t>
            </w:r>
          </w:p>
        </w:tc>
        <w:tc>
          <w:tcPr>
            <w:tcW w:w="1276" w:type="dxa"/>
            <w:tcBorders>
              <w:top w:val="single" w:sz="4" w:space="0" w:color="auto"/>
              <w:left w:val="single" w:sz="4" w:space="0" w:color="auto"/>
              <w:bottom w:val="single" w:sz="4" w:space="0" w:color="auto"/>
              <w:right w:val="single" w:sz="4" w:space="0" w:color="auto"/>
            </w:tcBorders>
          </w:tcPr>
          <w:p w14:paraId="76EFBAAF" w14:textId="77777777" w:rsidR="00454BFD" w:rsidRPr="005F3478" w:rsidRDefault="00454BFD" w:rsidP="00FA54CF">
            <w:pPr>
              <w:autoSpaceDE w:val="0"/>
              <w:autoSpaceDN w:val="0"/>
              <w:adjustRightInd w:val="0"/>
              <w:spacing w:line="276" w:lineRule="auto"/>
              <w:jc w:val="center"/>
              <w:rPr>
                <w:rFonts w:eastAsia="Calibri"/>
                <w:color w:val="000000"/>
              </w:rPr>
            </w:pPr>
          </w:p>
          <w:p w14:paraId="65D9C76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134" w:type="dxa"/>
            <w:tcBorders>
              <w:top w:val="single" w:sz="4" w:space="0" w:color="auto"/>
              <w:left w:val="single" w:sz="4" w:space="0" w:color="auto"/>
              <w:bottom w:val="single" w:sz="4" w:space="0" w:color="auto"/>
              <w:right w:val="single" w:sz="4" w:space="0" w:color="auto"/>
            </w:tcBorders>
          </w:tcPr>
          <w:p w14:paraId="6EC4AA8A" w14:textId="77777777" w:rsidR="00454BFD" w:rsidRPr="005F3478" w:rsidRDefault="00454BFD" w:rsidP="00FA54CF">
            <w:pPr>
              <w:autoSpaceDE w:val="0"/>
              <w:autoSpaceDN w:val="0"/>
              <w:adjustRightInd w:val="0"/>
              <w:spacing w:line="276" w:lineRule="auto"/>
              <w:jc w:val="center"/>
              <w:rPr>
                <w:rFonts w:eastAsia="Calibri"/>
                <w:color w:val="000000"/>
              </w:rPr>
            </w:pPr>
          </w:p>
          <w:p w14:paraId="09CF595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13,27</w:t>
            </w:r>
          </w:p>
        </w:tc>
        <w:tc>
          <w:tcPr>
            <w:tcW w:w="1843" w:type="dxa"/>
            <w:tcBorders>
              <w:top w:val="single" w:sz="4" w:space="0" w:color="auto"/>
              <w:left w:val="single" w:sz="4" w:space="0" w:color="auto"/>
              <w:bottom w:val="single" w:sz="4" w:space="0" w:color="auto"/>
              <w:right w:val="single" w:sz="4" w:space="0" w:color="auto"/>
            </w:tcBorders>
          </w:tcPr>
          <w:p w14:paraId="72A2EC9D" w14:textId="77777777" w:rsidR="00454BFD" w:rsidRPr="005F3478" w:rsidRDefault="00454BFD" w:rsidP="00FA54CF">
            <w:pPr>
              <w:autoSpaceDE w:val="0"/>
              <w:autoSpaceDN w:val="0"/>
              <w:adjustRightInd w:val="0"/>
              <w:spacing w:line="276" w:lineRule="auto"/>
              <w:jc w:val="right"/>
              <w:rPr>
                <w:rFonts w:eastAsia="Calibri"/>
                <w:color w:val="000000"/>
              </w:rPr>
            </w:pPr>
          </w:p>
          <w:p w14:paraId="6F5C41F6"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398,10</w:t>
            </w:r>
          </w:p>
        </w:tc>
      </w:tr>
      <w:tr w:rsidR="00454BFD" w:rsidRPr="005F3478" w14:paraId="4003724A" w14:textId="77777777" w:rsidTr="00FA54CF">
        <w:trPr>
          <w:trHeight w:val="370"/>
        </w:trPr>
        <w:tc>
          <w:tcPr>
            <w:tcW w:w="679" w:type="dxa"/>
            <w:tcBorders>
              <w:top w:val="single" w:sz="4" w:space="0" w:color="auto"/>
              <w:left w:val="single" w:sz="4" w:space="0" w:color="auto"/>
              <w:bottom w:val="single" w:sz="4" w:space="0" w:color="auto"/>
              <w:right w:val="single" w:sz="4" w:space="0" w:color="auto"/>
            </w:tcBorders>
            <w:hideMark/>
          </w:tcPr>
          <w:p w14:paraId="6BC51871" w14:textId="77777777" w:rsidR="00454BFD" w:rsidRPr="005F3478" w:rsidRDefault="00454BFD" w:rsidP="00FA54CF">
            <w:pPr>
              <w:autoSpaceDE w:val="0"/>
              <w:autoSpaceDN w:val="0"/>
              <w:adjustRightInd w:val="0"/>
              <w:spacing w:line="276" w:lineRule="auto"/>
              <w:jc w:val="center"/>
              <w:rPr>
                <w:rFonts w:eastAsia="Calibri"/>
                <w:b/>
                <w:color w:val="000000"/>
              </w:rPr>
            </w:pPr>
            <w:r w:rsidRPr="005F3478">
              <w:rPr>
                <w:rFonts w:eastAsia="Calibri"/>
                <w:b/>
                <w:color w:val="000000"/>
              </w:rPr>
              <w:t>6.</w:t>
            </w:r>
          </w:p>
        </w:tc>
        <w:tc>
          <w:tcPr>
            <w:tcW w:w="5103" w:type="dxa"/>
            <w:tcBorders>
              <w:top w:val="single" w:sz="4" w:space="0" w:color="auto"/>
              <w:left w:val="single" w:sz="4" w:space="0" w:color="auto"/>
              <w:bottom w:val="single" w:sz="4" w:space="0" w:color="auto"/>
              <w:right w:val="single" w:sz="4" w:space="0" w:color="auto"/>
            </w:tcBorders>
            <w:hideMark/>
          </w:tcPr>
          <w:p w14:paraId="03479400"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Održavanje </w:t>
            </w:r>
            <w:r>
              <w:rPr>
                <w:rFonts w:eastAsia="Calibri"/>
                <w:color w:val="000000"/>
              </w:rPr>
              <w:t xml:space="preserve">zelenih površina na kojima su postavljeni uređaji i oprema </w:t>
            </w:r>
            <w:r w:rsidRPr="005F3478">
              <w:rPr>
                <w:rFonts w:eastAsia="Calibri"/>
                <w:color w:val="000000"/>
              </w:rPr>
              <w:t>dječjih igrališta Gračac i Srb</w:t>
            </w:r>
            <w:r>
              <w:rPr>
                <w:rFonts w:eastAsia="Calibri"/>
                <w:color w:val="000000"/>
              </w:rPr>
              <w:t xml:space="preserve">, boćališta Gračac i Velika </w:t>
            </w:r>
            <w:proofErr w:type="spellStart"/>
            <w:r>
              <w:rPr>
                <w:rFonts w:eastAsia="Calibri"/>
                <w:color w:val="000000"/>
              </w:rPr>
              <w:t>Popina</w:t>
            </w:r>
            <w:proofErr w:type="spellEnd"/>
            <w:r>
              <w:rPr>
                <w:rFonts w:eastAsia="Calibri"/>
                <w:color w:val="000000"/>
              </w:rPr>
              <w:t>, odbojkaškog igrališta te opreme- sprava za vježbanje na otvorenom</w:t>
            </w:r>
          </w:p>
        </w:tc>
        <w:tc>
          <w:tcPr>
            <w:tcW w:w="1418" w:type="dxa"/>
            <w:tcBorders>
              <w:top w:val="single" w:sz="4" w:space="0" w:color="auto"/>
              <w:left w:val="single" w:sz="4" w:space="0" w:color="auto"/>
              <w:bottom w:val="single" w:sz="4" w:space="0" w:color="auto"/>
              <w:right w:val="single" w:sz="4" w:space="0" w:color="auto"/>
            </w:tcBorders>
            <w:hideMark/>
          </w:tcPr>
          <w:p w14:paraId="6C057BA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TEKUĆE POMOĆI IZ DRŽAVNOG PRORAČUNA</w:t>
            </w:r>
          </w:p>
        </w:tc>
        <w:tc>
          <w:tcPr>
            <w:tcW w:w="4536" w:type="dxa"/>
            <w:gridSpan w:val="4"/>
            <w:tcBorders>
              <w:top w:val="single" w:sz="4" w:space="0" w:color="auto"/>
              <w:left w:val="single" w:sz="4" w:space="0" w:color="auto"/>
              <w:bottom w:val="single" w:sz="4" w:space="0" w:color="auto"/>
              <w:right w:val="single" w:sz="4" w:space="0" w:color="auto"/>
            </w:tcBorders>
            <w:hideMark/>
          </w:tcPr>
          <w:p w14:paraId="29664DC1"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Temeljem naloga Općinskog načelnika Općine Gračac u skladu s troškovnikom</w:t>
            </w:r>
          </w:p>
        </w:tc>
        <w:tc>
          <w:tcPr>
            <w:tcW w:w="1843" w:type="dxa"/>
            <w:tcBorders>
              <w:top w:val="single" w:sz="4" w:space="0" w:color="auto"/>
              <w:left w:val="single" w:sz="4" w:space="0" w:color="auto"/>
              <w:bottom w:val="single" w:sz="4" w:space="0" w:color="auto"/>
              <w:right w:val="single" w:sz="4" w:space="0" w:color="auto"/>
            </w:tcBorders>
          </w:tcPr>
          <w:p w14:paraId="54C1AE9E"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2554C482"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24.664,76</w:t>
            </w:r>
          </w:p>
        </w:tc>
      </w:tr>
      <w:tr w:rsidR="00454BFD" w:rsidRPr="005F3478" w14:paraId="33B7F34B" w14:textId="77777777" w:rsidTr="00FA54CF">
        <w:trPr>
          <w:trHeight w:val="370"/>
        </w:trPr>
        <w:tc>
          <w:tcPr>
            <w:tcW w:w="7200" w:type="dxa"/>
            <w:gridSpan w:val="3"/>
            <w:tcBorders>
              <w:top w:val="single" w:sz="4" w:space="0" w:color="auto"/>
              <w:left w:val="single" w:sz="4" w:space="0" w:color="auto"/>
              <w:bottom w:val="single" w:sz="4" w:space="0" w:color="auto"/>
              <w:right w:val="single" w:sz="4" w:space="0" w:color="auto"/>
            </w:tcBorders>
            <w:hideMark/>
          </w:tcPr>
          <w:p w14:paraId="5F444A29"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UKUPNO (EUR)  </w:t>
            </w:r>
          </w:p>
        </w:tc>
        <w:tc>
          <w:tcPr>
            <w:tcW w:w="6379" w:type="dxa"/>
            <w:gridSpan w:val="5"/>
            <w:tcBorders>
              <w:top w:val="single" w:sz="4" w:space="0" w:color="auto"/>
              <w:left w:val="single" w:sz="4" w:space="0" w:color="auto"/>
              <w:bottom w:val="single" w:sz="4" w:space="0" w:color="auto"/>
              <w:right w:val="single" w:sz="4" w:space="0" w:color="auto"/>
            </w:tcBorders>
            <w:hideMark/>
          </w:tcPr>
          <w:p w14:paraId="59DDF975"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70.000,00</w:t>
            </w:r>
          </w:p>
        </w:tc>
      </w:tr>
    </w:tbl>
    <w:p w14:paraId="32FD4C67" w14:textId="77777777" w:rsidR="00454BFD" w:rsidRPr="005F3478" w:rsidRDefault="00454BFD" w:rsidP="00454BFD">
      <w:pPr>
        <w:autoSpaceDE w:val="0"/>
        <w:autoSpaceDN w:val="0"/>
        <w:adjustRightInd w:val="0"/>
        <w:spacing w:line="276" w:lineRule="auto"/>
        <w:rPr>
          <w:rFonts w:eastAsia="Calibri"/>
          <w:color w:val="000000"/>
        </w:rPr>
      </w:pPr>
    </w:p>
    <w:p w14:paraId="3A68E230" w14:textId="77777777" w:rsidR="00454BFD" w:rsidRPr="005F3478" w:rsidRDefault="00454BFD" w:rsidP="00454BFD">
      <w:pPr>
        <w:autoSpaceDE w:val="0"/>
        <w:autoSpaceDN w:val="0"/>
        <w:adjustRightInd w:val="0"/>
        <w:spacing w:line="276" w:lineRule="auto"/>
        <w:rPr>
          <w:rFonts w:eastAsia="Calibri"/>
          <w:color w:val="000000"/>
        </w:rPr>
      </w:pPr>
    </w:p>
    <w:p w14:paraId="64BA0BF3" w14:textId="77777777" w:rsidR="00454BFD" w:rsidRPr="005F3478" w:rsidRDefault="00454BFD" w:rsidP="00454BFD">
      <w:pPr>
        <w:numPr>
          <w:ilvl w:val="0"/>
          <w:numId w:val="145"/>
        </w:numPr>
        <w:autoSpaceDE w:val="0"/>
        <w:autoSpaceDN w:val="0"/>
        <w:adjustRightInd w:val="0"/>
        <w:spacing w:after="200" w:line="276" w:lineRule="auto"/>
        <w:rPr>
          <w:rFonts w:eastAsia="Calibri"/>
          <w:b/>
          <w:color w:val="000000"/>
          <w:lang w:val="pl-PL"/>
        </w:rPr>
      </w:pPr>
      <w:r w:rsidRPr="005F3478">
        <w:rPr>
          <w:rFonts w:eastAsia="Calibri"/>
          <w:b/>
          <w:color w:val="000000"/>
          <w:lang w:val="pl-PL"/>
        </w:rPr>
        <w:t>Održavanje građevina, predmeta i uređaja javne namjene</w:t>
      </w:r>
    </w:p>
    <w:p w14:paraId="5069522D" w14:textId="77777777" w:rsidR="00454BFD" w:rsidRPr="005F3478" w:rsidRDefault="00454BFD" w:rsidP="00454BFD">
      <w:pPr>
        <w:rPr>
          <w:lang w:eastAsia="hr-HR"/>
        </w:rPr>
      </w:pPr>
    </w:p>
    <w:p w14:paraId="73826D93" w14:textId="77777777" w:rsidR="00454BFD" w:rsidRPr="005F3478" w:rsidRDefault="00454BFD" w:rsidP="00454BFD">
      <w:pPr>
        <w:jc w:val="both"/>
        <w:rPr>
          <w:color w:val="000000"/>
        </w:rPr>
      </w:pPr>
      <w:r w:rsidRPr="005F3478">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r w:rsidRPr="00CB1AEC">
        <w:t xml:space="preserve"> </w:t>
      </w:r>
      <w:r w:rsidRPr="00CB1AEC">
        <w:rPr>
          <w:color w:val="000000"/>
        </w:rPr>
        <w:t xml:space="preserve">Održava se oprema na 3 dječja igrališta (2 igrališta u Gračacu i jedno igralište u Srbu) te oprema - sprave za vježbanje na otvorenom, novoizgrađeno odbojkaško igralište u Gračacu i 2 novoizgrađena boćališta (u Gračacu i Velikoj </w:t>
      </w:r>
      <w:proofErr w:type="spellStart"/>
      <w:r w:rsidRPr="00CB1AEC">
        <w:rPr>
          <w:color w:val="000000"/>
        </w:rPr>
        <w:t>Popini</w:t>
      </w:r>
      <w:proofErr w:type="spellEnd"/>
      <w:r w:rsidRPr="00CB1AEC">
        <w:rPr>
          <w:color w:val="000000"/>
        </w:rPr>
        <w:t>).</w:t>
      </w:r>
    </w:p>
    <w:p w14:paraId="6DB28973" w14:textId="77777777" w:rsidR="00454BFD" w:rsidRPr="005F3478" w:rsidRDefault="00454BFD" w:rsidP="00454BFD">
      <w:pPr>
        <w:autoSpaceDE w:val="0"/>
        <w:autoSpaceDN w:val="0"/>
        <w:adjustRightInd w:val="0"/>
        <w:spacing w:line="276" w:lineRule="auto"/>
        <w:rPr>
          <w:rFonts w:eastAsia="Calibri"/>
          <w:b/>
          <w:color w:val="000000"/>
        </w:rPr>
      </w:pPr>
    </w:p>
    <w:p w14:paraId="754FF417" w14:textId="77777777" w:rsidR="00454BFD" w:rsidRPr="005F3478" w:rsidRDefault="00454BFD" w:rsidP="00454BFD">
      <w:pPr>
        <w:autoSpaceDE w:val="0"/>
        <w:autoSpaceDN w:val="0"/>
        <w:adjustRightInd w:val="0"/>
        <w:spacing w:line="276" w:lineRule="auto"/>
        <w:rPr>
          <w:rFonts w:eastAsia="Calibri"/>
          <w:b/>
          <w:color w:val="000000"/>
        </w:rPr>
      </w:pPr>
    </w:p>
    <w:tbl>
      <w:tblPr>
        <w:tblW w:w="1357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100"/>
        <w:gridCol w:w="1276"/>
        <w:gridCol w:w="1134"/>
        <w:gridCol w:w="1276"/>
        <w:gridCol w:w="1134"/>
        <w:gridCol w:w="1559"/>
        <w:gridCol w:w="1418"/>
      </w:tblGrid>
      <w:tr w:rsidR="00454BFD" w:rsidRPr="005F3478" w14:paraId="7B4DCE90"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1754052D"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sz w:val="20"/>
                <w:szCs w:val="20"/>
              </w:rPr>
              <w:t>R.br.</w:t>
            </w:r>
          </w:p>
        </w:tc>
        <w:tc>
          <w:tcPr>
            <w:tcW w:w="5103" w:type="dxa"/>
            <w:tcBorders>
              <w:top w:val="single" w:sz="4" w:space="0" w:color="auto"/>
              <w:left w:val="single" w:sz="4" w:space="0" w:color="auto"/>
              <w:bottom w:val="single" w:sz="4" w:space="0" w:color="auto"/>
              <w:right w:val="single" w:sz="4" w:space="0" w:color="auto"/>
            </w:tcBorders>
            <w:shd w:val="clear" w:color="auto" w:fill="F2F2F2"/>
          </w:tcPr>
          <w:p w14:paraId="0D575BB4" w14:textId="77777777" w:rsidR="00454BFD" w:rsidRPr="005F3478" w:rsidRDefault="00454BFD" w:rsidP="00FA54CF">
            <w:pPr>
              <w:autoSpaceDE w:val="0"/>
              <w:autoSpaceDN w:val="0"/>
              <w:adjustRightInd w:val="0"/>
              <w:spacing w:line="276" w:lineRule="auto"/>
              <w:jc w:val="center"/>
              <w:rPr>
                <w:rFonts w:eastAsia="Calibri"/>
                <w:color w:val="000000"/>
              </w:rPr>
            </w:pPr>
          </w:p>
          <w:p w14:paraId="6B65BF63"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96C1F3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03F7651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4EEF056"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1D86F52D"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D788255"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732CDF8D"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B891AE9"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75DA2BB1"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Dinamika godišnje</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DCB1757"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Jedinična cijena (EUR) s PDV-om</w:t>
            </w:r>
          </w:p>
        </w:tc>
        <w:tc>
          <w:tcPr>
            <w:tcW w:w="1418" w:type="dxa"/>
            <w:tcBorders>
              <w:top w:val="single" w:sz="4" w:space="0" w:color="auto"/>
              <w:left w:val="single" w:sz="4" w:space="0" w:color="auto"/>
              <w:bottom w:val="single" w:sz="4" w:space="0" w:color="auto"/>
              <w:right w:val="single" w:sz="4" w:space="0" w:color="auto"/>
            </w:tcBorders>
            <w:shd w:val="clear" w:color="auto" w:fill="F2F2F2"/>
            <w:hideMark/>
          </w:tcPr>
          <w:p w14:paraId="034B5022"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PROCJENA TROŠKOVA U EUR</w:t>
            </w:r>
          </w:p>
        </w:tc>
      </w:tr>
      <w:tr w:rsidR="00454BFD" w:rsidRPr="005F3478" w14:paraId="63F1D933" w14:textId="77777777" w:rsidTr="00FA54CF">
        <w:trPr>
          <w:trHeight w:val="1124"/>
        </w:trPr>
        <w:tc>
          <w:tcPr>
            <w:tcW w:w="679" w:type="dxa"/>
            <w:tcBorders>
              <w:top w:val="single" w:sz="4" w:space="0" w:color="auto"/>
              <w:left w:val="single" w:sz="4" w:space="0" w:color="auto"/>
              <w:bottom w:val="single" w:sz="4" w:space="0" w:color="auto"/>
              <w:right w:val="single" w:sz="4" w:space="0" w:color="auto"/>
            </w:tcBorders>
            <w:hideMark/>
          </w:tcPr>
          <w:p w14:paraId="72FA5C94" w14:textId="77777777" w:rsidR="00454BFD" w:rsidRPr="005F3478" w:rsidRDefault="00454BFD" w:rsidP="00FA54CF">
            <w:pPr>
              <w:autoSpaceDE w:val="0"/>
              <w:autoSpaceDN w:val="0"/>
              <w:adjustRightInd w:val="0"/>
              <w:spacing w:line="276" w:lineRule="auto"/>
              <w:ind w:left="146"/>
              <w:rPr>
                <w:rFonts w:eastAsia="Calibri"/>
                <w:b/>
                <w:color w:val="000000"/>
              </w:rPr>
            </w:pPr>
            <w:r w:rsidRPr="005F3478">
              <w:rPr>
                <w:rFonts w:eastAsia="Calibri"/>
                <w:b/>
                <w:color w:val="000000"/>
              </w:rPr>
              <w:t>1.</w:t>
            </w:r>
          </w:p>
        </w:tc>
        <w:tc>
          <w:tcPr>
            <w:tcW w:w="5103" w:type="dxa"/>
            <w:tcBorders>
              <w:top w:val="single" w:sz="4" w:space="0" w:color="auto"/>
              <w:left w:val="single" w:sz="4" w:space="0" w:color="auto"/>
              <w:bottom w:val="single" w:sz="4" w:space="0" w:color="auto"/>
              <w:right w:val="single" w:sz="4" w:space="0" w:color="auto"/>
            </w:tcBorders>
            <w:hideMark/>
          </w:tcPr>
          <w:p w14:paraId="09BE8AB0"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Održavanje </w:t>
            </w:r>
            <w:r w:rsidRPr="005F3478">
              <w:rPr>
                <w:color w:val="000000"/>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r w:rsidRPr="00CB1AEC">
              <w:t xml:space="preserve"> </w:t>
            </w:r>
            <w:r w:rsidRPr="00CB1AEC">
              <w:rPr>
                <w:color w:val="000000"/>
                <w:lang w:eastAsia="hr-HR"/>
              </w:rPr>
              <w:t>Održava</w:t>
            </w:r>
            <w:r>
              <w:rPr>
                <w:color w:val="000000"/>
                <w:lang w:eastAsia="hr-HR"/>
              </w:rPr>
              <w:t>nje postavljene</w:t>
            </w:r>
            <w:r w:rsidRPr="00CB1AEC">
              <w:rPr>
                <w:color w:val="000000"/>
                <w:lang w:eastAsia="hr-HR"/>
              </w:rPr>
              <w:t xml:space="preserve"> oprem</w:t>
            </w:r>
            <w:r>
              <w:rPr>
                <w:color w:val="000000"/>
                <w:lang w:eastAsia="hr-HR"/>
              </w:rPr>
              <w:t>e</w:t>
            </w:r>
            <w:r w:rsidRPr="00CB1AEC">
              <w:rPr>
                <w:color w:val="000000"/>
                <w:lang w:eastAsia="hr-HR"/>
              </w:rPr>
              <w:t xml:space="preserve"> na 3 dječja igrališta (2 igrališta u Gračacu i jedno igralište u Srbu) te oprema - sprave za vježbanje na otvorenom, novoizgrađeno odbojkaško igralište u Gračacu i 2 novoizgrađena boćališta (u Gračacu i Velikoj </w:t>
            </w:r>
            <w:proofErr w:type="spellStart"/>
            <w:r w:rsidRPr="00CB1AEC">
              <w:rPr>
                <w:color w:val="000000"/>
                <w:lang w:eastAsia="hr-HR"/>
              </w:rPr>
              <w:t>Popini</w:t>
            </w:r>
            <w:proofErr w:type="spellEnd"/>
            <w:r w:rsidRPr="00CB1AEC">
              <w:rPr>
                <w:color w:val="000000"/>
                <w:lang w:eastAsia="hr-HR"/>
              </w:rPr>
              <w:t>).</w:t>
            </w:r>
          </w:p>
        </w:tc>
        <w:tc>
          <w:tcPr>
            <w:tcW w:w="1276" w:type="dxa"/>
            <w:tcBorders>
              <w:top w:val="single" w:sz="4" w:space="0" w:color="auto"/>
              <w:left w:val="single" w:sz="4" w:space="0" w:color="auto"/>
              <w:bottom w:val="single" w:sz="4" w:space="0" w:color="auto"/>
              <w:right w:val="single" w:sz="4" w:space="0" w:color="auto"/>
            </w:tcBorders>
          </w:tcPr>
          <w:p w14:paraId="6DDB2B38"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0C1606C5"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5103" w:type="dxa"/>
            <w:gridSpan w:val="4"/>
            <w:tcBorders>
              <w:top w:val="single" w:sz="4" w:space="0" w:color="auto"/>
              <w:left w:val="single" w:sz="4" w:space="0" w:color="auto"/>
              <w:bottom w:val="single" w:sz="4" w:space="0" w:color="auto"/>
              <w:right w:val="single" w:sz="4" w:space="0" w:color="auto"/>
            </w:tcBorders>
          </w:tcPr>
          <w:p w14:paraId="440E7E1F" w14:textId="77777777" w:rsidR="00454BFD" w:rsidRPr="005F3478" w:rsidRDefault="00454BFD" w:rsidP="00FA54CF">
            <w:pPr>
              <w:autoSpaceDE w:val="0"/>
              <w:autoSpaceDN w:val="0"/>
              <w:adjustRightInd w:val="0"/>
              <w:spacing w:line="276" w:lineRule="auto"/>
              <w:jc w:val="center"/>
              <w:rPr>
                <w:rFonts w:eastAsia="Calibri"/>
                <w:color w:val="000000"/>
              </w:rPr>
            </w:pPr>
          </w:p>
          <w:p w14:paraId="7B093AD5"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Prema troškovniku</w:t>
            </w:r>
          </w:p>
        </w:tc>
        <w:tc>
          <w:tcPr>
            <w:tcW w:w="1418" w:type="dxa"/>
            <w:tcBorders>
              <w:top w:val="single" w:sz="4" w:space="0" w:color="auto"/>
              <w:left w:val="single" w:sz="4" w:space="0" w:color="auto"/>
              <w:bottom w:val="single" w:sz="4" w:space="0" w:color="auto"/>
              <w:right w:val="single" w:sz="4" w:space="0" w:color="auto"/>
            </w:tcBorders>
          </w:tcPr>
          <w:p w14:paraId="2C22F9D6" w14:textId="77777777" w:rsidR="00454BFD" w:rsidRPr="005F3478" w:rsidRDefault="00454BFD" w:rsidP="00FA54CF">
            <w:pPr>
              <w:autoSpaceDE w:val="0"/>
              <w:autoSpaceDN w:val="0"/>
              <w:adjustRightInd w:val="0"/>
              <w:spacing w:line="276" w:lineRule="auto"/>
              <w:jc w:val="right"/>
              <w:rPr>
                <w:rFonts w:eastAsia="Calibri"/>
                <w:color w:val="000000"/>
              </w:rPr>
            </w:pPr>
          </w:p>
          <w:p w14:paraId="54D75557"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w:t>
            </w:r>
            <w:r>
              <w:rPr>
                <w:rFonts w:eastAsia="Calibri"/>
                <w:color w:val="000000"/>
              </w:rPr>
              <w:t>9</w:t>
            </w:r>
            <w:r w:rsidRPr="005F3478">
              <w:rPr>
                <w:rFonts w:eastAsia="Calibri"/>
                <w:color w:val="000000"/>
              </w:rPr>
              <w:t>.</w:t>
            </w:r>
            <w:r>
              <w:rPr>
                <w:rFonts w:eastAsia="Calibri"/>
                <w:color w:val="000000"/>
              </w:rPr>
              <w:t>3</w:t>
            </w:r>
            <w:r w:rsidRPr="005F3478">
              <w:rPr>
                <w:rFonts w:eastAsia="Calibri"/>
                <w:color w:val="000000"/>
              </w:rPr>
              <w:t>36,40</w:t>
            </w:r>
          </w:p>
        </w:tc>
      </w:tr>
      <w:tr w:rsidR="00454BFD" w:rsidRPr="005F3478" w14:paraId="52CACC2F" w14:textId="77777777" w:rsidTr="00FA54CF">
        <w:trPr>
          <w:trHeight w:val="807"/>
        </w:trPr>
        <w:tc>
          <w:tcPr>
            <w:tcW w:w="679" w:type="dxa"/>
            <w:tcBorders>
              <w:top w:val="single" w:sz="4" w:space="0" w:color="auto"/>
              <w:left w:val="single" w:sz="4" w:space="0" w:color="auto"/>
              <w:bottom w:val="single" w:sz="4" w:space="0" w:color="auto"/>
              <w:right w:val="single" w:sz="4" w:space="0" w:color="auto"/>
            </w:tcBorders>
            <w:hideMark/>
          </w:tcPr>
          <w:p w14:paraId="50265743" w14:textId="77777777" w:rsidR="00454BFD" w:rsidRPr="005F3478" w:rsidRDefault="00454BFD" w:rsidP="00FA54CF">
            <w:pPr>
              <w:autoSpaceDE w:val="0"/>
              <w:autoSpaceDN w:val="0"/>
              <w:adjustRightInd w:val="0"/>
              <w:spacing w:line="276" w:lineRule="auto"/>
              <w:ind w:left="146"/>
              <w:rPr>
                <w:rFonts w:eastAsia="Calibri"/>
                <w:b/>
                <w:color w:val="000000"/>
              </w:rPr>
            </w:pPr>
            <w:r w:rsidRPr="005F3478">
              <w:rPr>
                <w:rFonts w:eastAsia="Calibri"/>
                <w:b/>
                <w:color w:val="000000"/>
              </w:rPr>
              <w:t>2.</w:t>
            </w:r>
          </w:p>
        </w:tc>
        <w:tc>
          <w:tcPr>
            <w:tcW w:w="5103" w:type="dxa"/>
            <w:tcBorders>
              <w:top w:val="single" w:sz="4" w:space="0" w:color="auto"/>
              <w:left w:val="single" w:sz="4" w:space="0" w:color="auto"/>
              <w:bottom w:val="single" w:sz="4" w:space="0" w:color="auto"/>
              <w:right w:val="single" w:sz="4" w:space="0" w:color="auto"/>
            </w:tcBorders>
            <w:hideMark/>
          </w:tcPr>
          <w:p w14:paraId="69EE8818"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Nabava, doprema i postava ploča za označavanje naziva ulica i urbane turističke signalizacije</w:t>
            </w:r>
          </w:p>
        </w:tc>
        <w:tc>
          <w:tcPr>
            <w:tcW w:w="1276" w:type="dxa"/>
            <w:tcBorders>
              <w:top w:val="single" w:sz="4" w:space="0" w:color="auto"/>
              <w:left w:val="single" w:sz="4" w:space="0" w:color="auto"/>
              <w:bottom w:val="single" w:sz="4" w:space="0" w:color="auto"/>
              <w:right w:val="single" w:sz="4" w:space="0" w:color="auto"/>
            </w:tcBorders>
          </w:tcPr>
          <w:p w14:paraId="7EE7E9FD"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p>
          <w:p w14:paraId="220896F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KOMUNALNA NAKNADA</w:t>
            </w:r>
          </w:p>
        </w:tc>
        <w:tc>
          <w:tcPr>
            <w:tcW w:w="1134" w:type="dxa"/>
            <w:tcBorders>
              <w:top w:val="single" w:sz="4" w:space="0" w:color="auto"/>
              <w:left w:val="single" w:sz="4" w:space="0" w:color="auto"/>
              <w:bottom w:val="single" w:sz="4" w:space="0" w:color="auto"/>
              <w:right w:val="single" w:sz="4" w:space="0" w:color="auto"/>
            </w:tcBorders>
            <w:hideMark/>
          </w:tcPr>
          <w:p w14:paraId="3E94EFA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KOM</w:t>
            </w:r>
          </w:p>
        </w:tc>
        <w:tc>
          <w:tcPr>
            <w:tcW w:w="1276" w:type="dxa"/>
            <w:tcBorders>
              <w:top w:val="single" w:sz="4" w:space="0" w:color="auto"/>
              <w:left w:val="single" w:sz="4" w:space="0" w:color="auto"/>
              <w:bottom w:val="single" w:sz="4" w:space="0" w:color="auto"/>
              <w:right w:val="single" w:sz="4" w:space="0" w:color="auto"/>
            </w:tcBorders>
            <w:hideMark/>
          </w:tcPr>
          <w:p w14:paraId="72B9C229"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10</w:t>
            </w:r>
          </w:p>
        </w:tc>
        <w:tc>
          <w:tcPr>
            <w:tcW w:w="1134" w:type="dxa"/>
            <w:tcBorders>
              <w:top w:val="single" w:sz="4" w:space="0" w:color="auto"/>
              <w:left w:val="single" w:sz="4" w:space="0" w:color="auto"/>
              <w:bottom w:val="single" w:sz="4" w:space="0" w:color="auto"/>
              <w:right w:val="single" w:sz="4" w:space="0" w:color="auto"/>
            </w:tcBorders>
            <w:hideMark/>
          </w:tcPr>
          <w:p w14:paraId="5B5A9475"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1</w:t>
            </w:r>
          </w:p>
        </w:tc>
        <w:tc>
          <w:tcPr>
            <w:tcW w:w="1559" w:type="dxa"/>
            <w:tcBorders>
              <w:top w:val="single" w:sz="4" w:space="0" w:color="auto"/>
              <w:left w:val="single" w:sz="4" w:space="0" w:color="auto"/>
              <w:bottom w:val="single" w:sz="4" w:space="0" w:color="auto"/>
              <w:right w:val="single" w:sz="4" w:space="0" w:color="auto"/>
            </w:tcBorders>
            <w:hideMark/>
          </w:tcPr>
          <w:p w14:paraId="3CFE263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66,36</w:t>
            </w:r>
          </w:p>
        </w:tc>
        <w:tc>
          <w:tcPr>
            <w:tcW w:w="1418" w:type="dxa"/>
            <w:tcBorders>
              <w:top w:val="single" w:sz="4" w:space="0" w:color="auto"/>
              <w:left w:val="single" w:sz="4" w:space="0" w:color="auto"/>
              <w:bottom w:val="single" w:sz="4" w:space="0" w:color="auto"/>
              <w:right w:val="single" w:sz="4" w:space="0" w:color="auto"/>
            </w:tcBorders>
            <w:hideMark/>
          </w:tcPr>
          <w:p w14:paraId="7D0C0FE5"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663,60</w:t>
            </w:r>
          </w:p>
        </w:tc>
      </w:tr>
      <w:tr w:rsidR="00454BFD" w:rsidRPr="005F3478" w14:paraId="38A716BC" w14:textId="77777777" w:rsidTr="00FA54CF">
        <w:trPr>
          <w:trHeight w:val="359"/>
        </w:trPr>
        <w:tc>
          <w:tcPr>
            <w:tcW w:w="7058" w:type="dxa"/>
            <w:gridSpan w:val="3"/>
            <w:tcBorders>
              <w:top w:val="single" w:sz="4" w:space="0" w:color="auto"/>
              <w:left w:val="single" w:sz="4" w:space="0" w:color="auto"/>
              <w:bottom w:val="single" w:sz="4" w:space="0" w:color="auto"/>
              <w:right w:val="single" w:sz="4" w:space="0" w:color="auto"/>
            </w:tcBorders>
            <w:hideMark/>
          </w:tcPr>
          <w:p w14:paraId="49081AFD"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UKUPNO (EUR)</w:t>
            </w:r>
          </w:p>
        </w:tc>
        <w:tc>
          <w:tcPr>
            <w:tcW w:w="5103" w:type="dxa"/>
            <w:gridSpan w:val="4"/>
            <w:tcBorders>
              <w:top w:val="single" w:sz="4" w:space="0" w:color="auto"/>
              <w:left w:val="single" w:sz="4" w:space="0" w:color="auto"/>
              <w:bottom w:val="single" w:sz="4" w:space="0" w:color="auto"/>
              <w:right w:val="single" w:sz="4" w:space="0" w:color="auto"/>
            </w:tcBorders>
          </w:tcPr>
          <w:p w14:paraId="570035AC" w14:textId="77777777" w:rsidR="00454BFD" w:rsidRPr="005F3478" w:rsidRDefault="00454BFD" w:rsidP="00FA54CF">
            <w:pPr>
              <w:autoSpaceDE w:val="0"/>
              <w:autoSpaceDN w:val="0"/>
              <w:adjustRightInd w:val="0"/>
              <w:spacing w:line="276" w:lineRule="auto"/>
              <w:jc w:val="center"/>
              <w:rPr>
                <w:rFonts w:eastAsia="Calibri"/>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3E17F88D" w14:textId="77777777" w:rsidR="00454BFD" w:rsidRPr="005F3478" w:rsidRDefault="00454BFD" w:rsidP="00FA54CF">
            <w:pPr>
              <w:autoSpaceDE w:val="0"/>
              <w:autoSpaceDN w:val="0"/>
              <w:adjustRightInd w:val="0"/>
              <w:spacing w:line="276" w:lineRule="auto"/>
              <w:jc w:val="right"/>
              <w:rPr>
                <w:rFonts w:eastAsia="Calibri"/>
                <w:b/>
                <w:color w:val="000000"/>
              </w:rPr>
            </w:pPr>
            <w:r>
              <w:rPr>
                <w:rFonts w:eastAsia="Calibri"/>
                <w:b/>
                <w:color w:val="000000"/>
              </w:rPr>
              <w:t>20</w:t>
            </w:r>
            <w:r w:rsidRPr="005F3478">
              <w:rPr>
                <w:rFonts w:eastAsia="Calibri"/>
                <w:b/>
                <w:color w:val="000000"/>
              </w:rPr>
              <w:t>.</w:t>
            </w:r>
            <w:r>
              <w:rPr>
                <w:rFonts w:eastAsia="Calibri"/>
                <w:b/>
                <w:color w:val="000000"/>
              </w:rPr>
              <w:t>0</w:t>
            </w:r>
            <w:r w:rsidRPr="005F3478">
              <w:rPr>
                <w:rFonts w:eastAsia="Calibri"/>
                <w:b/>
                <w:color w:val="000000"/>
              </w:rPr>
              <w:t>00,00</w:t>
            </w:r>
          </w:p>
        </w:tc>
      </w:tr>
    </w:tbl>
    <w:p w14:paraId="7D1FF825" w14:textId="77777777" w:rsidR="00454BFD" w:rsidRPr="005F3478" w:rsidRDefault="00454BFD" w:rsidP="00454BFD">
      <w:pPr>
        <w:autoSpaceDE w:val="0"/>
        <w:autoSpaceDN w:val="0"/>
        <w:adjustRightInd w:val="0"/>
        <w:spacing w:line="276" w:lineRule="auto"/>
        <w:ind w:left="1080"/>
        <w:rPr>
          <w:rFonts w:eastAsia="Calibri"/>
          <w:b/>
          <w:color w:val="000000"/>
        </w:rPr>
      </w:pPr>
    </w:p>
    <w:p w14:paraId="4E7F9914" w14:textId="77777777" w:rsidR="00454BFD" w:rsidRPr="005F3478" w:rsidRDefault="00454BFD" w:rsidP="00454BFD">
      <w:pPr>
        <w:autoSpaceDE w:val="0"/>
        <w:autoSpaceDN w:val="0"/>
        <w:adjustRightInd w:val="0"/>
        <w:spacing w:line="276" w:lineRule="auto"/>
        <w:ind w:left="1080"/>
        <w:rPr>
          <w:rFonts w:eastAsia="Calibri"/>
          <w:b/>
          <w:color w:val="000000"/>
        </w:rPr>
      </w:pPr>
    </w:p>
    <w:p w14:paraId="10207500" w14:textId="77777777" w:rsidR="00454BFD" w:rsidRPr="005F3478" w:rsidRDefault="00454BFD" w:rsidP="00454BFD">
      <w:pPr>
        <w:autoSpaceDE w:val="0"/>
        <w:autoSpaceDN w:val="0"/>
        <w:adjustRightInd w:val="0"/>
        <w:spacing w:line="276" w:lineRule="auto"/>
        <w:ind w:left="1080"/>
        <w:rPr>
          <w:rFonts w:eastAsia="Calibri"/>
          <w:b/>
          <w:color w:val="000000"/>
        </w:rPr>
      </w:pPr>
    </w:p>
    <w:p w14:paraId="48354795" w14:textId="77777777" w:rsidR="00454BFD" w:rsidRPr="005F3478" w:rsidRDefault="00454BFD" w:rsidP="00454BFD">
      <w:pPr>
        <w:numPr>
          <w:ilvl w:val="0"/>
          <w:numId w:val="150"/>
        </w:numPr>
        <w:autoSpaceDE w:val="0"/>
        <w:autoSpaceDN w:val="0"/>
        <w:adjustRightInd w:val="0"/>
        <w:spacing w:after="200" w:line="276" w:lineRule="auto"/>
        <w:rPr>
          <w:rFonts w:eastAsia="Calibri"/>
          <w:b/>
          <w:color w:val="000000"/>
        </w:rPr>
      </w:pPr>
      <w:r w:rsidRPr="005F3478">
        <w:rPr>
          <w:rFonts w:eastAsia="Calibri"/>
          <w:b/>
          <w:color w:val="000000"/>
        </w:rPr>
        <w:t xml:space="preserve">Održavanje groblja </w:t>
      </w:r>
    </w:p>
    <w:p w14:paraId="3F07FD04" w14:textId="77777777" w:rsidR="00454BFD" w:rsidRPr="005F3478" w:rsidRDefault="00454BFD" w:rsidP="00454BFD">
      <w:pPr>
        <w:jc w:val="both"/>
        <w:rPr>
          <w:lang w:eastAsia="hr-HR"/>
        </w:rPr>
      </w:pPr>
      <w:r w:rsidRPr="005F3478">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30824CC9" w14:textId="77777777" w:rsidR="00454BFD" w:rsidRPr="005F3478" w:rsidRDefault="00454BFD" w:rsidP="00454BFD">
      <w:pPr>
        <w:jc w:val="both"/>
        <w:rPr>
          <w:lang w:eastAsia="hr-HR"/>
        </w:rPr>
      </w:pPr>
    </w:p>
    <w:p w14:paraId="11C875B1" w14:textId="77777777" w:rsidR="00454BFD" w:rsidRPr="005F3478" w:rsidRDefault="00454BFD" w:rsidP="00454BFD">
      <w:pPr>
        <w:jc w:val="both"/>
        <w:rPr>
          <w:lang w:eastAsia="hr-HR"/>
        </w:rPr>
      </w:pPr>
      <w:r w:rsidRPr="005F3478">
        <w:rPr>
          <w:lang w:eastAsia="hr-HR"/>
        </w:rPr>
        <w:t xml:space="preserve">Održavanje groblja obuhvaća troškove tekućeg i investicijskog održavanja betonskih staza i pločnika, održavanje stabala, grmova, živice, cvjetnih gredica, okopavanje oko grmova i stabala, orezivanje grmova, živice i stabala od suhih grana, popunjavanje sa biljnim materijalom, sadnja novog bilja, održavanje čistoće na stazama i slobodnim površinama, te na </w:t>
      </w:r>
      <w:proofErr w:type="spellStart"/>
      <w:r w:rsidRPr="005F3478">
        <w:rPr>
          <w:lang w:eastAsia="hr-HR"/>
        </w:rPr>
        <w:t>pješčanim,opločenim</w:t>
      </w:r>
      <w:proofErr w:type="spellEnd"/>
      <w:r w:rsidRPr="005F3478">
        <w:rPr>
          <w:lang w:eastAsia="hr-HR"/>
        </w:rPr>
        <w:t xml:space="preserve"> i betonskim površinama, obnova završnog sloja </w:t>
      </w:r>
      <w:proofErr w:type="spellStart"/>
      <w:r w:rsidRPr="005F3478">
        <w:rPr>
          <w:lang w:eastAsia="hr-HR"/>
        </w:rPr>
        <w:t>rizle</w:t>
      </w:r>
      <w:proofErr w:type="spellEnd"/>
      <w:r w:rsidRPr="005F3478">
        <w:rPr>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w:t>
      </w:r>
      <w:r>
        <w:rPr>
          <w:lang w:eastAsia="hr-HR"/>
        </w:rPr>
        <w:t>5</w:t>
      </w:r>
      <w:r w:rsidRPr="005F3478">
        <w:rPr>
          <w:lang w:eastAsia="hr-HR"/>
        </w:rPr>
        <w:t>. godini je  52.921,00 m2.</w:t>
      </w:r>
    </w:p>
    <w:p w14:paraId="5257C364" w14:textId="77777777" w:rsidR="00454BFD" w:rsidRPr="005F3478" w:rsidRDefault="00454BFD" w:rsidP="00454BFD">
      <w:pPr>
        <w:jc w:val="both"/>
        <w:rPr>
          <w:lang w:eastAsia="hr-HR"/>
        </w:rPr>
      </w:pPr>
    </w:p>
    <w:tbl>
      <w:tblPr>
        <w:tblW w:w="1344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247"/>
        <w:gridCol w:w="1559"/>
        <w:gridCol w:w="851"/>
        <w:gridCol w:w="1276"/>
        <w:gridCol w:w="1134"/>
        <w:gridCol w:w="1134"/>
        <w:gridCol w:w="1559"/>
      </w:tblGrid>
      <w:tr w:rsidR="00454BFD" w:rsidRPr="005F3478" w14:paraId="138435AA"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0BEFC719" w14:textId="77777777" w:rsidR="00454BFD" w:rsidRPr="005F3478" w:rsidRDefault="00454BFD" w:rsidP="00FA54CF">
            <w:pPr>
              <w:autoSpaceDE w:val="0"/>
              <w:autoSpaceDN w:val="0"/>
              <w:adjustRightInd w:val="0"/>
              <w:spacing w:line="276" w:lineRule="auto"/>
              <w:rPr>
                <w:rFonts w:eastAsia="Calibri"/>
                <w:color w:val="000000"/>
                <w:sz w:val="20"/>
                <w:szCs w:val="20"/>
              </w:rPr>
            </w:pPr>
            <w:r w:rsidRPr="005F3478">
              <w:rPr>
                <w:rFonts w:eastAsia="Calibri"/>
                <w:color w:val="000000"/>
                <w:lang w:val="pl-PL"/>
              </w:rPr>
              <w:t xml:space="preserve"> </w:t>
            </w:r>
            <w:r w:rsidRPr="005F3478">
              <w:rPr>
                <w:rFonts w:eastAsia="Calibri"/>
                <w:color w:val="000000"/>
                <w:sz w:val="20"/>
                <w:szCs w:val="20"/>
              </w:rPr>
              <w:t>R.br.</w:t>
            </w:r>
          </w:p>
        </w:tc>
        <w:tc>
          <w:tcPr>
            <w:tcW w:w="5245" w:type="dxa"/>
            <w:tcBorders>
              <w:top w:val="single" w:sz="4" w:space="0" w:color="auto"/>
              <w:left w:val="single" w:sz="4" w:space="0" w:color="auto"/>
              <w:bottom w:val="single" w:sz="4" w:space="0" w:color="auto"/>
              <w:right w:val="single" w:sz="4" w:space="0" w:color="auto"/>
            </w:tcBorders>
            <w:shd w:val="clear" w:color="auto" w:fill="F2F2F2"/>
          </w:tcPr>
          <w:p w14:paraId="08B5AF8D" w14:textId="77777777" w:rsidR="00454BFD" w:rsidRPr="005F3478" w:rsidRDefault="00454BFD" w:rsidP="00FA54CF">
            <w:pPr>
              <w:autoSpaceDE w:val="0"/>
              <w:autoSpaceDN w:val="0"/>
              <w:adjustRightInd w:val="0"/>
              <w:spacing w:line="276" w:lineRule="auto"/>
              <w:jc w:val="center"/>
              <w:rPr>
                <w:rFonts w:eastAsia="Calibri"/>
                <w:color w:val="000000"/>
              </w:rPr>
            </w:pPr>
          </w:p>
          <w:p w14:paraId="3D1C60C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04BA9B9A"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05F0117B"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65DB4771"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285096E4"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JM</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6B95E54"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00648A85"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KOLIČINA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22C72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p>
          <w:p w14:paraId="4D3F6E99"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1582D1BB"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r w:rsidRPr="005F3478">
              <w:rPr>
                <w:rFonts w:eastAsia="Calibri"/>
                <w:color w:val="000000"/>
                <w:sz w:val="20"/>
                <w:szCs w:val="20"/>
                <w:lang w:val="pl-PL"/>
              </w:rPr>
              <w:t>Jedinična 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56B4A6DC" w14:textId="77777777" w:rsidR="00454BFD" w:rsidRPr="005F3478" w:rsidRDefault="00454BFD" w:rsidP="00FA54CF">
            <w:pPr>
              <w:autoSpaceDE w:val="0"/>
              <w:autoSpaceDN w:val="0"/>
              <w:adjustRightInd w:val="0"/>
              <w:spacing w:line="276" w:lineRule="auto"/>
              <w:jc w:val="center"/>
              <w:rPr>
                <w:rFonts w:eastAsia="Calibri"/>
                <w:color w:val="000000"/>
                <w:sz w:val="20"/>
                <w:szCs w:val="20"/>
                <w:lang w:val="pl-PL"/>
              </w:rPr>
            </w:pPr>
          </w:p>
          <w:p w14:paraId="6B721B0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PROCJENA TROŠKOVA U EUR</w:t>
            </w:r>
          </w:p>
        </w:tc>
      </w:tr>
      <w:tr w:rsidR="00454BFD" w:rsidRPr="005F3478" w14:paraId="76BE66C8"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hideMark/>
          </w:tcPr>
          <w:p w14:paraId="520B64F1" w14:textId="77777777" w:rsidR="00454BFD" w:rsidRPr="005F3478" w:rsidRDefault="00454BFD" w:rsidP="00454BFD">
            <w:pPr>
              <w:numPr>
                <w:ilvl w:val="0"/>
                <w:numId w:val="151"/>
              </w:numPr>
              <w:autoSpaceDE w:val="0"/>
              <w:autoSpaceDN w:val="0"/>
              <w:adjustRightInd w:val="0"/>
              <w:spacing w:after="200" w:line="276" w:lineRule="auto"/>
              <w:rPr>
                <w:rFonts w:eastAsia="Calibri"/>
                <w:color w:val="000000"/>
              </w:rPr>
            </w:pPr>
            <w:r w:rsidRPr="005F3478">
              <w:rPr>
                <w:rFonts w:eastAsia="Calibri"/>
                <w:color w:val="000000"/>
              </w:rPr>
              <w:t>1</w:t>
            </w:r>
          </w:p>
        </w:tc>
        <w:tc>
          <w:tcPr>
            <w:tcW w:w="5245" w:type="dxa"/>
            <w:tcBorders>
              <w:top w:val="single" w:sz="4" w:space="0" w:color="auto"/>
              <w:left w:val="single" w:sz="4" w:space="0" w:color="auto"/>
              <w:bottom w:val="single" w:sz="4" w:space="0" w:color="auto"/>
              <w:right w:val="single" w:sz="4" w:space="0" w:color="auto"/>
            </w:tcBorders>
            <w:hideMark/>
          </w:tcPr>
          <w:p w14:paraId="1A2C5582"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Košnja zelenih površina na groblju 1. Interval (travanj-svibanj), 2. Interval (kolovoz-rujan)</w:t>
            </w:r>
          </w:p>
          <w:p w14:paraId="31D91B8B"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 G1 - groblje „Katoličko Gračac“- 9.750,00 m2</w:t>
            </w:r>
          </w:p>
          <w:p w14:paraId="710269A0"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 xml:space="preserve">- G2 - groblje  „Pravoslavno Gračac“- 23.145,00 m2 </w:t>
            </w:r>
          </w:p>
          <w:p w14:paraId="049B1FEE" w14:textId="77777777" w:rsidR="00454BFD" w:rsidRPr="005F3478" w:rsidRDefault="00454BFD" w:rsidP="00FA54CF">
            <w:pPr>
              <w:autoSpaceDE w:val="0"/>
              <w:autoSpaceDN w:val="0"/>
              <w:adjustRightInd w:val="0"/>
              <w:spacing w:line="276" w:lineRule="auto"/>
              <w:rPr>
                <w:rFonts w:eastAsia="Calibri"/>
                <w:color w:val="000000"/>
                <w:sz w:val="20"/>
                <w:szCs w:val="20"/>
                <w:lang w:val="pl-PL"/>
              </w:rPr>
            </w:pPr>
            <w:r w:rsidRPr="005F3478">
              <w:rPr>
                <w:rFonts w:eastAsia="Calibri"/>
                <w:color w:val="000000"/>
                <w:sz w:val="20"/>
                <w:szCs w:val="20"/>
                <w:lang w:val="pl-PL"/>
              </w:rPr>
              <w:t>- G3 - groblje „Pravoslavno Srb“- 11.204,00 m2</w:t>
            </w:r>
          </w:p>
          <w:p w14:paraId="4E24AA3A"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sz w:val="20"/>
                <w:szCs w:val="20"/>
                <w:lang w:val="pl-PL"/>
              </w:rPr>
              <w:t>- G6 - groblje Donja Suvaja – 8.822,00 m2</w:t>
            </w:r>
          </w:p>
        </w:tc>
        <w:tc>
          <w:tcPr>
            <w:tcW w:w="1559" w:type="dxa"/>
            <w:tcBorders>
              <w:top w:val="single" w:sz="4" w:space="0" w:color="auto"/>
              <w:left w:val="single" w:sz="4" w:space="0" w:color="auto"/>
              <w:bottom w:val="single" w:sz="4" w:space="0" w:color="auto"/>
              <w:right w:val="single" w:sz="4" w:space="0" w:color="auto"/>
            </w:tcBorders>
          </w:tcPr>
          <w:p w14:paraId="6FA358D2"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p>
          <w:p w14:paraId="689363C0" w14:textId="77777777" w:rsidR="00454BFD" w:rsidRPr="005F3478" w:rsidRDefault="00454BFD" w:rsidP="00FA54CF">
            <w:pPr>
              <w:autoSpaceDE w:val="0"/>
              <w:autoSpaceDN w:val="0"/>
              <w:adjustRightInd w:val="0"/>
              <w:spacing w:line="276" w:lineRule="auto"/>
              <w:jc w:val="center"/>
              <w:rPr>
                <w:rFonts w:eastAsia="Calibri"/>
                <w:color w:val="000000"/>
                <w:sz w:val="16"/>
                <w:szCs w:val="16"/>
                <w:lang w:val="pl-PL"/>
              </w:rPr>
            </w:pPr>
          </w:p>
          <w:p w14:paraId="7966B981"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851" w:type="dxa"/>
            <w:tcBorders>
              <w:top w:val="single" w:sz="4" w:space="0" w:color="auto"/>
              <w:left w:val="single" w:sz="4" w:space="0" w:color="auto"/>
              <w:bottom w:val="single" w:sz="4" w:space="0" w:color="auto"/>
              <w:right w:val="single" w:sz="4" w:space="0" w:color="auto"/>
            </w:tcBorders>
          </w:tcPr>
          <w:p w14:paraId="74E77442" w14:textId="77777777" w:rsidR="00454BFD" w:rsidRPr="005F3478" w:rsidRDefault="00454BFD" w:rsidP="00FA54CF">
            <w:pPr>
              <w:autoSpaceDE w:val="0"/>
              <w:autoSpaceDN w:val="0"/>
              <w:adjustRightInd w:val="0"/>
              <w:spacing w:line="276" w:lineRule="auto"/>
              <w:jc w:val="center"/>
              <w:rPr>
                <w:rFonts w:eastAsia="Calibri"/>
                <w:color w:val="000000"/>
              </w:rPr>
            </w:pPr>
          </w:p>
          <w:p w14:paraId="6E64057B" w14:textId="77777777" w:rsidR="00454BFD" w:rsidRPr="005F3478" w:rsidRDefault="00454BFD" w:rsidP="00FA54CF">
            <w:pPr>
              <w:autoSpaceDE w:val="0"/>
              <w:autoSpaceDN w:val="0"/>
              <w:adjustRightInd w:val="0"/>
              <w:spacing w:line="276" w:lineRule="auto"/>
              <w:jc w:val="center"/>
              <w:rPr>
                <w:rFonts w:eastAsia="Calibri"/>
                <w:color w:val="000000"/>
              </w:rPr>
            </w:pPr>
          </w:p>
          <w:p w14:paraId="0E33231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276" w:type="dxa"/>
            <w:tcBorders>
              <w:top w:val="single" w:sz="4" w:space="0" w:color="auto"/>
              <w:left w:val="single" w:sz="4" w:space="0" w:color="auto"/>
              <w:bottom w:val="single" w:sz="4" w:space="0" w:color="auto"/>
              <w:right w:val="single" w:sz="4" w:space="0" w:color="auto"/>
            </w:tcBorders>
          </w:tcPr>
          <w:p w14:paraId="5AD6EADF" w14:textId="77777777" w:rsidR="00454BFD" w:rsidRPr="005F3478" w:rsidRDefault="00454BFD" w:rsidP="00FA54CF">
            <w:pPr>
              <w:autoSpaceDE w:val="0"/>
              <w:autoSpaceDN w:val="0"/>
              <w:adjustRightInd w:val="0"/>
              <w:spacing w:line="276" w:lineRule="auto"/>
              <w:jc w:val="right"/>
              <w:rPr>
                <w:rFonts w:eastAsia="Calibri"/>
                <w:color w:val="000000"/>
              </w:rPr>
            </w:pPr>
          </w:p>
          <w:p w14:paraId="01FD56F7" w14:textId="77777777" w:rsidR="00454BFD" w:rsidRPr="005F3478" w:rsidRDefault="00454BFD" w:rsidP="00FA54CF">
            <w:pPr>
              <w:autoSpaceDE w:val="0"/>
              <w:autoSpaceDN w:val="0"/>
              <w:adjustRightInd w:val="0"/>
              <w:spacing w:line="276" w:lineRule="auto"/>
              <w:jc w:val="right"/>
              <w:rPr>
                <w:rFonts w:eastAsia="Calibri"/>
                <w:color w:val="000000"/>
              </w:rPr>
            </w:pPr>
          </w:p>
          <w:p w14:paraId="6EFDEF0F"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52.921</w:t>
            </w:r>
          </w:p>
        </w:tc>
        <w:tc>
          <w:tcPr>
            <w:tcW w:w="1134" w:type="dxa"/>
            <w:tcBorders>
              <w:top w:val="single" w:sz="4" w:space="0" w:color="auto"/>
              <w:left w:val="single" w:sz="4" w:space="0" w:color="auto"/>
              <w:bottom w:val="single" w:sz="4" w:space="0" w:color="auto"/>
              <w:right w:val="single" w:sz="4" w:space="0" w:color="auto"/>
            </w:tcBorders>
          </w:tcPr>
          <w:p w14:paraId="1EC90E89" w14:textId="77777777" w:rsidR="00454BFD" w:rsidRPr="005F3478" w:rsidRDefault="00454BFD" w:rsidP="00FA54CF">
            <w:pPr>
              <w:autoSpaceDE w:val="0"/>
              <w:autoSpaceDN w:val="0"/>
              <w:adjustRightInd w:val="0"/>
              <w:spacing w:line="276" w:lineRule="auto"/>
              <w:jc w:val="right"/>
              <w:rPr>
                <w:rFonts w:eastAsia="Calibri"/>
                <w:color w:val="000000"/>
              </w:rPr>
            </w:pPr>
          </w:p>
          <w:p w14:paraId="223F6088" w14:textId="77777777" w:rsidR="00454BFD" w:rsidRPr="005F3478" w:rsidRDefault="00454BFD" w:rsidP="00FA54CF">
            <w:pPr>
              <w:autoSpaceDE w:val="0"/>
              <w:autoSpaceDN w:val="0"/>
              <w:adjustRightInd w:val="0"/>
              <w:spacing w:line="276" w:lineRule="auto"/>
              <w:jc w:val="right"/>
              <w:rPr>
                <w:rFonts w:eastAsia="Calibri"/>
                <w:color w:val="000000"/>
              </w:rPr>
            </w:pPr>
          </w:p>
          <w:p w14:paraId="7467152C"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4</w:t>
            </w:r>
          </w:p>
        </w:tc>
        <w:tc>
          <w:tcPr>
            <w:tcW w:w="1134" w:type="dxa"/>
            <w:tcBorders>
              <w:top w:val="single" w:sz="4" w:space="0" w:color="auto"/>
              <w:left w:val="single" w:sz="4" w:space="0" w:color="auto"/>
              <w:bottom w:val="single" w:sz="4" w:space="0" w:color="auto"/>
              <w:right w:val="single" w:sz="4" w:space="0" w:color="auto"/>
            </w:tcBorders>
          </w:tcPr>
          <w:p w14:paraId="31A43C09" w14:textId="77777777" w:rsidR="00454BFD" w:rsidRPr="005F3478" w:rsidRDefault="00454BFD" w:rsidP="00FA54CF">
            <w:pPr>
              <w:autoSpaceDE w:val="0"/>
              <w:autoSpaceDN w:val="0"/>
              <w:adjustRightInd w:val="0"/>
              <w:spacing w:line="276" w:lineRule="auto"/>
              <w:jc w:val="right"/>
              <w:rPr>
                <w:rFonts w:eastAsia="Calibri"/>
                <w:color w:val="000000"/>
              </w:rPr>
            </w:pPr>
          </w:p>
          <w:p w14:paraId="049FF346" w14:textId="77777777" w:rsidR="00454BFD" w:rsidRPr="005F3478" w:rsidRDefault="00454BFD" w:rsidP="00FA54CF">
            <w:pPr>
              <w:autoSpaceDE w:val="0"/>
              <w:autoSpaceDN w:val="0"/>
              <w:adjustRightInd w:val="0"/>
              <w:spacing w:line="276" w:lineRule="auto"/>
              <w:jc w:val="right"/>
              <w:rPr>
                <w:rFonts w:eastAsia="Calibri"/>
                <w:color w:val="000000"/>
              </w:rPr>
            </w:pPr>
          </w:p>
          <w:p w14:paraId="07447B48"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0,20</w:t>
            </w:r>
          </w:p>
        </w:tc>
        <w:tc>
          <w:tcPr>
            <w:tcW w:w="1559" w:type="dxa"/>
            <w:tcBorders>
              <w:top w:val="single" w:sz="4" w:space="0" w:color="auto"/>
              <w:left w:val="single" w:sz="4" w:space="0" w:color="auto"/>
              <w:bottom w:val="single" w:sz="4" w:space="0" w:color="auto"/>
              <w:right w:val="single" w:sz="4" w:space="0" w:color="auto"/>
            </w:tcBorders>
          </w:tcPr>
          <w:p w14:paraId="693A2B22" w14:textId="77777777" w:rsidR="00454BFD" w:rsidRPr="005F3478" w:rsidRDefault="00454BFD" w:rsidP="00FA54CF">
            <w:pPr>
              <w:autoSpaceDE w:val="0"/>
              <w:autoSpaceDN w:val="0"/>
              <w:adjustRightInd w:val="0"/>
              <w:spacing w:line="276" w:lineRule="auto"/>
              <w:jc w:val="right"/>
              <w:rPr>
                <w:rFonts w:eastAsia="Calibri"/>
                <w:color w:val="000000"/>
              </w:rPr>
            </w:pPr>
          </w:p>
          <w:p w14:paraId="7795971B" w14:textId="77777777" w:rsidR="00454BFD" w:rsidRPr="005F3478" w:rsidRDefault="00454BFD" w:rsidP="00FA54CF">
            <w:pPr>
              <w:autoSpaceDE w:val="0"/>
              <w:autoSpaceDN w:val="0"/>
              <w:adjustRightInd w:val="0"/>
              <w:spacing w:line="276" w:lineRule="auto"/>
              <w:jc w:val="right"/>
              <w:rPr>
                <w:rFonts w:eastAsia="Calibri"/>
                <w:color w:val="000000"/>
              </w:rPr>
            </w:pPr>
          </w:p>
          <w:p w14:paraId="40D2EC42"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42.336,80</w:t>
            </w:r>
          </w:p>
        </w:tc>
      </w:tr>
      <w:tr w:rsidR="00454BFD" w:rsidRPr="005F3478" w14:paraId="143803A9"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tcPr>
          <w:p w14:paraId="0179F973" w14:textId="77777777" w:rsidR="00454BFD" w:rsidRPr="005F3478" w:rsidRDefault="00454BFD" w:rsidP="00454BFD">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3F636EBE"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Električna energija za zgrade i uređaje za ispraćaj pokojnika</w:t>
            </w:r>
          </w:p>
        </w:tc>
        <w:tc>
          <w:tcPr>
            <w:tcW w:w="1559" w:type="dxa"/>
            <w:tcBorders>
              <w:top w:val="single" w:sz="4" w:space="0" w:color="auto"/>
              <w:left w:val="single" w:sz="4" w:space="0" w:color="auto"/>
              <w:bottom w:val="single" w:sz="4" w:space="0" w:color="auto"/>
              <w:right w:val="single" w:sz="4" w:space="0" w:color="auto"/>
            </w:tcBorders>
            <w:hideMark/>
          </w:tcPr>
          <w:p w14:paraId="649C512E"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tcPr>
          <w:p w14:paraId="5BE33511" w14:textId="77777777" w:rsidR="00454BFD" w:rsidRPr="005F3478" w:rsidRDefault="00454BFD" w:rsidP="00FA54CF">
            <w:pPr>
              <w:autoSpaceDE w:val="0"/>
              <w:autoSpaceDN w:val="0"/>
              <w:adjustRightInd w:val="0"/>
              <w:spacing w:line="276" w:lineRule="auto"/>
              <w:jc w:val="right"/>
              <w:rPr>
                <w:rFonts w:eastAsia="Calibri"/>
                <w:color w:val="000000"/>
              </w:rPr>
            </w:pPr>
          </w:p>
          <w:p w14:paraId="3677A179"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Sukladno troškovniku</w:t>
            </w:r>
          </w:p>
        </w:tc>
        <w:tc>
          <w:tcPr>
            <w:tcW w:w="1559" w:type="dxa"/>
            <w:tcBorders>
              <w:top w:val="single" w:sz="4" w:space="0" w:color="auto"/>
              <w:left w:val="single" w:sz="4" w:space="0" w:color="auto"/>
              <w:bottom w:val="single" w:sz="4" w:space="0" w:color="auto"/>
              <w:right w:val="single" w:sz="4" w:space="0" w:color="auto"/>
            </w:tcBorders>
          </w:tcPr>
          <w:p w14:paraId="267A5FB2" w14:textId="77777777" w:rsidR="00454BFD" w:rsidRPr="005F3478" w:rsidRDefault="00454BFD" w:rsidP="00FA54CF">
            <w:pPr>
              <w:autoSpaceDE w:val="0"/>
              <w:autoSpaceDN w:val="0"/>
              <w:adjustRightInd w:val="0"/>
              <w:spacing w:line="276" w:lineRule="auto"/>
              <w:jc w:val="right"/>
              <w:rPr>
                <w:rFonts w:eastAsia="Calibri"/>
                <w:color w:val="000000"/>
              </w:rPr>
            </w:pPr>
          </w:p>
          <w:p w14:paraId="3FB6071B"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700</w:t>
            </w:r>
            <w:r w:rsidRPr="005F3478">
              <w:rPr>
                <w:rFonts w:eastAsia="Calibri"/>
                <w:color w:val="000000"/>
              </w:rPr>
              <w:t>,00</w:t>
            </w:r>
          </w:p>
          <w:p w14:paraId="453B6FAC" w14:textId="77777777" w:rsidR="00454BFD" w:rsidRPr="005F3478" w:rsidRDefault="00454BFD" w:rsidP="00FA54CF">
            <w:pPr>
              <w:autoSpaceDE w:val="0"/>
              <w:autoSpaceDN w:val="0"/>
              <w:adjustRightInd w:val="0"/>
              <w:spacing w:line="276" w:lineRule="auto"/>
              <w:jc w:val="right"/>
              <w:rPr>
                <w:rFonts w:eastAsia="Calibri"/>
                <w:color w:val="000000"/>
              </w:rPr>
            </w:pPr>
          </w:p>
        </w:tc>
      </w:tr>
      <w:tr w:rsidR="00454BFD" w:rsidRPr="005F3478" w14:paraId="26770174"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tcPr>
          <w:p w14:paraId="43F12CA2" w14:textId="77777777" w:rsidR="00454BFD" w:rsidRPr="005F3478" w:rsidRDefault="00454BFD" w:rsidP="00454BFD">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164A0C36"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Komunalne usluge – tekuća voda na grobljima i mrtvačnicama</w:t>
            </w:r>
          </w:p>
        </w:tc>
        <w:tc>
          <w:tcPr>
            <w:tcW w:w="1559" w:type="dxa"/>
            <w:tcBorders>
              <w:top w:val="single" w:sz="4" w:space="0" w:color="auto"/>
              <w:left w:val="single" w:sz="4" w:space="0" w:color="auto"/>
              <w:bottom w:val="single" w:sz="4" w:space="0" w:color="auto"/>
              <w:right w:val="single" w:sz="4" w:space="0" w:color="auto"/>
            </w:tcBorders>
            <w:hideMark/>
          </w:tcPr>
          <w:p w14:paraId="31C3206D"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25BFC0E7"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Sukladno ugovoru s javnim isporučiteljem vodnih usluga</w:t>
            </w:r>
          </w:p>
        </w:tc>
        <w:tc>
          <w:tcPr>
            <w:tcW w:w="1559" w:type="dxa"/>
            <w:tcBorders>
              <w:top w:val="single" w:sz="4" w:space="0" w:color="auto"/>
              <w:left w:val="single" w:sz="4" w:space="0" w:color="auto"/>
              <w:bottom w:val="single" w:sz="4" w:space="0" w:color="auto"/>
              <w:right w:val="single" w:sz="4" w:space="0" w:color="auto"/>
            </w:tcBorders>
          </w:tcPr>
          <w:p w14:paraId="48582673" w14:textId="77777777" w:rsidR="00454BFD" w:rsidRPr="005F3478" w:rsidRDefault="00454BFD" w:rsidP="00FA54CF">
            <w:pPr>
              <w:autoSpaceDE w:val="0"/>
              <w:autoSpaceDN w:val="0"/>
              <w:adjustRightInd w:val="0"/>
              <w:spacing w:line="276" w:lineRule="auto"/>
              <w:jc w:val="right"/>
              <w:rPr>
                <w:rFonts w:eastAsia="Calibri"/>
                <w:color w:val="000000"/>
              </w:rPr>
            </w:pPr>
          </w:p>
          <w:p w14:paraId="78C7DD05"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2.500,00</w:t>
            </w:r>
          </w:p>
        </w:tc>
      </w:tr>
      <w:tr w:rsidR="00454BFD" w:rsidRPr="005F3478" w14:paraId="65F99CC3"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tcPr>
          <w:p w14:paraId="3E7F83B3" w14:textId="77777777" w:rsidR="00454BFD" w:rsidRPr="005F3478" w:rsidRDefault="00454BFD" w:rsidP="00454BFD">
            <w:pPr>
              <w:numPr>
                <w:ilvl w:val="0"/>
                <w:numId w:val="151"/>
              </w:numPr>
              <w:autoSpaceDE w:val="0"/>
              <w:autoSpaceDN w:val="0"/>
              <w:adjustRightInd w:val="0"/>
              <w:spacing w:after="200" w:line="276" w:lineRule="auto"/>
              <w:rPr>
                <w:rFonts w:eastAsia="Calibri"/>
                <w:color w:val="000000"/>
              </w:rPr>
            </w:pPr>
          </w:p>
        </w:tc>
        <w:tc>
          <w:tcPr>
            <w:tcW w:w="5245" w:type="dxa"/>
            <w:tcBorders>
              <w:top w:val="single" w:sz="4" w:space="0" w:color="auto"/>
              <w:left w:val="single" w:sz="4" w:space="0" w:color="auto"/>
              <w:bottom w:val="single" w:sz="4" w:space="0" w:color="auto"/>
              <w:right w:val="single" w:sz="4" w:space="0" w:color="auto"/>
            </w:tcBorders>
            <w:hideMark/>
          </w:tcPr>
          <w:p w14:paraId="3CEC4B96"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Dodatni radovi</w:t>
            </w:r>
          </w:p>
        </w:tc>
        <w:tc>
          <w:tcPr>
            <w:tcW w:w="1559" w:type="dxa"/>
            <w:tcBorders>
              <w:top w:val="single" w:sz="4" w:space="0" w:color="auto"/>
              <w:left w:val="single" w:sz="4" w:space="0" w:color="auto"/>
              <w:bottom w:val="single" w:sz="4" w:space="0" w:color="auto"/>
              <w:right w:val="single" w:sz="4" w:space="0" w:color="auto"/>
            </w:tcBorders>
            <w:hideMark/>
          </w:tcPr>
          <w:p w14:paraId="501C8000"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NEFINANCIJSKE IMOVINE</w:t>
            </w:r>
          </w:p>
        </w:tc>
        <w:tc>
          <w:tcPr>
            <w:tcW w:w="4395" w:type="dxa"/>
            <w:gridSpan w:val="4"/>
            <w:tcBorders>
              <w:top w:val="single" w:sz="4" w:space="0" w:color="auto"/>
              <w:left w:val="single" w:sz="4" w:space="0" w:color="auto"/>
              <w:bottom w:val="single" w:sz="4" w:space="0" w:color="auto"/>
              <w:right w:val="single" w:sz="4" w:space="0" w:color="auto"/>
            </w:tcBorders>
            <w:hideMark/>
          </w:tcPr>
          <w:p w14:paraId="706756EA" w14:textId="77777777" w:rsidR="00454BFD" w:rsidRPr="005F3478" w:rsidRDefault="00454BFD" w:rsidP="00FA54CF">
            <w:pPr>
              <w:autoSpaceDE w:val="0"/>
              <w:autoSpaceDN w:val="0"/>
              <w:adjustRightInd w:val="0"/>
              <w:spacing w:line="276" w:lineRule="auto"/>
              <w:jc w:val="center"/>
              <w:rPr>
                <w:rFonts w:eastAsia="Calibri"/>
                <w:color w:val="000000"/>
                <w:sz w:val="20"/>
                <w:szCs w:val="20"/>
              </w:rPr>
            </w:pPr>
            <w:r w:rsidRPr="005F3478">
              <w:rPr>
                <w:rFonts w:eastAsia="Calibri"/>
                <w:color w:val="000000"/>
                <w:sz w:val="20"/>
                <w:szCs w:val="20"/>
              </w:rPr>
              <w:t>Nalog za svaki posao daje Općinski načelnik na prijedlog Jedinstvenog upravnog odjela- Odsjek za komunalni sustav i prostorno uređenje</w:t>
            </w:r>
            <w:r w:rsidRPr="00AF3CF6">
              <w:rPr>
                <w:rFonts w:eastAsia="Calibri"/>
                <w:color w:val="000000"/>
                <w:sz w:val="20"/>
                <w:szCs w:val="20"/>
              </w:rPr>
              <w:t xml:space="preserve"> – ova stavka se odnosi na sve druge radove na grobljima osim košnje zele</w:t>
            </w:r>
            <w:r>
              <w:rPr>
                <w:rFonts w:eastAsia="Calibri"/>
                <w:color w:val="000000"/>
                <w:sz w:val="20"/>
                <w:szCs w:val="20"/>
              </w:rPr>
              <w:t>nih površina</w:t>
            </w:r>
            <w:r w:rsidRPr="00AF3CF6">
              <w:rPr>
                <w:rFonts w:eastAsia="Calibri"/>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477E43D2" w14:textId="77777777" w:rsidR="00454BFD" w:rsidRPr="005F3478" w:rsidRDefault="00454BFD" w:rsidP="00FA54CF">
            <w:pPr>
              <w:autoSpaceDE w:val="0"/>
              <w:autoSpaceDN w:val="0"/>
              <w:adjustRightInd w:val="0"/>
              <w:spacing w:line="276" w:lineRule="auto"/>
              <w:jc w:val="right"/>
              <w:rPr>
                <w:rFonts w:eastAsia="Calibri"/>
                <w:color w:val="000000"/>
              </w:rPr>
            </w:pPr>
          </w:p>
          <w:p w14:paraId="51FCB005"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14</w:t>
            </w:r>
            <w:r w:rsidRPr="005F3478">
              <w:rPr>
                <w:rFonts w:eastAsia="Calibri"/>
                <w:color w:val="000000"/>
              </w:rPr>
              <w:t>.</w:t>
            </w:r>
            <w:r>
              <w:rPr>
                <w:rFonts w:eastAsia="Calibri"/>
                <w:color w:val="000000"/>
              </w:rPr>
              <w:t>463</w:t>
            </w:r>
            <w:r w:rsidRPr="005F3478">
              <w:rPr>
                <w:rFonts w:eastAsia="Calibri"/>
                <w:color w:val="000000"/>
              </w:rPr>
              <w:t>,20</w:t>
            </w:r>
          </w:p>
        </w:tc>
      </w:tr>
      <w:tr w:rsidR="00454BFD" w:rsidRPr="005F3478" w14:paraId="2AA6D006" w14:textId="77777777" w:rsidTr="00FA54CF">
        <w:trPr>
          <w:trHeight w:val="359"/>
        </w:trPr>
        <w:tc>
          <w:tcPr>
            <w:tcW w:w="7483" w:type="dxa"/>
            <w:gridSpan w:val="3"/>
            <w:tcBorders>
              <w:top w:val="single" w:sz="4" w:space="0" w:color="auto"/>
              <w:left w:val="single" w:sz="4" w:space="0" w:color="auto"/>
              <w:bottom w:val="single" w:sz="4" w:space="0" w:color="auto"/>
              <w:right w:val="single" w:sz="4" w:space="0" w:color="auto"/>
            </w:tcBorders>
            <w:hideMark/>
          </w:tcPr>
          <w:p w14:paraId="33FFC2BA"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                                                                                                            UKUPNO (EUR) </w:t>
            </w:r>
          </w:p>
        </w:tc>
        <w:tc>
          <w:tcPr>
            <w:tcW w:w="5954" w:type="dxa"/>
            <w:gridSpan w:val="5"/>
            <w:tcBorders>
              <w:top w:val="single" w:sz="4" w:space="0" w:color="auto"/>
              <w:left w:val="single" w:sz="4" w:space="0" w:color="auto"/>
              <w:bottom w:val="single" w:sz="4" w:space="0" w:color="auto"/>
              <w:right w:val="single" w:sz="4" w:space="0" w:color="auto"/>
            </w:tcBorders>
          </w:tcPr>
          <w:p w14:paraId="75DE23E5" w14:textId="77777777" w:rsidR="00454BFD" w:rsidRPr="005F3478" w:rsidRDefault="00454BFD" w:rsidP="00FA54CF">
            <w:pPr>
              <w:autoSpaceDE w:val="0"/>
              <w:autoSpaceDN w:val="0"/>
              <w:adjustRightInd w:val="0"/>
              <w:spacing w:line="276" w:lineRule="auto"/>
              <w:jc w:val="right"/>
              <w:rPr>
                <w:rFonts w:eastAsia="Calibri"/>
                <w:b/>
                <w:color w:val="000000"/>
              </w:rPr>
            </w:pPr>
          </w:p>
          <w:p w14:paraId="66140F96" w14:textId="77777777" w:rsidR="00454BFD" w:rsidRPr="005F3478" w:rsidRDefault="00454BFD" w:rsidP="00FA54CF">
            <w:pPr>
              <w:autoSpaceDE w:val="0"/>
              <w:autoSpaceDN w:val="0"/>
              <w:adjustRightInd w:val="0"/>
              <w:spacing w:line="276" w:lineRule="auto"/>
              <w:jc w:val="right"/>
              <w:rPr>
                <w:rFonts w:eastAsia="Calibri"/>
                <w:b/>
                <w:color w:val="000000"/>
              </w:rPr>
            </w:pPr>
            <w:r>
              <w:rPr>
                <w:rFonts w:eastAsia="Calibri"/>
                <w:b/>
                <w:color w:val="000000"/>
              </w:rPr>
              <w:t>60</w:t>
            </w:r>
            <w:r w:rsidRPr="005F3478">
              <w:rPr>
                <w:rFonts w:eastAsia="Calibri"/>
                <w:b/>
                <w:color w:val="000000"/>
              </w:rPr>
              <w:t>.</w:t>
            </w:r>
            <w:r>
              <w:rPr>
                <w:rFonts w:eastAsia="Calibri"/>
                <w:b/>
                <w:color w:val="000000"/>
              </w:rPr>
              <w:t>0</w:t>
            </w:r>
            <w:r w:rsidRPr="005F3478">
              <w:rPr>
                <w:rFonts w:eastAsia="Calibri"/>
                <w:b/>
                <w:color w:val="000000"/>
              </w:rPr>
              <w:t>00,00</w:t>
            </w:r>
          </w:p>
        </w:tc>
      </w:tr>
    </w:tbl>
    <w:p w14:paraId="5C874A8C" w14:textId="77777777" w:rsidR="00454BFD" w:rsidRPr="005F3478" w:rsidRDefault="00454BFD" w:rsidP="00454BFD">
      <w:pPr>
        <w:autoSpaceDE w:val="0"/>
        <w:autoSpaceDN w:val="0"/>
        <w:adjustRightInd w:val="0"/>
        <w:spacing w:line="276" w:lineRule="auto"/>
        <w:ind w:left="720"/>
        <w:rPr>
          <w:rFonts w:eastAsia="Calibri"/>
          <w:bCs/>
          <w:color w:val="000000"/>
        </w:rPr>
      </w:pPr>
    </w:p>
    <w:p w14:paraId="4D43CAEE" w14:textId="77777777" w:rsidR="00454BFD" w:rsidRPr="005F3478" w:rsidRDefault="00454BFD" w:rsidP="00454BFD">
      <w:pPr>
        <w:autoSpaceDE w:val="0"/>
        <w:autoSpaceDN w:val="0"/>
        <w:adjustRightInd w:val="0"/>
        <w:spacing w:line="276" w:lineRule="auto"/>
        <w:rPr>
          <w:rFonts w:eastAsia="Calibri"/>
          <w:bCs/>
          <w:color w:val="000000"/>
          <w:lang w:val="pl-PL"/>
        </w:rPr>
      </w:pPr>
      <w:r w:rsidRPr="005F3478">
        <w:rPr>
          <w:rFonts w:eastAsia="Calibri"/>
          <w:bCs/>
          <w:color w:val="000000"/>
          <w:lang w:val="pl-PL"/>
        </w:rPr>
        <w:t>Električna energija za zgrade i uređaje za ispraćaj pokojnika Općina Gračac nabavlja sukladno Planu javne nabave.</w:t>
      </w:r>
    </w:p>
    <w:p w14:paraId="3CCCDFC8" w14:textId="77777777" w:rsidR="00454BFD" w:rsidRPr="005F3478" w:rsidRDefault="00454BFD" w:rsidP="00454BFD">
      <w:pPr>
        <w:autoSpaceDE w:val="0"/>
        <w:autoSpaceDN w:val="0"/>
        <w:adjustRightInd w:val="0"/>
        <w:spacing w:line="276" w:lineRule="auto"/>
        <w:rPr>
          <w:rFonts w:eastAsia="Calibri"/>
          <w:bCs/>
          <w:color w:val="000000"/>
          <w:lang w:val="pl-PL"/>
        </w:rPr>
      </w:pPr>
      <w:r w:rsidRPr="005F3478">
        <w:rPr>
          <w:rFonts w:eastAsia="Calibri"/>
          <w:bCs/>
          <w:color w:val="000000"/>
          <w:lang w:val="pl-PL"/>
        </w:rPr>
        <w:t xml:space="preserve">Isporuka vodnih usluga (tekuća voda na grobljima) se nabavljaju </w:t>
      </w:r>
      <w:r>
        <w:rPr>
          <w:rFonts w:eastAsia="Calibri"/>
          <w:bCs/>
          <w:color w:val="000000"/>
          <w:lang w:val="pl-PL"/>
        </w:rPr>
        <w:t>putem</w:t>
      </w:r>
      <w:r w:rsidRPr="005F3478">
        <w:rPr>
          <w:rFonts w:eastAsia="Calibri"/>
          <w:bCs/>
          <w:color w:val="000000"/>
          <w:lang w:val="pl-PL"/>
        </w:rPr>
        <w:t xml:space="preserve"> javnog isporučitelja vodnih usluga GRAČAC VODOVOD I ODVODNJA d.o.o., Park sv. Jurja 1, 23440 Gračac.</w:t>
      </w:r>
    </w:p>
    <w:p w14:paraId="1AB1D4E6" w14:textId="77777777" w:rsidR="00454BFD" w:rsidRPr="005F3478" w:rsidRDefault="00454BFD" w:rsidP="00454BFD">
      <w:pPr>
        <w:autoSpaceDE w:val="0"/>
        <w:autoSpaceDN w:val="0"/>
        <w:adjustRightInd w:val="0"/>
        <w:spacing w:line="276" w:lineRule="auto"/>
        <w:ind w:left="720"/>
        <w:rPr>
          <w:rFonts w:eastAsia="Calibri"/>
          <w:bCs/>
          <w:color w:val="000000"/>
          <w:lang w:val="pl-PL"/>
        </w:rPr>
      </w:pPr>
    </w:p>
    <w:p w14:paraId="33413BD8" w14:textId="77777777" w:rsidR="00454BFD" w:rsidRPr="005F3478" w:rsidRDefault="00454BFD" w:rsidP="00454BFD">
      <w:pPr>
        <w:autoSpaceDE w:val="0"/>
        <w:autoSpaceDN w:val="0"/>
        <w:adjustRightInd w:val="0"/>
        <w:spacing w:line="276" w:lineRule="auto"/>
        <w:ind w:left="720"/>
        <w:rPr>
          <w:rFonts w:eastAsia="Calibri"/>
          <w:bCs/>
          <w:color w:val="000000"/>
          <w:lang w:val="pl-PL"/>
        </w:rPr>
      </w:pPr>
    </w:p>
    <w:p w14:paraId="68A1A176" w14:textId="77777777" w:rsidR="00454BFD" w:rsidRPr="005F3478" w:rsidRDefault="00454BFD" w:rsidP="00454BFD">
      <w:pPr>
        <w:numPr>
          <w:ilvl w:val="0"/>
          <w:numId w:val="146"/>
        </w:numPr>
        <w:autoSpaceDE w:val="0"/>
        <w:autoSpaceDN w:val="0"/>
        <w:adjustRightInd w:val="0"/>
        <w:spacing w:after="200" w:line="276" w:lineRule="auto"/>
        <w:rPr>
          <w:color w:val="000000"/>
          <w:lang w:eastAsia="hr-HR"/>
        </w:rPr>
      </w:pPr>
      <w:r w:rsidRPr="005F3478">
        <w:rPr>
          <w:rFonts w:eastAsia="Calibri"/>
          <w:b/>
          <w:bCs/>
          <w:color w:val="000000"/>
        </w:rPr>
        <w:t>Održavanje čistoće javnih površina</w:t>
      </w:r>
    </w:p>
    <w:p w14:paraId="1BBC1D76" w14:textId="77777777" w:rsidR="00454BFD" w:rsidRPr="005F3478" w:rsidRDefault="00454BFD" w:rsidP="00454BFD">
      <w:pPr>
        <w:jc w:val="both"/>
        <w:rPr>
          <w:bCs/>
        </w:rPr>
      </w:pPr>
      <w:r w:rsidRPr="005F3478">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26.000 m2 evidentiranih javnih površina. </w:t>
      </w:r>
    </w:p>
    <w:p w14:paraId="1AC2F96F" w14:textId="77777777" w:rsidR="00454BFD" w:rsidRPr="005F3478" w:rsidRDefault="00454BFD" w:rsidP="00454BFD">
      <w:pPr>
        <w:autoSpaceDE w:val="0"/>
        <w:autoSpaceDN w:val="0"/>
        <w:adjustRightInd w:val="0"/>
        <w:spacing w:line="276" w:lineRule="auto"/>
        <w:jc w:val="both"/>
        <w:rPr>
          <w:rFonts w:eastAsia="Calibri"/>
          <w:color w:val="000000"/>
        </w:rPr>
      </w:pPr>
    </w:p>
    <w:p w14:paraId="44E7C854" w14:textId="77777777" w:rsidR="00454BFD" w:rsidRPr="005F3478" w:rsidRDefault="00454BFD" w:rsidP="00454BFD">
      <w:pPr>
        <w:autoSpaceDE w:val="0"/>
        <w:autoSpaceDN w:val="0"/>
        <w:adjustRightInd w:val="0"/>
        <w:spacing w:line="276" w:lineRule="auto"/>
        <w:rPr>
          <w:rFonts w:eastAsia="Calibri"/>
          <w:color w:val="000000"/>
        </w:rPr>
      </w:pPr>
    </w:p>
    <w:tbl>
      <w:tblPr>
        <w:tblW w:w="132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18"/>
        <w:gridCol w:w="1416"/>
        <w:gridCol w:w="880"/>
        <w:gridCol w:w="1416"/>
        <w:gridCol w:w="1388"/>
        <w:gridCol w:w="1134"/>
        <w:gridCol w:w="1558"/>
      </w:tblGrid>
      <w:tr w:rsidR="00454BFD" w:rsidRPr="005F3478" w14:paraId="355ABCC7"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shd w:val="clear" w:color="auto" w:fill="F2F2F2"/>
            <w:hideMark/>
          </w:tcPr>
          <w:p w14:paraId="0AFD106A"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R.br.</w:t>
            </w:r>
          </w:p>
        </w:tc>
        <w:tc>
          <w:tcPr>
            <w:tcW w:w="4820" w:type="dxa"/>
            <w:tcBorders>
              <w:top w:val="single" w:sz="4" w:space="0" w:color="auto"/>
              <w:left w:val="single" w:sz="4" w:space="0" w:color="auto"/>
              <w:bottom w:val="single" w:sz="4" w:space="0" w:color="auto"/>
              <w:right w:val="single" w:sz="4" w:space="0" w:color="auto"/>
            </w:tcBorders>
            <w:shd w:val="clear" w:color="auto" w:fill="F2F2F2"/>
          </w:tcPr>
          <w:p w14:paraId="296B7A71" w14:textId="77777777" w:rsidR="00454BFD" w:rsidRPr="005F3478" w:rsidRDefault="00454BFD" w:rsidP="00FA54CF">
            <w:pPr>
              <w:autoSpaceDE w:val="0"/>
              <w:autoSpaceDN w:val="0"/>
              <w:adjustRightInd w:val="0"/>
              <w:spacing w:line="276" w:lineRule="auto"/>
              <w:jc w:val="center"/>
              <w:rPr>
                <w:rFonts w:eastAsia="Calibri"/>
                <w:color w:val="000000"/>
              </w:rPr>
            </w:pPr>
          </w:p>
          <w:p w14:paraId="1B4502EA"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418D97E2"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p>
          <w:p w14:paraId="7008A0E0"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IZVOR FINANCIRANJA</w:t>
            </w:r>
          </w:p>
        </w:tc>
        <w:tc>
          <w:tcPr>
            <w:tcW w:w="880" w:type="dxa"/>
            <w:tcBorders>
              <w:top w:val="single" w:sz="4" w:space="0" w:color="auto"/>
              <w:left w:val="single" w:sz="4" w:space="0" w:color="auto"/>
              <w:bottom w:val="single" w:sz="4" w:space="0" w:color="auto"/>
              <w:right w:val="single" w:sz="4" w:space="0" w:color="auto"/>
            </w:tcBorders>
            <w:shd w:val="clear" w:color="auto" w:fill="F2F2F2"/>
          </w:tcPr>
          <w:p w14:paraId="1610A12C" w14:textId="77777777" w:rsidR="00454BFD" w:rsidRPr="005F3478" w:rsidRDefault="00454BFD" w:rsidP="00FA54CF">
            <w:pPr>
              <w:autoSpaceDE w:val="0"/>
              <w:autoSpaceDN w:val="0"/>
              <w:adjustRightInd w:val="0"/>
              <w:spacing w:line="276" w:lineRule="auto"/>
              <w:jc w:val="center"/>
              <w:rPr>
                <w:rFonts w:eastAsia="Calibri"/>
                <w:color w:val="000000"/>
              </w:rPr>
            </w:pPr>
          </w:p>
          <w:p w14:paraId="1703C8C3"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JM</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0739A807" w14:textId="77777777" w:rsidR="00454BFD" w:rsidRPr="005F3478" w:rsidRDefault="00454BFD" w:rsidP="00FA54CF">
            <w:pPr>
              <w:autoSpaceDE w:val="0"/>
              <w:autoSpaceDN w:val="0"/>
              <w:adjustRightInd w:val="0"/>
              <w:spacing w:line="276" w:lineRule="auto"/>
              <w:jc w:val="center"/>
              <w:rPr>
                <w:rFonts w:eastAsia="Calibri"/>
                <w:color w:val="000000"/>
              </w:rPr>
            </w:pPr>
          </w:p>
          <w:p w14:paraId="49EFB716"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KOLIČINA</w:t>
            </w:r>
          </w:p>
        </w:tc>
        <w:tc>
          <w:tcPr>
            <w:tcW w:w="1389" w:type="dxa"/>
            <w:tcBorders>
              <w:top w:val="single" w:sz="4" w:space="0" w:color="auto"/>
              <w:left w:val="single" w:sz="4" w:space="0" w:color="auto"/>
              <w:bottom w:val="single" w:sz="4" w:space="0" w:color="auto"/>
              <w:right w:val="single" w:sz="4" w:space="0" w:color="auto"/>
            </w:tcBorders>
            <w:shd w:val="clear" w:color="auto" w:fill="F2F2F2"/>
          </w:tcPr>
          <w:p w14:paraId="0C4F96B8" w14:textId="77777777" w:rsidR="00454BFD" w:rsidRPr="005F3478" w:rsidRDefault="00454BFD" w:rsidP="00FA54CF">
            <w:pPr>
              <w:autoSpaceDE w:val="0"/>
              <w:autoSpaceDN w:val="0"/>
              <w:adjustRightInd w:val="0"/>
              <w:spacing w:line="276" w:lineRule="auto"/>
              <w:jc w:val="center"/>
              <w:rPr>
                <w:rFonts w:eastAsia="Calibri"/>
                <w:color w:val="000000"/>
              </w:rPr>
            </w:pPr>
          </w:p>
          <w:p w14:paraId="6455CE8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Dinamika godišnje</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4AE03DDF"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Jediničnacijena (EUR) s PDV-om</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7B27C64"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PROCJENA TROŠKOVA U EUR</w:t>
            </w:r>
          </w:p>
        </w:tc>
      </w:tr>
      <w:tr w:rsidR="00454BFD" w:rsidRPr="005F3478" w14:paraId="76017DBB" w14:textId="77777777" w:rsidTr="00FA54CF">
        <w:trPr>
          <w:trHeight w:val="359"/>
        </w:trPr>
        <w:tc>
          <w:tcPr>
            <w:tcW w:w="679" w:type="dxa"/>
            <w:tcBorders>
              <w:top w:val="single" w:sz="4" w:space="0" w:color="auto"/>
              <w:left w:val="single" w:sz="4" w:space="0" w:color="auto"/>
              <w:bottom w:val="single" w:sz="4" w:space="0" w:color="auto"/>
              <w:right w:val="single" w:sz="4" w:space="0" w:color="auto"/>
            </w:tcBorders>
            <w:hideMark/>
          </w:tcPr>
          <w:p w14:paraId="7508FDD3" w14:textId="77777777" w:rsidR="00454BFD" w:rsidRPr="005F3478" w:rsidRDefault="00454BFD" w:rsidP="00454BFD">
            <w:pPr>
              <w:numPr>
                <w:ilvl w:val="0"/>
                <w:numId w:val="152"/>
              </w:numPr>
              <w:autoSpaceDE w:val="0"/>
              <w:autoSpaceDN w:val="0"/>
              <w:adjustRightInd w:val="0"/>
              <w:spacing w:after="200" w:line="276" w:lineRule="auto"/>
              <w:rPr>
                <w:rFonts w:eastAsia="Calibri"/>
                <w:b/>
                <w:color w:val="000000"/>
              </w:rPr>
            </w:pPr>
            <w:r w:rsidRPr="005F3478">
              <w:rPr>
                <w:rFonts w:eastAsia="Calibri"/>
                <w:b/>
                <w:color w:val="000000"/>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14:paraId="74FE7831"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Ručno čišćenje, pometanje i pranje javnih površina s odvozom sakupljenog otpada na deponij </w:t>
            </w:r>
          </w:p>
        </w:tc>
        <w:tc>
          <w:tcPr>
            <w:tcW w:w="1417" w:type="dxa"/>
            <w:tcBorders>
              <w:top w:val="single" w:sz="4" w:space="0" w:color="auto"/>
              <w:left w:val="single" w:sz="4" w:space="0" w:color="auto"/>
              <w:bottom w:val="single" w:sz="4" w:space="0" w:color="auto"/>
              <w:right w:val="single" w:sz="4" w:space="0" w:color="auto"/>
            </w:tcBorders>
            <w:hideMark/>
          </w:tcPr>
          <w:p w14:paraId="6155E968"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POREZA</w:t>
            </w:r>
          </w:p>
        </w:tc>
        <w:tc>
          <w:tcPr>
            <w:tcW w:w="880" w:type="dxa"/>
            <w:tcBorders>
              <w:top w:val="single" w:sz="4" w:space="0" w:color="auto"/>
              <w:left w:val="single" w:sz="4" w:space="0" w:color="auto"/>
              <w:bottom w:val="single" w:sz="4" w:space="0" w:color="auto"/>
              <w:right w:val="single" w:sz="4" w:space="0" w:color="auto"/>
            </w:tcBorders>
            <w:hideMark/>
          </w:tcPr>
          <w:p w14:paraId="37E8337E"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m2</w:t>
            </w:r>
          </w:p>
        </w:tc>
        <w:tc>
          <w:tcPr>
            <w:tcW w:w="1417" w:type="dxa"/>
            <w:tcBorders>
              <w:top w:val="single" w:sz="4" w:space="0" w:color="auto"/>
              <w:left w:val="single" w:sz="4" w:space="0" w:color="auto"/>
              <w:bottom w:val="single" w:sz="4" w:space="0" w:color="auto"/>
              <w:right w:val="single" w:sz="4" w:space="0" w:color="auto"/>
            </w:tcBorders>
            <w:hideMark/>
          </w:tcPr>
          <w:p w14:paraId="620C3426"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26.000</w:t>
            </w:r>
          </w:p>
        </w:tc>
        <w:tc>
          <w:tcPr>
            <w:tcW w:w="1389" w:type="dxa"/>
            <w:tcBorders>
              <w:top w:val="single" w:sz="4" w:space="0" w:color="auto"/>
              <w:left w:val="single" w:sz="4" w:space="0" w:color="auto"/>
              <w:bottom w:val="single" w:sz="4" w:space="0" w:color="auto"/>
              <w:right w:val="single" w:sz="4" w:space="0" w:color="auto"/>
            </w:tcBorders>
            <w:hideMark/>
          </w:tcPr>
          <w:p w14:paraId="09398BAC"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3</w:t>
            </w:r>
          </w:p>
        </w:tc>
        <w:tc>
          <w:tcPr>
            <w:tcW w:w="1134" w:type="dxa"/>
            <w:tcBorders>
              <w:top w:val="single" w:sz="4" w:space="0" w:color="auto"/>
              <w:left w:val="single" w:sz="4" w:space="0" w:color="auto"/>
              <w:bottom w:val="single" w:sz="4" w:space="0" w:color="auto"/>
              <w:right w:val="single" w:sz="4" w:space="0" w:color="auto"/>
            </w:tcBorders>
            <w:hideMark/>
          </w:tcPr>
          <w:p w14:paraId="7FAFEE3E"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0,08</w:t>
            </w:r>
          </w:p>
        </w:tc>
        <w:tc>
          <w:tcPr>
            <w:tcW w:w="1559" w:type="dxa"/>
            <w:tcBorders>
              <w:top w:val="single" w:sz="4" w:space="0" w:color="auto"/>
              <w:left w:val="single" w:sz="4" w:space="0" w:color="auto"/>
              <w:bottom w:val="single" w:sz="4" w:space="0" w:color="auto"/>
              <w:right w:val="single" w:sz="4" w:space="0" w:color="auto"/>
            </w:tcBorders>
            <w:hideMark/>
          </w:tcPr>
          <w:p w14:paraId="1B53B989"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6</w:t>
            </w:r>
            <w:r w:rsidRPr="005F3478">
              <w:rPr>
                <w:rFonts w:eastAsia="Calibri"/>
                <w:color w:val="000000"/>
              </w:rPr>
              <w:t>.</w:t>
            </w:r>
            <w:r>
              <w:rPr>
                <w:rFonts w:eastAsia="Calibri"/>
                <w:color w:val="000000"/>
              </w:rPr>
              <w:t>240</w:t>
            </w:r>
            <w:r w:rsidRPr="005F3478">
              <w:rPr>
                <w:rFonts w:eastAsia="Calibri"/>
                <w:color w:val="000000"/>
              </w:rPr>
              <w:t>,00</w:t>
            </w:r>
          </w:p>
        </w:tc>
      </w:tr>
      <w:tr w:rsidR="00454BFD" w:rsidRPr="005F3478" w14:paraId="0803EF8D" w14:textId="77777777" w:rsidTr="00FA54CF">
        <w:trPr>
          <w:trHeight w:val="370"/>
        </w:trPr>
        <w:tc>
          <w:tcPr>
            <w:tcW w:w="679" w:type="dxa"/>
            <w:tcBorders>
              <w:top w:val="single" w:sz="4" w:space="0" w:color="auto"/>
              <w:left w:val="single" w:sz="4" w:space="0" w:color="auto"/>
              <w:bottom w:val="single" w:sz="4" w:space="0" w:color="auto"/>
              <w:right w:val="single" w:sz="4" w:space="0" w:color="auto"/>
            </w:tcBorders>
          </w:tcPr>
          <w:p w14:paraId="32415B48" w14:textId="77777777" w:rsidR="00454BFD" w:rsidRPr="005F3478" w:rsidRDefault="00454BFD" w:rsidP="00454BFD">
            <w:pPr>
              <w:numPr>
                <w:ilvl w:val="0"/>
                <w:numId w:val="152"/>
              </w:numPr>
              <w:autoSpaceDE w:val="0"/>
              <w:autoSpaceDN w:val="0"/>
              <w:adjustRightInd w:val="0"/>
              <w:spacing w:after="200" w:line="276" w:lineRule="auto"/>
              <w:rPr>
                <w:rFonts w:eastAsia="Calibri"/>
                <w:b/>
                <w:color w:val="000000"/>
              </w:rPr>
            </w:pPr>
          </w:p>
        </w:tc>
        <w:tc>
          <w:tcPr>
            <w:tcW w:w="4820" w:type="dxa"/>
            <w:tcBorders>
              <w:top w:val="single" w:sz="4" w:space="0" w:color="auto"/>
              <w:left w:val="single" w:sz="4" w:space="0" w:color="auto"/>
              <w:bottom w:val="single" w:sz="4" w:space="0" w:color="auto"/>
              <w:right w:val="single" w:sz="4" w:space="0" w:color="auto"/>
            </w:tcBorders>
            <w:hideMark/>
          </w:tcPr>
          <w:p w14:paraId="1057A5D0" w14:textId="77777777" w:rsidR="00454BFD" w:rsidRPr="005F3478" w:rsidRDefault="00454BFD" w:rsidP="00FA54CF">
            <w:pPr>
              <w:tabs>
                <w:tab w:val="left" w:pos="1778"/>
              </w:tabs>
              <w:autoSpaceDE w:val="0"/>
              <w:autoSpaceDN w:val="0"/>
              <w:adjustRightInd w:val="0"/>
              <w:spacing w:line="276" w:lineRule="auto"/>
              <w:rPr>
                <w:rFonts w:eastAsia="Calibri"/>
                <w:color w:val="000000"/>
                <w:lang w:val="pl-PL"/>
              </w:rPr>
            </w:pPr>
            <w:r w:rsidRPr="005F3478">
              <w:rPr>
                <w:rFonts w:eastAsia="Calibri"/>
                <w:color w:val="000000"/>
                <w:lang w:val="pl-PL"/>
              </w:rPr>
              <w:t>Dodatni radovi čišćenja javnih površina</w:t>
            </w:r>
          </w:p>
        </w:tc>
        <w:tc>
          <w:tcPr>
            <w:tcW w:w="1417" w:type="dxa"/>
            <w:tcBorders>
              <w:top w:val="single" w:sz="4" w:space="0" w:color="auto"/>
              <w:left w:val="single" w:sz="4" w:space="0" w:color="auto"/>
              <w:bottom w:val="single" w:sz="4" w:space="0" w:color="auto"/>
              <w:right w:val="single" w:sz="4" w:space="0" w:color="auto"/>
            </w:tcBorders>
            <w:hideMark/>
          </w:tcPr>
          <w:p w14:paraId="0D80C913" w14:textId="77777777" w:rsidR="00454BFD" w:rsidRPr="005F3478" w:rsidRDefault="00454BFD" w:rsidP="00FA54CF">
            <w:pPr>
              <w:autoSpaceDE w:val="0"/>
              <w:autoSpaceDN w:val="0"/>
              <w:adjustRightInd w:val="0"/>
              <w:spacing w:line="276" w:lineRule="auto"/>
              <w:jc w:val="center"/>
              <w:rPr>
                <w:rFonts w:eastAsia="Calibri"/>
                <w:color w:val="000000"/>
                <w:sz w:val="16"/>
                <w:szCs w:val="16"/>
              </w:rPr>
            </w:pPr>
            <w:r w:rsidRPr="005F3478">
              <w:rPr>
                <w:rFonts w:eastAsia="Calibri"/>
                <w:color w:val="000000"/>
                <w:sz w:val="16"/>
                <w:szCs w:val="16"/>
              </w:rPr>
              <w:t>PRIHODI OD POREZA</w:t>
            </w:r>
          </w:p>
        </w:tc>
        <w:tc>
          <w:tcPr>
            <w:tcW w:w="4820" w:type="dxa"/>
            <w:gridSpan w:val="4"/>
            <w:tcBorders>
              <w:top w:val="single" w:sz="4" w:space="0" w:color="auto"/>
              <w:left w:val="single" w:sz="4" w:space="0" w:color="auto"/>
              <w:bottom w:val="single" w:sz="4" w:space="0" w:color="auto"/>
              <w:right w:val="single" w:sz="4" w:space="0" w:color="auto"/>
            </w:tcBorders>
            <w:hideMark/>
          </w:tcPr>
          <w:p w14:paraId="20AE8D56"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Nalog za svaku pojedini posao daje Općinski načelnik na prijedlog Jedinstvenog upravnog odjela- Odsjek za komunalni sustav i prostorno uređenje</w:t>
            </w:r>
          </w:p>
        </w:tc>
        <w:tc>
          <w:tcPr>
            <w:tcW w:w="1559" w:type="dxa"/>
            <w:tcBorders>
              <w:top w:val="single" w:sz="4" w:space="0" w:color="auto"/>
              <w:left w:val="single" w:sz="4" w:space="0" w:color="auto"/>
              <w:bottom w:val="single" w:sz="4" w:space="0" w:color="auto"/>
              <w:right w:val="single" w:sz="4" w:space="0" w:color="auto"/>
            </w:tcBorders>
          </w:tcPr>
          <w:p w14:paraId="6370CEE4"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79BDF8EF"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w:t>
            </w:r>
            <w:r>
              <w:rPr>
                <w:rFonts w:eastAsia="Calibri"/>
                <w:color w:val="000000"/>
              </w:rPr>
              <w:t>76</w:t>
            </w:r>
            <w:r w:rsidRPr="005F3478">
              <w:rPr>
                <w:rFonts w:eastAsia="Calibri"/>
                <w:color w:val="000000"/>
              </w:rPr>
              <w:t>0,00</w:t>
            </w:r>
          </w:p>
        </w:tc>
      </w:tr>
      <w:tr w:rsidR="00454BFD" w:rsidRPr="005F3478" w14:paraId="6C8F5628" w14:textId="77777777" w:rsidTr="00FA54CF">
        <w:trPr>
          <w:trHeight w:val="370"/>
        </w:trPr>
        <w:tc>
          <w:tcPr>
            <w:tcW w:w="6916" w:type="dxa"/>
            <w:gridSpan w:val="3"/>
            <w:tcBorders>
              <w:top w:val="single" w:sz="4" w:space="0" w:color="auto"/>
              <w:left w:val="single" w:sz="4" w:space="0" w:color="auto"/>
              <w:bottom w:val="single" w:sz="4" w:space="0" w:color="auto"/>
              <w:right w:val="single" w:sz="4" w:space="0" w:color="auto"/>
            </w:tcBorders>
            <w:hideMark/>
          </w:tcPr>
          <w:p w14:paraId="1A09981E"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                                                                                                      UKUPNO  (EUR)</w:t>
            </w:r>
          </w:p>
        </w:tc>
        <w:tc>
          <w:tcPr>
            <w:tcW w:w="6379" w:type="dxa"/>
            <w:gridSpan w:val="5"/>
            <w:tcBorders>
              <w:top w:val="single" w:sz="4" w:space="0" w:color="auto"/>
              <w:left w:val="single" w:sz="4" w:space="0" w:color="auto"/>
              <w:bottom w:val="single" w:sz="4" w:space="0" w:color="auto"/>
              <w:right w:val="single" w:sz="4" w:space="0" w:color="auto"/>
            </w:tcBorders>
            <w:hideMark/>
          </w:tcPr>
          <w:p w14:paraId="7D1D6A98" w14:textId="77777777" w:rsidR="00454BFD" w:rsidRPr="005F3478" w:rsidRDefault="00454BFD" w:rsidP="00FA54CF">
            <w:pPr>
              <w:autoSpaceDE w:val="0"/>
              <w:autoSpaceDN w:val="0"/>
              <w:adjustRightInd w:val="0"/>
              <w:spacing w:line="276" w:lineRule="auto"/>
              <w:jc w:val="right"/>
              <w:rPr>
                <w:rFonts w:eastAsia="Calibri"/>
                <w:b/>
                <w:color w:val="000000"/>
              </w:rPr>
            </w:pPr>
            <w:r>
              <w:rPr>
                <w:rFonts w:eastAsia="Calibri"/>
                <w:b/>
                <w:color w:val="000000"/>
              </w:rPr>
              <w:t>8</w:t>
            </w:r>
            <w:r w:rsidRPr="005F3478">
              <w:rPr>
                <w:rFonts w:eastAsia="Calibri"/>
                <w:b/>
                <w:color w:val="000000"/>
              </w:rPr>
              <w:t>.000,00</w:t>
            </w:r>
          </w:p>
        </w:tc>
      </w:tr>
    </w:tbl>
    <w:p w14:paraId="51E92FFF"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79E32007"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195096F2" w14:textId="77777777" w:rsidR="00454BFD" w:rsidRPr="005F3478" w:rsidRDefault="00454BFD" w:rsidP="00454BFD">
      <w:pPr>
        <w:numPr>
          <w:ilvl w:val="0"/>
          <w:numId w:val="146"/>
        </w:numPr>
        <w:autoSpaceDE w:val="0"/>
        <w:autoSpaceDN w:val="0"/>
        <w:adjustRightInd w:val="0"/>
        <w:spacing w:after="200" w:line="276" w:lineRule="auto"/>
        <w:rPr>
          <w:rFonts w:eastAsia="Calibri"/>
          <w:b/>
          <w:bCs/>
          <w:color w:val="000000"/>
        </w:rPr>
      </w:pPr>
      <w:r w:rsidRPr="005F3478">
        <w:rPr>
          <w:rFonts w:eastAsia="Calibri"/>
          <w:b/>
          <w:bCs/>
          <w:color w:val="000000"/>
        </w:rPr>
        <w:t xml:space="preserve">Održavanje javne rasvjete  </w:t>
      </w:r>
    </w:p>
    <w:p w14:paraId="43BB72B1" w14:textId="77777777" w:rsidR="00454BFD" w:rsidRPr="005F3478" w:rsidRDefault="00454BFD" w:rsidP="00454BFD">
      <w:pPr>
        <w:jc w:val="both"/>
        <w:rPr>
          <w:lang w:eastAsia="hr-HR"/>
        </w:rPr>
      </w:pPr>
      <w:r w:rsidRPr="005F3478">
        <w:rPr>
          <w:lang w:eastAsia="hr-HR"/>
        </w:rPr>
        <w:t>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w:t>
      </w:r>
    </w:p>
    <w:p w14:paraId="092BD3A9" w14:textId="77777777" w:rsidR="00454BFD" w:rsidRPr="005F3478" w:rsidRDefault="00454BFD" w:rsidP="00454BFD">
      <w:pPr>
        <w:jc w:val="both"/>
        <w:rPr>
          <w:lang w:eastAsia="hr-HR"/>
        </w:rPr>
      </w:pPr>
      <w:r w:rsidRPr="005F3478">
        <w:rPr>
          <w:lang w:eastAsia="hr-HR"/>
        </w:rPr>
        <w:t xml:space="preserve"> </w:t>
      </w:r>
    </w:p>
    <w:p w14:paraId="7163A853" w14:textId="77777777" w:rsidR="00454BFD" w:rsidRPr="005F3478" w:rsidRDefault="00454BFD" w:rsidP="00454BFD"/>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985"/>
        <w:gridCol w:w="1963"/>
        <w:gridCol w:w="2611"/>
        <w:gridCol w:w="1699"/>
      </w:tblGrid>
      <w:tr w:rsidR="00454BFD" w:rsidRPr="005F3478" w14:paraId="4D208DD9" w14:textId="77777777" w:rsidTr="00FA54CF">
        <w:trPr>
          <w:trHeight w:val="359"/>
        </w:trPr>
        <w:tc>
          <w:tcPr>
            <w:tcW w:w="696" w:type="dxa"/>
            <w:tcBorders>
              <w:top w:val="single" w:sz="4" w:space="0" w:color="auto"/>
              <w:left w:val="single" w:sz="4" w:space="0" w:color="auto"/>
              <w:bottom w:val="single" w:sz="4" w:space="0" w:color="auto"/>
              <w:right w:val="single" w:sz="4" w:space="0" w:color="auto"/>
            </w:tcBorders>
            <w:shd w:val="clear" w:color="auto" w:fill="F2F2F2"/>
          </w:tcPr>
          <w:p w14:paraId="173D5F42" w14:textId="77777777" w:rsidR="00454BFD" w:rsidRPr="005F3478" w:rsidRDefault="00454BFD" w:rsidP="00FA54CF">
            <w:pPr>
              <w:autoSpaceDE w:val="0"/>
              <w:autoSpaceDN w:val="0"/>
              <w:adjustRightInd w:val="0"/>
              <w:spacing w:line="276" w:lineRule="auto"/>
              <w:rPr>
                <w:rFonts w:eastAsia="Calibri"/>
                <w:color w:val="000000"/>
                <w:lang w:val="pl-PL"/>
              </w:rPr>
            </w:pPr>
          </w:p>
          <w:p w14:paraId="287C180E"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R.br.</w:t>
            </w:r>
          </w:p>
        </w:tc>
        <w:tc>
          <w:tcPr>
            <w:tcW w:w="5985" w:type="dxa"/>
            <w:tcBorders>
              <w:top w:val="single" w:sz="4" w:space="0" w:color="auto"/>
              <w:left w:val="single" w:sz="4" w:space="0" w:color="auto"/>
              <w:bottom w:val="single" w:sz="4" w:space="0" w:color="auto"/>
              <w:right w:val="single" w:sz="4" w:space="0" w:color="auto"/>
            </w:tcBorders>
            <w:shd w:val="clear" w:color="auto" w:fill="F2F2F2"/>
          </w:tcPr>
          <w:p w14:paraId="3BB3A9F4" w14:textId="77777777" w:rsidR="00454BFD" w:rsidRPr="005F3478" w:rsidRDefault="00454BFD" w:rsidP="00FA54CF">
            <w:pPr>
              <w:autoSpaceDE w:val="0"/>
              <w:autoSpaceDN w:val="0"/>
              <w:adjustRightInd w:val="0"/>
              <w:spacing w:line="276" w:lineRule="auto"/>
              <w:jc w:val="center"/>
              <w:rPr>
                <w:rFonts w:eastAsia="Calibri"/>
                <w:color w:val="000000"/>
              </w:rPr>
            </w:pPr>
          </w:p>
          <w:p w14:paraId="768BB973"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OPIS POSLOVA</w:t>
            </w:r>
          </w:p>
        </w:tc>
        <w:tc>
          <w:tcPr>
            <w:tcW w:w="1963" w:type="dxa"/>
            <w:tcBorders>
              <w:top w:val="single" w:sz="4" w:space="0" w:color="auto"/>
              <w:left w:val="single" w:sz="4" w:space="0" w:color="auto"/>
              <w:bottom w:val="single" w:sz="4" w:space="0" w:color="auto"/>
              <w:right w:val="single" w:sz="4" w:space="0" w:color="auto"/>
            </w:tcBorders>
            <w:shd w:val="clear" w:color="auto" w:fill="F2F2F2"/>
          </w:tcPr>
          <w:p w14:paraId="69565960" w14:textId="77777777" w:rsidR="00454BFD" w:rsidRPr="005F3478" w:rsidRDefault="00454BFD" w:rsidP="00FA54CF">
            <w:pPr>
              <w:autoSpaceDE w:val="0"/>
              <w:autoSpaceDN w:val="0"/>
              <w:adjustRightInd w:val="0"/>
              <w:spacing w:line="276" w:lineRule="auto"/>
              <w:jc w:val="center"/>
              <w:rPr>
                <w:rFonts w:eastAsia="Calibri"/>
                <w:color w:val="000000"/>
              </w:rPr>
            </w:pPr>
          </w:p>
          <w:p w14:paraId="30AFA798"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IZVOR FINANCIRANJA</w:t>
            </w:r>
          </w:p>
        </w:tc>
        <w:tc>
          <w:tcPr>
            <w:tcW w:w="2611" w:type="dxa"/>
            <w:tcBorders>
              <w:top w:val="single" w:sz="4" w:space="0" w:color="auto"/>
              <w:left w:val="single" w:sz="4" w:space="0" w:color="auto"/>
              <w:bottom w:val="single" w:sz="4" w:space="0" w:color="auto"/>
              <w:right w:val="single" w:sz="4" w:space="0" w:color="auto"/>
            </w:tcBorders>
            <w:shd w:val="clear" w:color="auto" w:fill="F2F2F2"/>
          </w:tcPr>
          <w:p w14:paraId="5DBD4563" w14:textId="77777777" w:rsidR="00454BFD" w:rsidRPr="005F3478" w:rsidRDefault="00454BFD" w:rsidP="00FA54CF">
            <w:pPr>
              <w:autoSpaceDE w:val="0"/>
              <w:autoSpaceDN w:val="0"/>
              <w:adjustRightInd w:val="0"/>
              <w:spacing w:line="276" w:lineRule="auto"/>
              <w:jc w:val="center"/>
              <w:rPr>
                <w:rFonts w:eastAsia="Calibri"/>
                <w:color w:val="000000"/>
              </w:rPr>
            </w:pPr>
          </w:p>
          <w:p w14:paraId="411BD8A2"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Količina i dinamika</w:t>
            </w:r>
          </w:p>
        </w:tc>
        <w:tc>
          <w:tcPr>
            <w:tcW w:w="1699" w:type="dxa"/>
            <w:tcBorders>
              <w:top w:val="single" w:sz="4" w:space="0" w:color="auto"/>
              <w:left w:val="single" w:sz="4" w:space="0" w:color="auto"/>
              <w:bottom w:val="single" w:sz="4" w:space="0" w:color="auto"/>
              <w:right w:val="single" w:sz="4" w:space="0" w:color="auto"/>
            </w:tcBorders>
            <w:shd w:val="clear" w:color="auto" w:fill="F2F2F2"/>
            <w:hideMark/>
          </w:tcPr>
          <w:p w14:paraId="64528761"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PROCJENA TROŠKOVA U EUR</w:t>
            </w:r>
          </w:p>
        </w:tc>
      </w:tr>
      <w:tr w:rsidR="00454BFD" w:rsidRPr="005F3478" w14:paraId="7DB760D0" w14:textId="77777777" w:rsidTr="00FA54CF">
        <w:trPr>
          <w:trHeight w:val="359"/>
        </w:trPr>
        <w:tc>
          <w:tcPr>
            <w:tcW w:w="696" w:type="dxa"/>
            <w:tcBorders>
              <w:top w:val="single" w:sz="4" w:space="0" w:color="auto"/>
              <w:left w:val="single" w:sz="4" w:space="0" w:color="auto"/>
              <w:bottom w:val="single" w:sz="4" w:space="0" w:color="auto"/>
              <w:right w:val="single" w:sz="4" w:space="0" w:color="auto"/>
            </w:tcBorders>
          </w:tcPr>
          <w:p w14:paraId="74EE901A" w14:textId="77777777" w:rsidR="00454BFD" w:rsidRPr="005F3478" w:rsidRDefault="00454BFD" w:rsidP="00454BFD">
            <w:pPr>
              <w:numPr>
                <w:ilvl w:val="0"/>
                <w:numId w:val="153"/>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tcPr>
          <w:p w14:paraId="7F1B2037" w14:textId="77777777" w:rsidR="00454BFD" w:rsidRPr="005F3478" w:rsidRDefault="00454BFD" w:rsidP="00FA54CF">
            <w:pPr>
              <w:autoSpaceDE w:val="0"/>
              <w:autoSpaceDN w:val="0"/>
              <w:adjustRightInd w:val="0"/>
              <w:spacing w:line="276" w:lineRule="auto"/>
              <w:rPr>
                <w:rFonts w:eastAsia="Calibri"/>
                <w:color w:val="000000"/>
                <w:u w:val="single"/>
                <w:lang w:val="pl-PL"/>
              </w:rPr>
            </w:pPr>
            <w:r w:rsidRPr="005F3478">
              <w:rPr>
                <w:rFonts w:eastAsia="Calibri"/>
                <w:color w:val="000000"/>
                <w:u w:val="single"/>
                <w:lang w:val="pl-PL"/>
              </w:rPr>
              <w:t xml:space="preserve">Potrošnja električne energije i mrežarina za javnu rasvjetu </w:t>
            </w:r>
          </w:p>
          <w:p w14:paraId="4EAFD80A" w14:textId="77777777" w:rsidR="00454BFD" w:rsidRPr="005F3478" w:rsidRDefault="00454BFD" w:rsidP="00FA54CF">
            <w:pPr>
              <w:autoSpaceDE w:val="0"/>
              <w:autoSpaceDN w:val="0"/>
              <w:adjustRightInd w:val="0"/>
              <w:spacing w:line="276" w:lineRule="auto"/>
              <w:ind w:left="720"/>
              <w:rPr>
                <w:rFonts w:eastAsia="Calibri"/>
                <w:color w:val="000000"/>
                <w:lang w:val="pl-PL"/>
              </w:rPr>
            </w:pPr>
          </w:p>
        </w:tc>
        <w:tc>
          <w:tcPr>
            <w:tcW w:w="1963" w:type="dxa"/>
            <w:tcBorders>
              <w:top w:val="single" w:sz="4" w:space="0" w:color="auto"/>
              <w:left w:val="single" w:sz="4" w:space="0" w:color="auto"/>
              <w:bottom w:val="single" w:sz="4" w:space="0" w:color="auto"/>
              <w:right w:val="single" w:sz="4" w:space="0" w:color="auto"/>
            </w:tcBorders>
            <w:hideMark/>
          </w:tcPr>
          <w:p w14:paraId="4AFFCD6D"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r w:rsidRPr="005F3478">
              <w:rPr>
                <w:rFonts w:eastAsia="Calibri"/>
                <w:color w:val="000000"/>
                <w:sz w:val="18"/>
                <w:szCs w:val="18"/>
                <w:lang w:val="pl-PL"/>
              </w:rPr>
              <w:t>TEKUĆE POMOĆI IZ DRŽAVNOG PRORAČUNA</w:t>
            </w:r>
          </w:p>
        </w:tc>
        <w:tc>
          <w:tcPr>
            <w:tcW w:w="2611" w:type="dxa"/>
            <w:tcBorders>
              <w:top w:val="single" w:sz="4" w:space="0" w:color="auto"/>
              <w:left w:val="single" w:sz="4" w:space="0" w:color="auto"/>
              <w:bottom w:val="single" w:sz="4" w:space="0" w:color="auto"/>
              <w:right w:val="single" w:sz="4" w:space="0" w:color="auto"/>
            </w:tcBorders>
          </w:tcPr>
          <w:p w14:paraId="5278A79D" w14:textId="77777777" w:rsidR="00454BFD" w:rsidRPr="005F3478" w:rsidRDefault="00454BFD" w:rsidP="00FA54CF">
            <w:pPr>
              <w:autoSpaceDE w:val="0"/>
              <w:autoSpaceDN w:val="0"/>
              <w:adjustRightInd w:val="0"/>
              <w:spacing w:line="276" w:lineRule="auto"/>
              <w:jc w:val="center"/>
              <w:rPr>
                <w:rFonts w:eastAsia="Calibri"/>
                <w:color w:val="000000"/>
                <w:lang w:val="pl-PL"/>
              </w:rPr>
            </w:pPr>
          </w:p>
          <w:p w14:paraId="79C303C7" w14:textId="77777777" w:rsidR="00454BFD" w:rsidRPr="005F3478" w:rsidRDefault="00454BFD" w:rsidP="00FA54CF">
            <w:pPr>
              <w:autoSpaceDE w:val="0"/>
              <w:autoSpaceDN w:val="0"/>
              <w:adjustRightInd w:val="0"/>
              <w:spacing w:line="276" w:lineRule="auto"/>
              <w:jc w:val="center"/>
              <w:rPr>
                <w:rFonts w:eastAsia="Calibri"/>
                <w:color w:val="FF0000"/>
                <w:highlight w:val="yellow"/>
              </w:rPr>
            </w:pPr>
            <w:r w:rsidRPr="005F3478">
              <w:rPr>
                <w:rFonts w:eastAsia="Calibri"/>
                <w:color w:val="000000"/>
              </w:rPr>
              <w:t xml:space="preserve">390.000 kWh  godišnje </w:t>
            </w:r>
          </w:p>
        </w:tc>
        <w:tc>
          <w:tcPr>
            <w:tcW w:w="1699" w:type="dxa"/>
            <w:tcBorders>
              <w:top w:val="single" w:sz="4" w:space="0" w:color="auto"/>
              <w:left w:val="single" w:sz="4" w:space="0" w:color="auto"/>
              <w:bottom w:val="single" w:sz="4" w:space="0" w:color="auto"/>
              <w:right w:val="single" w:sz="4" w:space="0" w:color="auto"/>
            </w:tcBorders>
          </w:tcPr>
          <w:p w14:paraId="4974F004" w14:textId="77777777" w:rsidR="00454BFD" w:rsidRPr="005F3478" w:rsidRDefault="00454BFD" w:rsidP="00FA54CF">
            <w:pPr>
              <w:autoSpaceDE w:val="0"/>
              <w:autoSpaceDN w:val="0"/>
              <w:adjustRightInd w:val="0"/>
              <w:spacing w:line="276" w:lineRule="auto"/>
              <w:jc w:val="right"/>
              <w:rPr>
                <w:rFonts w:eastAsia="Calibri"/>
              </w:rPr>
            </w:pPr>
          </w:p>
          <w:p w14:paraId="262893B5" w14:textId="77777777" w:rsidR="00454BFD" w:rsidRPr="005F3478" w:rsidRDefault="00454BFD" w:rsidP="00FA54CF">
            <w:pPr>
              <w:autoSpaceDE w:val="0"/>
              <w:autoSpaceDN w:val="0"/>
              <w:adjustRightInd w:val="0"/>
              <w:spacing w:line="276" w:lineRule="auto"/>
              <w:jc w:val="right"/>
              <w:rPr>
                <w:rFonts w:eastAsia="Calibri"/>
              </w:rPr>
            </w:pPr>
            <w:r w:rsidRPr="005F3478">
              <w:rPr>
                <w:rFonts w:eastAsia="Calibri"/>
              </w:rPr>
              <w:t>115.000,00</w:t>
            </w:r>
          </w:p>
        </w:tc>
      </w:tr>
      <w:tr w:rsidR="00454BFD" w:rsidRPr="005F3478" w14:paraId="028EE776" w14:textId="77777777" w:rsidTr="00FA54CF">
        <w:trPr>
          <w:trHeight w:val="370"/>
        </w:trPr>
        <w:tc>
          <w:tcPr>
            <w:tcW w:w="696" w:type="dxa"/>
            <w:tcBorders>
              <w:top w:val="single" w:sz="4" w:space="0" w:color="auto"/>
              <w:left w:val="single" w:sz="4" w:space="0" w:color="auto"/>
              <w:bottom w:val="single" w:sz="4" w:space="0" w:color="auto"/>
              <w:right w:val="single" w:sz="4" w:space="0" w:color="auto"/>
            </w:tcBorders>
          </w:tcPr>
          <w:p w14:paraId="7F0A1880" w14:textId="77777777" w:rsidR="00454BFD" w:rsidRPr="005F3478" w:rsidRDefault="00454BFD" w:rsidP="00454BFD">
            <w:pPr>
              <w:numPr>
                <w:ilvl w:val="0"/>
                <w:numId w:val="153"/>
              </w:numPr>
              <w:autoSpaceDE w:val="0"/>
              <w:autoSpaceDN w:val="0"/>
              <w:adjustRightInd w:val="0"/>
              <w:spacing w:after="200" w:line="276" w:lineRule="auto"/>
              <w:ind w:left="288" w:hanging="284"/>
              <w:rPr>
                <w:rFonts w:eastAsia="Calibri"/>
                <w:b/>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415AD9F7" w14:textId="77777777" w:rsidR="00454BFD" w:rsidRPr="005F3478" w:rsidRDefault="00454BFD" w:rsidP="00FA54CF">
            <w:pPr>
              <w:autoSpaceDE w:val="0"/>
              <w:autoSpaceDN w:val="0"/>
              <w:adjustRightInd w:val="0"/>
              <w:spacing w:line="276" w:lineRule="auto"/>
              <w:rPr>
                <w:rFonts w:eastAsia="Calibri"/>
                <w:color w:val="000000"/>
                <w:u w:val="single"/>
              </w:rPr>
            </w:pPr>
            <w:r w:rsidRPr="005F3478">
              <w:rPr>
                <w:rFonts w:eastAsia="Calibri"/>
                <w:color w:val="000000"/>
                <w:u w:val="single"/>
              </w:rPr>
              <w:t xml:space="preserve">Održavanje javne rasvjete </w:t>
            </w:r>
          </w:p>
          <w:p w14:paraId="5568AF1F"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 Redovito održavanje - zamjena žarulja, grla, prigušnica, </w:t>
            </w:r>
            <w:proofErr w:type="spellStart"/>
            <w:r w:rsidRPr="005F3478">
              <w:rPr>
                <w:rFonts w:eastAsia="Calibri"/>
                <w:color w:val="000000"/>
              </w:rPr>
              <w:t>zaštitinih</w:t>
            </w:r>
            <w:proofErr w:type="spellEnd"/>
            <w:r w:rsidRPr="005F3478">
              <w:rPr>
                <w:rFonts w:eastAsia="Calibri"/>
                <w:color w:val="000000"/>
              </w:rPr>
              <w:t xml:space="preserve"> stakala, sjenila, vrata razvodnih ormarića, osigurača, dotrajalog ožičenja i ostalog potrošnog </w:t>
            </w:r>
            <w:r w:rsidRPr="005F3478">
              <w:rPr>
                <w:rFonts w:eastAsia="Calibri"/>
                <w:color w:val="000000"/>
              </w:rPr>
              <w:lastRenderedPageBreak/>
              <w:t>materijala, antikorozivna zaštita metalnih stupova te vizualni pregled instalacija u vremenu kad su pod naponom</w:t>
            </w:r>
          </w:p>
          <w:p w14:paraId="2C1322A9"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Zamjena rasvjetnih armatura novima. Predviđaju se svjetiljke raznih tipova snage, a sukladno ovjerenom troškovniku.</w:t>
            </w:r>
          </w:p>
          <w:p w14:paraId="75258489"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rPr>
              <w:t xml:space="preserve">- Dopuna mreže, popravak dotrajalih mreža ugradnjom novih stupova i kompletne instalacije, ugradnja dodatnih stupova, kablova i svjetiljki s potrebnim priborom. </w:t>
            </w:r>
            <w:r w:rsidRPr="005F3478">
              <w:rPr>
                <w:rFonts w:eastAsia="Calibri"/>
                <w:color w:val="000000"/>
                <w:lang w:val="pl-PL"/>
              </w:rPr>
              <w:t>Plan radova donosi Općinski načelnik na prijedlog Jedinstvenog upravnog odjela- Odsjek za komunalni sustav i prostorno uređenje.</w:t>
            </w:r>
          </w:p>
          <w:p w14:paraId="3B5A5F20"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-Odvajanje i regulacija sustava javne rasvjete dobavom i postavljanjem novih razvodnih ormara s potrebnom opremom uz nužne građevinske radove i kabliranje te ugradnju automatike za uštedu potrošnje električne energije.</w:t>
            </w:r>
          </w:p>
        </w:tc>
        <w:tc>
          <w:tcPr>
            <w:tcW w:w="1963" w:type="dxa"/>
            <w:tcBorders>
              <w:top w:val="single" w:sz="4" w:space="0" w:color="auto"/>
              <w:left w:val="single" w:sz="4" w:space="0" w:color="auto"/>
              <w:bottom w:val="single" w:sz="4" w:space="0" w:color="auto"/>
              <w:right w:val="single" w:sz="4" w:space="0" w:color="auto"/>
            </w:tcBorders>
          </w:tcPr>
          <w:p w14:paraId="15002312"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414E3837"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70CF652D"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5F696F53"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6AE0A648"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4757FDE9"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p>
          <w:p w14:paraId="15B4A0E6"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r w:rsidRPr="005F3478">
              <w:rPr>
                <w:rFonts w:eastAsia="Calibri"/>
                <w:color w:val="000000"/>
                <w:sz w:val="18"/>
                <w:szCs w:val="18"/>
                <w:lang w:val="pl-PL"/>
              </w:rPr>
              <w:t>KOMUNALNA NAKNADA /</w:t>
            </w:r>
          </w:p>
          <w:p w14:paraId="4D8D5572"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pl-PL"/>
              </w:rPr>
            </w:pPr>
            <w:r w:rsidRPr="005F3478">
              <w:rPr>
                <w:rFonts w:eastAsia="Calibri"/>
                <w:color w:val="000000"/>
                <w:sz w:val="18"/>
                <w:szCs w:val="18"/>
                <w:lang w:val="pl-PL"/>
              </w:rPr>
              <w:t>PRIHODI S NASLOVA OSIGURANJA, REFUNDACIJE ŠTETE I TOTALNE ŠTETE</w:t>
            </w:r>
          </w:p>
        </w:tc>
        <w:tc>
          <w:tcPr>
            <w:tcW w:w="2611" w:type="dxa"/>
            <w:tcBorders>
              <w:top w:val="single" w:sz="4" w:space="0" w:color="auto"/>
              <w:left w:val="single" w:sz="4" w:space="0" w:color="auto"/>
              <w:bottom w:val="single" w:sz="4" w:space="0" w:color="auto"/>
              <w:right w:val="single" w:sz="4" w:space="0" w:color="auto"/>
            </w:tcBorders>
          </w:tcPr>
          <w:p w14:paraId="4213D19A"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0D5CDCF6"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3E957EF1"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0833B886"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433A9F68" w14:textId="77777777" w:rsidR="00454BFD" w:rsidRPr="005F3478" w:rsidRDefault="00454BFD" w:rsidP="00FA54CF">
            <w:pPr>
              <w:autoSpaceDE w:val="0"/>
              <w:autoSpaceDN w:val="0"/>
              <w:adjustRightInd w:val="0"/>
              <w:spacing w:line="276" w:lineRule="auto"/>
              <w:jc w:val="right"/>
              <w:rPr>
                <w:rFonts w:eastAsia="Calibri"/>
                <w:color w:val="000000"/>
                <w:lang w:val="pl-PL"/>
              </w:rPr>
            </w:pPr>
            <w:r w:rsidRPr="005F3478">
              <w:rPr>
                <w:rFonts w:eastAsia="Calibri"/>
                <w:color w:val="000000"/>
                <w:lang w:val="pl-PL"/>
              </w:rPr>
              <w:lastRenderedPageBreak/>
              <w:t>Nalog za svaki pojedini posao ugovorenom izvršitelju usluge daje Općinski načelnik na prijedlog Jedinstvenog upravnog odjela- Odsjek za komunalni sustav i prostorno uređenje</w:t>
            </w:r>
          </w:p>
        </w:tc>
        <w:tc>
          <w:tcPr>
            <w:tcW w:w="1699" w:type="dxa"/>
            <w:tcBorders>
              <w:top w:val="single" w:sz="4" w:space="0" w:color="auto"/>
              <w:left w:val="single" w:sz="4" w:space="0" w:color="auto"/>
              <w:bottom w:val="single" w:sz="4" w:space="0" w:color="auto"/>
              <w:right w:val="single" w:sz="4" w:space="0" w:color="auto"/>
            </w:tcBorders>
          </w:tcPr>
          <w:p w14:paraId="3B02317F"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5E31B15F"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336E7A5B"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3058BDAA"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5770FCF8" w14:textId="77777777" w:rsidR="00454BFD" w:rsidRPr="005F3478" w:rsidRDefault="00454BFD" w:rsidP="00FA54CF">
            <w:pPr>
              <w:autoSpaceDE w:val="0"/>
              <w:autoSpaceDN w:val="0"/>
              <w:adjustRightInd w:val="0"/>
              <w:spacing w:line="276" w:lineRule="auto"/>
              <w:jc w:val="right"/>
              <w:rPr>
                <w:rFonts w:eastAsia="Calibri"/>
                <w:color w:val="000000"/>
                <w:lang w:val="pl-PL"/>
              </w:rPr>
            </w:pPr>
          </w:p>
          <w:p w14:paraId="24A5AA9C" w14:textId="77777777" w:rsidR="00454BFD" w:rsidRPr="005F3478" w:rsidRDefault="00454BFD" w:rsidP="00FA54CF">
            <w:pPr>
              <w:autoSpaceDE w:val="0"/>
              <w:autoSpaceDN w:val="0"/>
              <w:adjustRightInd w:val="0"/>
              <w:spacing w:line="276" w:lineRule="auto"/>
              <w:jc w:val="right"/>
              <w:rPr>
                <w:rFonts w:eastAsia="Calibri"/>
                <w:color w:val="000000"/>
              </w:rPr>
            </w:pPr>
            <w:r>
              <w:rPr>
                <w:rFonts w:eastAsia="Calibri"/>
                <w:color w:val="000000"/>
              </w:rPr>
              <w:t>3</w:t>
            </w:r>
            <w:r w:rsidRPr="005F3478">
              <w:rPr>
                <w:rFonts w:eastAsia="Calibri"/>
                <w:color w:val="000000"/>
              </w:rPr>
              <w:t>1.</w:t>
            </w:r>
            <w:r>
              <w:rPr>
                <w:rFonts w:eastAsia="Calibri"/>
                <w:color w:val="000000"/>
              </w:rPr>
              <w:t>300</w:t>
            </w:r>
            <w:r w:rsidRPr="005F3478">
              <w:rPr>
                <w:rFonts w:eastAsia="Calibri"/>
                <w:color w:val="000000"/>
              </w:rPr>
              <w:t>,00</w:t>
            </w:r>
          </w:p>
        </w:tc>
      </w:tr>
      <w:tr w:rsidR="00454BFD" w:rsidRPr="005F3478" w14:paraId="785D668A" w14:textId="77777777" w:rsidTr="00FA54CF">
        <w:trPr>
          <w:trHeight w:val="370"/>
        </w:trPr>
        <w:tc>
          <w:tcPr>
            <w:tcW w:w="696" w:type="dxa"/>
            <w:tcBorders>
              <w:top w:val="single" w:sz="4" w:space="0" w:color="auto"/>
              <w:left w:val="single" w:sz="4" w:space="0" w:color="auto"/>
              <w:bottom w:val="single" w:sz="4" w:space="0" w:color="auto"/>
              <w:right w:val="single" w:sz="4" w:space="0" w:color="auto"/>
            </w:tcBorders>
          </w:tcPr>
          <w:p w14:paraId="3F52439A" w14:textId="77777777" w:rsidR="00454BFD" w:rsidRPr="005F3478" w:rsidRDefault="00454BFD" w:rsidP="00454BFD">
            <w:pPr>
              <w:numPr>
                <w:ilvl w:val="0"/>
                <w:numId w:val="153"/>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51F84B74" w14:textId="77777777" w:rsidR="00454BFD" w:rsidRPr="005F3478" w:rsidRDefault="00454BFD" w:rsidP="00FA54CF">
            <w:pPr>
              <w:autoSpaceDE w:val="0"/>
              <w:autoSpaceDN w:val="0"/>
              <w:adjustRightInd w:val="0"/>
              <w:spacing w:line="276" w:lineRule="auto"/>
              <w:rPr>
                <w:rFonts w:eastAsia="Calibri"/>
                <w:color w:val="000000"/>
                <w:u w:val="single"/>
              </w:rPr>
            </w:pPr>
            <w:r w:rsidRPr="005F3478">
              <w:rPr>
                <w:rFonts w:eastAsia="Calibri"/>
                <w:color w:val="000000"/>
                <w:u w:val="single"/>
              </w:rPr>
              <w:t xml:space="preserve">Blagdanska rasvjeta </w:t>
            </w:r>
          </w:p>
          <w:p w14:paraId="3D73902F" w14:textId="77777777" w:rsidR="00454BFD" w:rsidRPr="005F3478" w:rsidRDefault="00454BFD" w:rsidP="00454BFD">
            <w:pPr>
              <w:numPr>
                <w:ilvl w:val="0"/>
                <w:numId w:val="154"/>
              </w:numPr>
              <w:autoSpaceDE w:val="0"/>
              <w:autoSpaceDN w:val="0"/>
              <w:adjustRightInd w:val="0"/>
              <w:spacing w:after="200" w:line="276" w:lineRule="auto"/>
              <w:rPr>
                <w:rFonts w:eastAsia="Calibri"/>
                <w:color w:val="000000"/>
              </w:rPr>
            </w:pPr>
            <w:r>
              <w:rPr>
                <w:rFonts w:eastAsia="Calibri"/>
                <w:color w:val="000000"/>
              </w:rPr>
              <w:t xml:space="preserve">Blagdansko  i drugo prigodno </w:t>
            </w:r>
            <w:r w:rsidRPr="005F3478">
              <w:rPr>
                <w:rFonts w:eastAsia="Calibri"/>
                <w:color w:val="000000"/>
              </w:rPr>
              <w:t xml:space="preserve">ukrašavanje javnih površina i mjesnih prostora prigodnom </w:t>
            </w:r>
            <w:r>
              <w:rPr>
                <w:rFonts w:eastAsia="Calibri"/>
                <w:color w:val="000000"/>
              </w:rPr>
              <w:t>iluminacijom i dekoracijom</w:t>
            </w:r>
            <w:r w:rsidRPr="005F3478">
              <w:rPr>
                <w:rFonts w:eastAsia="Calibri"/>
                <w:color w:val="000000"/>
              </w:rPr>
              <w:t xml:space="preserve"> naselja Gračac i Srb </w:t>
            </w:r>
          </w:p>
        </w:tc>
        <w:tc>
          <w:tcPr>
            <w:tcW w:w="1963" w:type="dxa"/>
            <w:tcBorders>
              <w:top w:val="single" w:sz="4" w:space="0" w:color="auto"/>
              <w:left w:val="single" w:sz="4" w:space="0" w:color="auto"/>
              <w:bottom w:val="single" w:sz="4" w:space="0" w:color="auto"/>
              <w:right w:val="single" w:sz="4" w:space="0" w:color="auto"/>
            </w:tcBorders>
          </w:tcPr>
          <w:p w14:paraId="156F3C42" w14:textId="77777777" w:rsidR="00454BFD" w:rsidRPr="005F3478" w:rsidRDefault="00454BFD" w:rsidP="00FA54CF">
            <w:pPr>
              <w:autoSpaceDE w:val="0"/>
              <w:autoSpaceDN w:val="0"/>
              <w:adjustRightInd w:val="0"/>
              <w:spacing w:line="276" w:lineRule="auto"/>
              <w:jc w:val="center"/>
              <w:rPr>
                <w:rFonts w:eastAsia="Calibri"/>
                <w:color w:val="000000"/>
              </w:rPr>
            </w:pPr>
          </w:p>
          <w:p w14:paraId="67677A01" w14:textId="77777777" w:rsidR="00454BFD" w:rsidRPr="005F3478" w:rsidRDefault="00454BFD" w:rsidP="00FA54CF">
            <w:pPr>
              <w:autoSpaceDE w:val="0"/>
              <w:autoSpaceDN w:val="0"/>
              <w:adjustRightInd w:val="0"/>
              <w:spacing w:line="276" w:lineRule="auto"/>
              <w:jc w:val="center"/>
              <w:rPr>
                <w:rFonts w:eastAsia="Calibri"/>
                <w:color w:val="000000"/>
                <w:sz w:val="18"/>
                <w:szCs w:val="18"/>
              </w:rPr>
            </w:pPr>
            <w:r w:rsidRPr="005F3478">
              <w:rPr>
                <w:rFonts w:eastAsia="Calibri"/>
                <w:color w:val="000000"/>
                <w:sz w:val="18"/>
                <w:szCs w:val="18"/>
              </w:rPr>
              <w:t>KOMUNALNA NAKNADA</w:t>
            </w:r>
          </w:p>
        </w:tc>
        <w:tc>
          <w:tcPr>
            <w:tcW w:w="2611" w:type="dxa"/>
            <w:tcBorders>
              <w:top w:val="single" w:sz="4" w:space="0" w:color="auto"/>
              <w:left w:val="single" w:sz="4" w:space="0" w:color="auto"/>
              <w:bottom w:val="single" w:sz="4" w:space="0" w:color="auto"/>
              <w:right w:val="single" w:sz="4" w:space="0" w:color="auto"/>
            </w:tcBorders>
            <w:hideMark/>
          </w:tcPr>
          <w:p w14:paraId="07C063E4" w14:textId="77777777" w:rsidR="00454BFD" w:rsidRPr="00986735" w:rsidRDefault="00454BFD" w:rsidP="00FA54CF">
            <w:pPr>
              <w:autoSpaceDE w:val="0"/>
              <w:autoSpaceDN w:val="0"/>
              <w:adjustRightInd w:val="0"/>
              <w:spacing w:line="276" w:lineRule="auto"/>
              <w:jc w:val="center"/>
              <w:rPr>
                <w:rFonts w:eastAsia="Calibri"/>
                <w:color w:val="000000"/>
                <w:lang w:val="pl-PL"/>
              </w:rPr>
            </w:pPr>
          </w:p>
          <w:p w14:paraId="7AC4C80A"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8647BB">
              <w:rPr>
                <w:rFonts w:eastAsia="Calibri"/>
                <w:color w:val="000000"/>
                <w:lang w:val="pl-PL"/>
              </w:rPr>
              <w:t>Postavlja se i skida te</w:t>
            </w:r>
            <w:r>
              <w:rPr>
                <w:rFonts w:eastAsia="Calibri"/>
                <w:color w:val="000000"/>
                <w:lang w:val="pl-PL"/>
              </w:rPr>
              <w:t>meljem naloga Općine Gračac</w:t>
            </w:r>
          </w:p>
        </w:tc>
        <w:tc>
          <w:tcPr>
            <w:tcW w:w="1699" w:type="dxa"/>
            <w:tcBorders>
              <w:top w:val="single" w:sz="4" w:space="0" w:color="auto"/>
              <w:left w:val="single" w:sz="4" w:space="0" w:color="auto"/>
              <w:bottom w:val="single" w:sz="4" w:space="0" w:color="auto"/>
              <w:right w:val="single" w:sz="4" w:space="0" w:color="auto"/>
            </w:tcBorders>
            <w:hideMark/>
          </w:tcPr>
          <w:p w14:paraId="6A3B19E5"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10.000,00</w:t>
            </w:r>
          </w:p>
        </w:tc>
      </w:tr>
      <w:tr w:rsidR="00454BFD" w:rsidRPr="005F3478" w14:paraId="74C6986A" w14:textId="77777777" w:rsidTr="00FA54CF">
        <w:trPr>
          <w:trHeight w:val="370"/>
        </w:trPr>
        <w:tc>
          <w:tcPr>
            <w:tcW w:w="696" w:type="dxa"/>
            <w:tcBorders>
              <w:top w:val="single" w:sz="4" w:space="0" w:color="auto"/>
              <w:left w:val="single" w:sz="4" w:space="0" w:color="auto"/>
              <w:bottom w:val="single" w:sz="4" w:space="0" w:color="auto"/>
              <w:right w:val="single" w:sz="4" w:space="0" w:color="auto"/>
            </w:tcBorders>
          </w:tcPr>
          <w:p w14:paraId="3233C21B" w14:textId="77777777" w:rsidR="00454BFD" w:rsidRPr="005F3478" w:rsidRDefault="00454BFD" w:rsidP="00454BFD">
            <w:pPr>
              <w:numPr>
                <w:ilvl w:val="0"/>
                <w:numId w:val="153"/>
              </w:numPr>
              <w:autoSpaceDE w:val="0"/>
              <w:autoSpaceDN w:val="0"/>
              <w:adjustRightInd w:val="0"/>
              <w:spacing w:after="200" w:line="276" w:lineRule="auto"/>
              <w:rPr>
                <w:rFonts w:eastAsia="Calibri"/>
                <w:color w:val="000000"/>
              </w:rPr>
            </w:pPr>
          </w:p>
        </w:tc>
        <w:tc>
          <w:tcPr>
            <w:tcW w:w="5985" w:type="dxa"/>
            <w:tcBorders>
              <w:top w:val="single" w:sz="4" w:space="0" w:color="auto"/>
              <w:left w:val="single" w:sz="4" w:space="0" w:color="auto"/>
              <w:bottom w:val="single" w:sz="4" w:space="0" w:color="auto"/>
              <w:right w:val="single" w:sz="4" w:space="0" w:color="auto"/>
            </w:tcBorders>
            <w:hideMark/>
          </w:tcPr>
          <w:p w14:paraId="06AA56F6" w14:textId="77777777" w:rsidR="00454BFD" w:rsidRPr="005F3478" w:rsidRDefault="00454BFD" w:rsidP="00FA54CF">
            <w:pPr>
              <w:autoSpaceDE w:val="0"/>
              <w:autoSpaceDN w:val="0"/>
              <w:adjustRightInd w:val="0"/>
              <w:spacing w:line="276" w:lineRule="auto"/>
              <w:rPr>
                <w:rFonts w:eastAsia="Calibri"/>
                <w:color w:val="000000"/>
                <w:u w:val="single"/>
              </w:rPr>
            </w:pPr>
            <w:r w:rsidRPr="005F3478">
              <w:rPr>
                <w:rFonts w:eastAsia="Calibri"/>
                <w:color w:val="000000"/>
                <w:u w:val="single"/>
              </w:rPr>
              <w:t>Božićni nakit</w:t>
            </w:r>
          </w:p>
        </w:tc>
        <w:tc>
          <w:tcPr>
            <w:tcW w:w="1963" w:type="dxa"/>
            <w:tcBorders>
              <w:top w:val="single" w:sz="4" w:space="0" w:color="auto"/>
              <w:left w:val="single" w:sz="4" w:space="0" w:color="auto"/>
              <w:bottom w:val="single" w:sz="4" w:space="0" w:color="auto"/>
              <w:right w:val="single" w:sz="4" w:space="0" w:color="auto"/>
            </w:tcBorders>
            <w:hideMark/>
          </w:tcPr>
          <w:p w14:paraId="4FD6C3FA" w14:textId="77777777" w:rsidR="00454BFD" w:rsidRPr="005F3478" w:rsidRDefault="00454BFD" w:rsidP="00FA54CF">
            <w:pPr>
              <w:autoSpaceDE w:val="0"/>
              <w:autoSpaceDN w:val="0"/>
              <w:adjustRightInd w:val="0"/>
              <w:spacing w:line="276" w:lineRule="auto"/>
              <w:jc w:val="center"/>
              <w:rPr>
                <w:rFonts w:eastAsia="Calibri"/>
                <w:color w:val="000000"/>
                <w:sz w:val="18"/>
                <w:szCs w:val="18"/>
                <w:lang w:val="fr-FR"/>
              </w:rPr>
            </w:pPr>
            <w:r w:rsidRPr="005F3478">
              <w:rPr>
                <w:rFonts w:eastAsia="Calibri"/>
                <w:color w:val="000000"/>
                <w:sz w:val="18"/>
                <w:szCs w:val="18"/>
                <w:lang w:val="fr-FR"/>
              </w:rPr>
              <w:t>PRIHODI OD POREZA</w:t>
            </w:r>
          </w:p>
        </w:tc>
        <w:tc>
          <w:tcPr>
            <w:tcW w:w="2611" w:type="dxa"/>
            <w:tcBorders>
              <w:top w:val="single" w:sz="4" w:space="0" w:color="auto"/>
              <w:left w:val="single" w:sz="4" w:space="0" w:color="auto"/>
              <w:bottom w:val="single" w:sz="4" w:space="0" w:color="auto"/>
              <w:right w:val="single" w:sz="4" w:space="0" w:color="auto"/>
            </w:tcBorders>
            <w:hideMark/>
          </w:tcPr>
          <w:p w14:paraId="7D2938E4" w14:textId="77777777" w:rsidR="00454BFD" w:rsidRPr="005F3478" w:rsidRDefault="00454BFD" w:rsidP="00FA54CF">
            <w:pPr>
              <w:autoSpaceDE w:val="0"/>
              <w:autoSpaceDN w:val="0"/>
              <w:adjustRightInd w:val="0"/>
              <w:spacing w:line="276" w:lineRule="auto"/>
              <w:jc w:val="center"/>
              <w:rPr>
                <w:rFonts w:eastAsia="Calibri"/>
                <w:color w:val="000000"/>
                <w:lang w:val="fr-FR"/>
              </w:rPr>
            </w:pPr>
            <w:proofErr w:type="spellStart"/>
            <w:r w:rsidRPr="005F3478">
              <w:rPr>
                <w:rFonts w:eastAsia="Calibri"/>
                <w:color w:val="000000"/>
                <w:lang w:val="fr-FR"/>
              </w:rPr>
              <w:t>Sukladno</w:t>
            </w:r>
            <w:proofErr w:type="spellEnd"/>
            <w:r w:rsidRPr="005F3478">
              <w:rPr>
                <w:rFonts w:eastAsia="Calibri"/>
                <w:color w:val="000000"/>
                <w:lang w:val="fr-FR"/>
              </w:rPr>
              <w:t xml:space="preserve"> </w:t>
            </w:r>
            <w:proofErr w:type="spellStart"/>
            <w:r w:rsidRPr="005F3478">
              <w:rPr>
                <w:rFonts w:eastAsia="Calibri"/>
                <w:color w:val="000000"/>
                <w:lang w:val="fr-FR"/>
              </w:rPr>
              <w:t>troškovniku</w:t>
            </w:r>
            <w:proofErr w:type="spellEnd"/>
            <w:r w:rsidRPr="005F3478">
              <w:rPr>
                <w:rFonts w:eastAsia="Calibri"/>
                <w:color w:val="000000"/>
                <w:lang w:val="fr-FR"/>
              </w:rPr>
              <w:t>/</w:t>
            </w:r>
            <w:proofErr w:type="spellStart"/>
            <w:r w:rsidRPr="005F3478">
              <w:rPr>
                <w:rFonts w:eastAsia="Calibri"/>
                <w:color w:val="000000"/>
                <w:lang w:val="fr-FR"/>
              </w:rPr>
              <w:t>ponudi</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31787253" w14:textId="77777777" w:rsidR="00454BFD" w:rsidRPr="005F3478" w:rsidRDefault="00454BFD" w:rsidP="00FA54CF">
            <w:pPr>
              <w:autoSpaceDE w:val="0"/>
              <w:autoSpaceDN w:val="0"/>
              <w:adjustRightInd w:val="0"/>
              <w:spacing w:line="276" w:lineRule="auto"/>
              <w:jc w:val="right"/>
              <w:rPr>
                <w:rFonts w:eastAsia="Calibri"/>
                <w:color w:val="000000"/>
              </w:rPr>
            </w:pPr>
            <w:r w:rsidRPr="005F3478">
              <w:rPr>
                <w:rFonts w:eastAsia="Calibri"/>
                <w:color w:val="000000"/>
              </w:rPr>
              <w:t>20.700,00</w:t>
            </w:r>
          </w:p>
        </w:tc>
      </w:tr>
      <w:tr w:rsidR="00454BFD" w:rsidRPr="005F3478" w14:paraId="3130EA28" w14:textId="77777777" w:rsidTr="00FA54CF">
        <w:trPr>
          <w:trHeight w:val="370"/>
        </w:trPr>
        <w:tc>
          <w:tcPr>
            <w:tcW w:w="6681" w:type="dxa"/>
            <w:gridSpan w:val="2"/>
            <w:tcBorders>
              <w:top w:val="single" w:sz="4" w:space="0" w:color="auto"/>
              <w:left w:val="single" w:sz="4" w:space="0" w:color="auto"/>
              <w:bottom w:val="single" w:sz="4" w:space="0" w:color="auto"/>
              <w:right w:val="single" w:sz="4" w:space="0" w:color="auto"/>
            </w:tcBorders>
            <w:hideMark/>
          </w:tcPr>
          <w:p w14:paraId="01D2188B"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UKUPNO (EUR)</w:t>
            </w:r>
          </w:p>
        </w:tc>
        <w:tc>
          <w:tcPr>
            <w:tcW w:w="1963" w:type="dxa"/>
            <w:tcBorders>
              <w:top w:val="single" w:sz="4" w:space="0" w:color="auto"/>
              <w:left w:val="single" w:sz="4" w:space="0" w:color="auto"/>
              <w:bottom w:val="single" w:sz="4" w:space="0" w:color="auto"/>
              <w:right w:val="single" w:sz="4" w:space="0" w:color="auto"/>
            </w:tcBorders>
          </w:tcPr>
          <w:p w14:paraId="74042DB0" w14:textId="77777777" w:rsidR="00454BFD" w:rsidRPr="005F3478" w:rsidRDefault="00454BFD" w:rsidP="00FA54CF">
            <w:pPr>
              <w:autoSpaceDE w:val="0"/>
              <w:autoSpaceDN w:val="0"/>
              <w:adjustRightInd w:val="0"/>
              <w:spacing w:line="276" w:lineRule="auto"/>
              <w:jc w:val="right"/>
              <w:rPr>
                <w:rFonts w:eastAsia="Calibri"/>
                <w:b/>
                <w:color w:val="000000"/>
              </w:rPr>
            </w:pPr>
          </w:p>
        </w:tc>
        <w:tc>
          <w:tcPr>
            <w:tcW w:w="2611" w:type="dxa"/>
            <w:tcBorders>
              <w:top w:val="single" w:sz="4" w:space="0" w:color="auto"/>
              <w:left w:val="single" w:sz="4" w:space="0" w:color="auto"/>
              <w:bottom w:val="single" w:sz="4" w:space="0" w:color="auto"/>
              <w:right w:val="single" w:sz="4" w:space="0" w:color="auto"/>
            </w:tcBorders>
          </w:tcPr>
          <w:p w14:paraId="5F59A4AF" w14:textId="77777777" w:rsidR="00454BFD" w:rsidRPr="005F3478" w:rsidRDefault="00454BFD" w:rsidP="00FA54CF">
            <w:pPr>
              <w:autoSpaceDE w:val="0"/>
              <w:autoSpaceDN w:val="0"/>
              <w:adjustRightInd w:val="0"/>
              <w:spacing w:line="276" w:lineRule="auto"/>
              <w:jc w:val="right"/>
              <w:rPr>
                <w:rFonts w:eastAsia="Calibri"/>
                <w:b/>
                <w:color w:val="000000"/>
              </w:rPr>
            </w:pPr>
          </w:p>
        </w:tc>
        <w:tc>
          <w:tcPr>
            <w:tcW w:w="1699" w:type="dxa"/>
            <w:tcBorders>
              <w:top w:val="single" w:sz="4" w:space="0" w:color="auto"/>
              <w:left w:val="single" w:sz="4" w:space="0" w:color="auto"/>
              <w:bottom w:val="single" w:sz="4" w:space="0" w:color="auto"/>
              <w:right w:val="single" w:sz="4" w:space="0" w:color="auto"/>
            </w:tcBorders>
            <w:hideMark/>
          </w:tcPr>
          <w:p w14:paraId="0D0FC623"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17</w:t>
            </w:r>
            <w:r>
              <w:rPr>
                <w:rFonts w:eastAsia="Calibri"/>
                <w:b/>
                <w:color w:val="000000"/>
              </w:rPr>
              <w:t>7</w:t>
            </w:r>
            <w:r w:rsidRPr="005F3478">
              <w:rPr>
                <w:rFonts w:eastAsia="Calibri"/>
                <w:b/>
                <w:color w:val="000000"/>
              </w:rPr>
              <w:t>.</w:t>
            </w:r>
            <w:r>
              <w:rPr>
                <w:rFonts w:eastAsia="Calibri"/>
                <w:b/>
                <w:color w:val="000000"/>
              </w:rPr>
              <w:t>000</w:t>
            </w:r>
            <w:r w:rsidRPr="005F3478">
              <w:rPr>
                <w:rFonts w:eastAsia="Calibri"/>
                <w:b/>
                <w:color w:val="000000"/>
              </w:rPr>
              <w:t>,00</w:t>
            </w:r>
          </w:p>
        </w:tc>
      </w:tr>
    </w:tbl>
    <w:p w14:paraId="3C93D846" w14:textId="77777777" w:rsidR="00454BFD" w:rsidRPr="005F3478" w:rsidRDefault="00454BFD" w:rsidP="00454BFD">
      <w:pPr>
        <w:autoSpaceDE w:val="0"/>
        <w:autoSpaceDN w:val="0"/>
        <w:adjustRightInd w:val="0"/>
        <w:spacing w:line="276" w:lineRule="auto"/>
        <w:ind w:left="720"/>
        <w:rPr>
          <w:rFonts w:eastAsia="Calibri"/>
          <w:b/>
          <w:bCs/>
          <w:color w:val="000000"/>
        </w:rPr>
      </w:pPr>
    </w:p>
    <w:p w14:paraId="0EDCC3CF" w14:textId="77777777" w:rsidR="00454BFD" w:rsidRPr="005F3478" w:rsidRDefault="00454BFD" w:rsidP="00454BFD">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Calibri"/>
          <w:b/>
          <w:bCs/>
          <w:color w:val="000000"/>
        </w:rPr>
      </w:pPr>
      <w:r w:rsidRPr="005F3478">
        <w:rPr>
          <w:rFonts w:eastAsia="Calibri"/>
          <w:b/>
          <w:bCs/>
          <w:color w:val="000000"/>
        </w:rPr>
        <w:lastRenderedPageBreak/>
        <w:t>SVEUKUPNO EUR</w:t>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sidRPr="005F3478">
        <w:rPr>
          <w:rFonts w:eastAsia="Calibri"/>
          <w:b/>
          <w:bCs/>
          <w:color w:val="000000"/>
        </w:rPr>
        <w:tab/>
      </w:r>
      <w:r>
        <w:rPr>
          <w:rFonts w:eastAsia="Calibri"/>
          <w:b/>
          <w:bCs/>
          <w:color w:val="000000"/>
        </w:rPr>
        <w:t xml:space="preserve">    625.000,00</w:t>
      </w:r>
    </w:p>
    <w:p w14:paraId="46508F86" w14:textId="77777777" w:rsidR="00454BFD" w:rsidRDefault="00454BFD" w:rsidP="00454BFD">
      <w:pPr>
        <w:numPr>
          <w:ilvl w:val="0"/>
          <w:numId w:val="144"/>
        </w:numPr>
        <w:autoSpaceDE w:val="0"/>
        <w:autoSpaceDN w:val="0"/>
        <w:adjustRightInd w:val="0"/>
        <w:spacing w:after="200" w:line="276" w:lineRule="auto"/>
        <w:rPr>
          <w:rFonts w:eastAsia="Calibri"/>
          <w:b/>
          <w:color w:val="000000"/>
          <w:lang w:val="pl-PL"/>
        </w:rPr>
      </w:pPr>
      <w:r w:rsidRPr="005F3478">
        <w:rPr>
          <w:rFonts w:eastAsia="Calibri"/>
          <w:b/>
          <w:color w:val="000000"/>
          <w:lang w:val="pl-PL"/>
        </w:rPr>
        <w:t xml:space="preserve">ISKAZ FINANCIJSKIH SREDSTAVA POTREBNIH ZA OSTVARIVANJE PROGRAMA S NAZNAKOM IZVORA FINANCIRANJA </w:t>
      </w:r>
    </w:p>
    <w:p w14:paraId="1B9EF1C8" w14:textId="77777777" w:rsidR="00454BFD" w:rsidRPr="005F3478" w:rsidRDefault="00454BFD" w:rsidP="00454BFD">
      <w:pPr>
        <w:autoSpaceDE w:val="0"/>
        <w:autoSpaceDN w:val="0"/>
        <w:adjustRightInd w:val="0"/>
        <w:spacing w:after="200" w:line="276" w:lineRule="auto"/>
        <w:ind w:left="1080"/>
        <w:rPr>
          <w:rFonts w:eastAsia="Calibri"/>
          <w:b/>
          <w:color w:val="000000"/>
          <w:lang w:val="pl-PL"/>
        </w:rPr>
      </w:pPr>
    </w:p>
    <w:p w14:paraId="3BAE40ED" w14:textId="77777777" w:rsidR="00454BFD" w:rsidRPr="005F3478" w:rsidRDefault="00454BFD" w:rsidP="00454BFD">
      <w:pPr>
        <w:autoSpaceDE w:val="0"/>
        <w:autoSpaceDN w:val="0"/>
        <w:adjustRightInd w:val="0"/>
        <w:spacing w:line="276" w:lineRule="auto"/>
        <w:jc w:val="center"/>
        <w:rPr>
          <w:rFonts w:eastAsia="Calibri"/>
          <w:b/>
          <w:color w:val="000000"/>
          <w:lang w:val="pl-PL"/>
        </w:rPr>
      </w:pPr>
      <w:r w:rsidRPr="005F3478">
        <w:rPr>
          <w:rFonts w:eastAsia="Calibri"/>
          <w:b/>
          <w:color w:val="000000"/>
          <w:lang w:val="pl-PL"/>
        </w:rPr>
        <w:t>Članak 5.</w:t>
      </w:r>
    </w:p>
    <w:p w14:paraId="26FD9193" w14:textId="77777777" w:rsidR="00454BFD" w:rsidRPr="005F3478" w:rsidRDefault="00454BFD" w:rsidP="00454BFD">
      <w:pPr>
        <w:autoSpaceDE w:val="0"/>
        <w:autoSpaceDN w:val="0"/>
        <w:adjustRightInd w:val="0"/>
        <w:spacing w:line="276" w:lineRule="auto"/>
        <w:jc w:val="center"/>
        <w:rPr>
          <w:rFonts w:eastAsia="Calibri"/>
          <w:b/>
          <w:color w:val="000000"/>
          <w:lang w:val="pl-PL"/>
        </w:rPr>
      </w:pPr>
    </w:p>
    <w:p w14:paraId="68C68732" w14:textId="77777777" w:rsidR="00454BFD" w:rsidRPr="005F3478" w:rsidRDefault="00454BFD" w:rsidP="00454BFD">
      <w:pPr>
        <w:autoSpaceDE w:val="0"/>
        <w:autoSpaceDN w:val="0"/>
        <w:adjustRightInd w:val="0"/>
        <w:spacing w:line="276" w:lineRule="auto"/>
        <w:jc w:val="both"/>
        <w:rPr>
          <w:rFonts w:eastAsia="Calibri"/>
          <w:color w:val="000000"/>
          <w:lang w:val="pl-PL"/>
        </w:rPr>
      </w:pPr>
      <w:r w:rsidRPr="005F3478">
        <w:rPr>
          <w:rFonts w:eastAsia="Calibri"/>
          <w:color w:val="000000"/>
          <w:lang w:val="pl-PL"/>
        </w:rPr>
        <w:t>Sredstva za realizaciju Programa održavanja komunalne infrastrukture u 202</w:t>
      </w:r>
      <w:r>
        <w:rPr>
          <w:rFonts w:eastAsia="Calibri"/>
          <w:color w:val="000000"/>
          <w:lang w:val="pl-PL"/>
        </w:rPr>
        <w:t>5</w:t>
      </w:r>
      <w:r w:rsidRPr="005F3478">
        <w:rPr>
          <w:rFonts w:eastAsia="Calibri"/>
          <w:color w:val="000000"/>
          <w:lang w:val="pl-PL"/>
        </w:rPr>
        <w:t xml:space="preserve">. godini osiguravaju se u Proračunu Općine Gračac, a njima raspolaže Općinski načelnik na prijedlog Jedinstvenog upravnog odjela Općine Gračac iz sljedećih izvora: </w:t>
      </w:r>
    </w:p>
    <w:p w14:paraId="233D7E5B" w14:textId="77777777" w:rsidR="00454BFD" w:rsidRDefault="00454BFD" w:rsidP="00454BFD">
      <w:pPr>
        <w:autoSpaceDE w:val="0"/>
        <w:autoSpaceDN w:val="0"/>
        <w:adjustRightInd w:val="0"/>
        <w:spacing w:line="276" w:lineRule="auto"/>
        <w:jc w:val="both"/>
        <w:rPr>
          <w:rFonts w:eastAsia="Calibri"/>
          <w:color w:val="000000"/>
          <w:lang w:val="pl-PL"/>
        </w:rPr>
      </w:pPr>
    </w:p>
    <w:p w14:paraId="09251FD6" w14:textId="77777777" w:rsidR="00454BFD" w:rsidRDefault="00454BFD" w:rsidP="00454BFD">
      <w:pPr>
        <w:autoSpaceDE w:val="0"/>
        <w:autoSpaceDN w:val="0"/>
        <w:adjustRightInd w:val="0"/>
        <w:spacing w:line="276" w:lineRule="auto"/>
        <w:jc w:val="both"/>
        <w:rPr>
          <w:rFonts w:eastAsia="Calibri"/>
          <w:color w:val="000000"/>
          <w:lang w:val="pl-PL"/>
        </w:rPr>
      </w:pPr>
    </w:p>
    <w:p w14:paraId="7042FFC0" w14:textId="77777777" w:rsidR="00454BFD" w:rsidRPr="005F3478" w:rsidRDefault="00454BFD" w:rsidP="00454BFD">
      <w:pPr>
        <w:autoSpaceDE w:val="0"/>
        <w:autoSpaceDN w:val="0"/>
        <w:adjustRightInd w:val="0"/>
        <w:spacing w:line="276" w:lineRule="auto"/>
        <w:jc w:val="both"/>
        <w:rPr>
          <w:rFonts w:eastAsia="Calibri"/>
          <w:color w:val="000000"/>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7003"/>
        <w:gridCol w:w="3686"/>
      </w:tblGrid>
      <w:tr w:rsidR="00454BFD" w:rsidRPr="00D019F1" w14:paraId="61AC789F"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shd w:val="clear" w:color="auto" w:fill="F2F2F2"/>
            <w:hideMark/>
          </w:tcPr>
          <w:p w14:paraId="555A4CA1" w14:textId="77777777" w:rsidR="00454BFD" w:rsidRPr="005F3478" w:rsidRDefault="00454BFD" w:rsidP="00FA54CF">
            <w:pPr>
              <w:autoSpaceDE w:val="0"/>
              <w:autoSpaceDN w:val="0"/>
              <w:adjustRightInd w:val="0"/>
              <w:spacing w:line="276" w:lineRule="auto"/>
              <w:rPr>
                <w:rFonts w:eastAsia="Calibri"/>
                <w:color w:val="000000"/>
              </w:rPr>
            </w:pPr>
            <w:proofErr w:type="spellStart"/>
            <w:r w:rsidRPr="005F3478">
              <w:rPr>
                <w:rFonts w:eastAsia="Calibri"/>
                <w:color w:val="000000"/>
              </w:rPr>
              <w:t>Red.broj</w:t>
            </w:r>
            <w:proofErr w:type="spellEnd"/>
          </w:p>
        </w:tc>
        <w:tc>
          <w:tcPr>
            <w:tcW w:w="7003" w:type="dxa"/>
            <w:tcBorders>
              <w:top w:val="single" w:sz="4" w:space="0" w:color="auto"/>
              <w:left w:val="single" w:sz="4" w:space="0" w:color="auto"/>
              <w:bottom w:val="single" w:sz="4" w:space="0" w:color="auto"/>
              <w:right w:val="single" w:sz="4" w:space="0" w:color="auto"/>
            </w:tcBorders>
            <w:shd w:val="clear" w:color="auto" w:fill="F2F2F2"/>
          </w:tcPr>
          <w:p w14:paraId="043A9B47" w14:textId="77777777" w:rsidR="00454BFD" w:rsidRPr="005F3478" w:rsidRDefault="00454BFD" w:rsidP="00FA54CF">
            <w:pPr>
              <w:autoSpaceDE w:val="0"/>
              <w:autoSpaceDN w:val="0"/>
              <w:adjustRightInd w:val="0"/>
              <w:spacing w:line="276" w:lineRule="auto"/>
              <w:jc w:val="center"/>
              <w:rPr>
                <w:rFonts w:eastAsia="Calibri"/>
                <w:color w:val="000000"/>
              </w:rPr>
            </w:pPr>
          </w:p>
          <w:p w14:paraId="57639DA7" w14:textId="77777777" w:rsidR="00454BFD" w:rsidRPr="005F3478" w:rsidRDefault="00454BFD" w:rsidP="00FA54CF">
            <w:pPr>
              <w:autoSpaceDE w:val="0"/>
              <w:autoSpaceDN w:val="0"/>
              <w:adjustRightInd w:val="0"/>
              <w:spacing w:line="276" w:lineRule="auto"/>
              <w:jc w:val="center"/>
              <w:rPr>
                <w:rFonts w:eastAsia="Calibri"/>
                <w:color w:val="000000"/>
              </w:rPr>
            </w:pPr>
            <w:r w:rsidRPr="005F3478">
              <w:rPr>
                <w:rFonts w:eastAsia="Calibri"/>
                <w:color w:val="000000"/>
              </w:rPr>
              <w:t>IZVOR FINANCIRANJA</w:t>
            </w:r>
          </w:p>
        </w:tc>
        <w:tc>
          <w:tcPr>
            <w:tcW w:w="3686" w:type="dxa"/>
            <w:tcBorders>
              <w:top w:val="single" w:sz="4" w:space="0" w:color="auto"/>
              <w:left w:val="single" w:sz="4" w:space="0" w:color="auto"/>
              <w:bottom w:val="single" w:sz="4" w:space="0" w:color="auto"/>
              <w:right w:val="single" w:sz="4" w:space="0" w:color="auto"/>
            </w:tcBorders>
            <w:shd w:val="clear" w:color="auto" w:fill="F2F2F2"/>
            <w:hideMark/>
          </w:tcPr>
          <w:p w14:paraId="23A3E59D" w14:textId="77777777" w:rsidR="00454BFD" w:rsidRPr="005F3478" w:rsidRDefault="00454BFD" w:rsidP="00FA54CF">
            <w:pPr>
              <w:autoSpaceDE w:val="0"/>
              <w:autoSpaceDN w:val="0"/>
              <w:adjustRightInd w:val="0"/>
              <w:spacing w:line="276" w:lineRule="auto"/>
              <w:jc w:val="center"/>
              <w:rPr>
                <w:rFonts w:eastAsia="Calibri"/>
                <w:color w:val="000000"/>
                <w:lang w:val="pl-PL"/>
              </w:rPr>
            </w:pPr>
            <w:r w:rsidRPr="005F3478">
              <w:rPr>
                <w:rFonts w:eastAsia="Calibri"/>
                <w:color w:val="000000"/>
                <w:lang w:val="pl-PL"/>
              </w:rPr>
              <w:t>SREDSTVA POTRABNA ZA OSTVARIVANJE PROGRAMA (EUR)</w:t>
            </w:r>
          </w:p>
        </w:tc>
      </w:tr>
      <w:tr w:rsidR="00454BFD" w:rsidRPr="005F3478" w14:paraId="3F2D034C"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309C5BA2"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lang w:val="pl-PL"/>
              </w:rPr>
            </w:pPr>
          </w:p>
        </w:tc>
        <w:tc>
          <w:tcPr>
            <w:tcW w:w="7003" w:type="dxa"/>
            <w:tcBorders>
              <w:top w:val="single" w:sz="4" w:space="0" w:color="auto"/>
              <w:left w:val="single" w:sz="4" w:space="0" w:color="auto"/>
              <w:bottom w:val="single" w:sz="4" w:space="0" w:color="auto"/>
              <w:right w:val="single" w:sz="4" w:space="0" w:color="auto"/>
            </w:tcBorders>
            <w:hideMark/>
          </w:tcPr>
          <w:p w14:paraId="79741098"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 xml:space="preserve">Komunalna naknada </w:t>
            </w:r>
          </w:p>
        </w:tc>
        <w:tc>
          <w:tcPr>
            <w:tcW w:w="3686" w:type="dxa"/>
            <w:tcBorders>
              <w:top w:val="single" w:sz="4" w:space="0" w:color="auto"/>
              <w:left w:val="single" w:sz="4" w:space="0" w:color="auto"/>
              <w:bottom w:val="single" w:sz="4" w:space="0" w:color="auto"/>
              <w:right w:val="single" w:sz="4" w:space="0" w:color="auto"/>
            </w:tcBorders>
            <w:hideMark/>
          </w:tcPr>
          <w:p w14:paraId="74AD80A4" w14:textId="77777777" w:rsidR="00454BFD" w:rsidRPr="005F3478" w:rsidRDefault="00454BFD" w:rsidP="00FA54CF">
            <w:pPr>
              <w:autoSpaceDE w:val="0"/>
              <w:autoSpaceDN w:val="0"/>
              <w:adjustRightInd w:val="0"/>
              <w:spacing w:line="276" w:lineRule="auto"/>
              <w:ind w:left="720"/>
              <w:jc w:val="right"/>
              <w:rPr>
                <w:rFonts w:eastAsia="Calibri"/>
                <w:color w:val="000000"/>
              </w:rPr>
            </w:pPr>
            <w:r w:rsidRPr="005F3478">
              <w:rPr>
                <w:rFonts w:eastAsia="Calibri"/>
                <w:color w:val="000000"/>
              </w:rPr>
              <w:t>26</w:t>
            </w:r>
            <w:r>
              <w:rPr>
                <w:rFonts w:eastAsia="Calibri"/>
                <w:color w:val="000000"/>
              </w:rPr>
              <w:t>5</w:t>
            </w:r>
            <w:r w:rsidRPr="005F3478">
              <w:rPr>
                <w:rFonts w:eastAsia="Calibri"/>
                <w:color w:val="000000"/>
              </w:rPr>
              <w:t>.</w:t>
            </w:r>
            <w:r>
              <w:rPr>
                <w:rFonts w:eastAsia="Calibri"/>
                <w:color w:val="000000"/>
              </w:rPr>
              <w:t>105</w:t>
            </w:r>
            <w:r w:rsidRPr="005F3478">
              <w:rPr>
                <w:rFonts w:eastAsia="Calibri"/>
                <w:color w:val="000000"/>
              </w:rPr>
              <w:t>,00</w:t>
            </w:r>
          </w:p>
        </w:tc>
      </w:tr>
      <w:tr w:rsidR="00454BFD" w:rsidRPr="005F3478" w14:paraId="452A2801"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3CE44DDB"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1D8B9CD5"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Prihodi od nefinancijske imovine</w:t>
            </w:r>
          </w:p>
        </w:tc>
        <w:tc>
          <w:tcPr>
            <w:tcW w:w="3686" w:type="dxa"/>
            <w:tcBorders>
              <w:top w:val="single" w:sz="4" w:space="0" w:color="auto"/>
              <w:left w:val="single" w:sz="4" w:space="0" w:color="auto"/>
              <w:bottom w:val="single" w:sz="4" w:space="0" w:color="auto"/>
              <w:right w:val="single" w:sz="4" w:space="0" w:color="auto"/>
            </w:tcBorders>
            <w:hideMark/>
          </w:tcPr>
          <w:p w14:paraId="100C5BCB" w14:textId="77777777" w:rsidR="00454BFD" w:rsidRPr="005F3478" w:rsidRDefault="00454BFD" w:rsidP="00FA54CF">
            <w:pPr>
              <w:autoSpaceDE w:val="0"/>
              <w:autoSpaceDN w:val="0"/>
              <w:adjustRightInd w:val="0"/>
              <w:spacing w:line="276" w:lineRule="auto"/>
              <w:ind w:left="720"/>
              <w:jc w:val="right"/>
              <w:rPr>
                <w:rFonts w:eastAsia="Calibri"/>
                <w:color w:val="000000"/>
              </w:rPr>
            </w:pPr>
            <w:r w:rsidRPr="005F3478">
              <w:rPr>
                <w:rFonts w:eastAsia="Calibri"/>
                <w:color w:val="000000"/>
              </w:rPr>
              <w:t>1</w:t>
            </w:r>
            <w:r>
              <w:rPr>
                <w:rFonts w:eastAsia="Calibri"/>
                <w:color w:val="000000"/>
              </w:rPr>
              <w:t>10</w:t>
            </w:r>
            <w:r w:rsidRPr="005F3478">
              <w:rPr>
                <w:rFonts w:eastAsia="Calibri"/>
                <w:color w:val="000000"/>
              </w:rPr>
              <w:t>.</w:t>
            </w:r>
            <w:r>
              <w:rPr>
                <w:rFonts w:eastAsia="Calibri"/>
                <w:color w:val="000000"/>
              </w:rPr>
              <w:t>0</w:t>
            </w:r>
            <w:r w:rsidRPr="005F3478">
              <w:rPr>
                <w:rFonts w:eastAsia="Calibri"/>
                <w:color w:val="000000"/>
              </w:rPr>
              <w:t>00,00</w:t>
            </w:r>
          </w:p>
        </w:tc>
      </w:tr>
      <w:tr w:rsidR="00454BFD" w:rsidRPr="005F3478" w14:paraId="25DCE659"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7D4D7D1C"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20C597B4"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Prihodi od poreza</w:t>
            </w:r>
          </w:p>
        </w:tc>
        <w:tc>
          <w:tcPr>
            <w:tcW w:w="3686" w:type="dxa"/>
            <w:tcBorders>
              <w:top w:val="single" w:sz="4" w:space="0" w:color="auto"/>
              <w:left w:val="single" w:sz="4" w:space="0" w:color="auto"/>
              <w:bottom w:val="single" w:sz="4" w:space="0" w:color="auto"/>
              <w:right w:val="single" w:sz="4" w:space="0" w:color="auto"/>
            </w:tcBorders>
            <w:hideMark/>
          </w:tcPr>
          <w:p w14:paraId="5759AA08" w14:textId="77777777" w:rsidR="00454BFD" w:rsidRPr="005F3478" w:rsidRDefault="00454BFD" w:rsidP="00FA54CF">
            <w:pPr>
              <w:autoSpaceDE w:val="0"/>
              <w:autoSpaceDN w:val="0"/>
              <w:adjustRightInd w:val="0"/>
              <w:spacing w:line="276" w:lineRule="auto"/>
              <w:ind w:left="720"/>
              <w:jc w:val="right"/>
              <w:rPr>
                <w:rFonts w:eastAsia="Calibri"/>
                <w:color w:val="000000"/>
              </w:rPr>
            </w:pPr>
            <w:r w:rsidRPr="005F3478">
              <w:rPr>
                <w:rFonts w:eastAsia="Calibri"/>
                <w:color w:val="000000"/>
              </w:rPr>
              <w:t>4</w:t>
            </w:r>
            <w:r>
              <w:rPr>
                <w:rFonts w:eastAsia="Calibri"/>
                <w:color w:val="000000"/>
              </w:rPr>
              <w:t>3</w:t>
            </w:r>
            <w:r w:rsidRPr="005F3478">
              <w:rPr>
                <w:rFonts w:eastAsia="Calibri"/>
                <w:color w:val="000000"/>
              </w:rPr>
              <w:t>.700,00</w:t>
            </w:r>
          </w:p>
        </w:tc>
      </w:tr>
      <w:tr w:rsidR="00454BFD" w:rsidRPr="005F3478" w14:paraId="2810F2DE"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267DBE53"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40FB2F66" w14:textId="77777777" w:rsidR="00454BFD" w:rsidRPr="005F3478" w:rsidRDefault="00454BFD" w:rsidP="00FA54CF">
            <w:pPr>
              <w:autoSpaceDE w:val="0"/>
              <w:autoSpaceDN w:val="0"/>
              <w:adjustRightInd w:val="0"/>
              <w:spacing w:line="276" w:lineRule="auto"/>
              <w:rPr>
                <w:rFonts w:eastAsia="Calibri"/>
                <w:color w:val="000000"/>
              </w:rPr>
            </w:pPr>
            <w:r w:rsidRPr="005F3478">
              <w:rPr>
                <w:rFonts w:eastAsia="Calibri"/>
                <w:color w:val="000000"/>
              </w:rPr>
              <w:t>Tekuće pomoći iz državnog proračuna</w:t>
            </w:r>
          </w:p>
        </w:tc>
        <w:tc>
          <w:tcPr>
            <w:tcW w:w="3686" w:type="dxa"/>
            <w:tcBorders>
              <w:top w:val="single" w:sz="4" w:space="0" w:color="auto"/>
              <w:left w:val="single" w:sz="4" w:space="0" w:color="auto"/>
              <w:bottom w:val="single" w:sz="4" w:space="0" w:color="auto"/>
              <w:right w:val="single" w:sz="4" w:space="0" w:color="auto"/>
            </w:tcBorders>
            <w:hideMark/>
          </w:tcPr>
          <w:p w14:paraId="7F562D33" w14:textId="77777777" w:rsidR="00454BFD" w:rsidRPr="005F3478" w:rsidRDefault="00454BFD" w:rsidP="00FA54CF">
            <w:pPr>
              <w:autoSpaceDE w:val="0"/>
              <w:autoSpaceDN w:val="0"/>
              <w:adjustRightInd w:val="0"/>
              <w:spacing w:line="276" w:lineRule="auto"/>
              <w:ind w:left="720"/>
              <w:jc w:val="right"/>
              <w:rPr>
                <w:rFonts w:eastAsia="Calibri"/>
                <w:color w:val="000000"/>
              </w:rPr>
            </w:pPr>
            <w:r w:rsidRPr="005F3478">
              <w:rPr>
                <w:rFonts w:eastAsia="Calibri"/>
                <w:color w:val="000000"/>
              </w:rPr>
              <w:t>155.000,00</w:t>
            </w:r>
          </w:p>
        </w:tc>
      </w:tr>
      <w:tr w:rsidR="00454BFD" w:rsidRPr="005F3478" w14:paraId="0EA85545"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2D41F382"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5627994B"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Tekuće pomoći od izvanproračunskih korisnika</w:t>
            </w:r>
          </w:p>
        </w:tc>
        <w:tc>
          <w:tcPr>
            <w:tcW w:w="3686" w:type="dxa"/>
            <w:tcBorders>
              <w:top w:val="single" w:sz="4" w:space="0" w:color="auto"/>
              <w:left w:val="single" w:sz="4" w:space="0" w:color="auto"/>
              <w:bottom w:val="single" w:sz="4" w:space="0" w:color="auto"/>
              <w:right w:val="single" w:sz="4" w:space="0" w:color="auto"/>
            </w:tcBorders>
            <w:hideMark/>
          </w:tcPr>
          <w:p w14:paraId="4830AEA2" w14:textId="77777777" w:rsidR="00454BFD" w:rsidRPr="005F3478" w:rsidRDefault="00454BFD" w:rsidP="00FA54CF">
            <w:pPr>
              <w:autoSpaceDE w:val="0"/>
              <w:autoSpaceDN w:val="0"/>
              <w:adjustRightInd w:val="0"/>
              <w:spacing w:line="276" w:lineRule="auto"/>
              <w:ind w:left="720"/>
              <w:jc w:val="right"/>
              <w:rPr>
                <w:rFonts w:eastAsia="Calibri"/>
                <w:color w:val="000000"/>
              </w:rPr>
            </w:pPr>
            <w:r w:rsidRPr="005F3478">
              <w:rPr>
                <w:rFonts w:eastAsia="Calibri"/>
                <w:color w:val="000000"/>
              </w:rPr>
              <w:t>50.000,00</w:t>
            </w:r>
          </w:p>
        </w:tc>
      </w:tr>
      <w:tr w:rsidR="00454BFD" w:rsidRPr="005F3478" w14:paraId="1B5A0FEF" w14:textId="77777777" w:rsidTr="00FA54CF">
        <w:trPr>
          <w:trHeight w:val="359"/>
        </w:trPr>
        <w:tc>
          <w:tcPr>
            <w:tcW w:w="1050" w:type="dxa"/>
            <w:tcBorders>
              <w:top w:val="single" w:sz="4" w:space="0" w:color="auto"/>
              <w:left w:val="single" w:sz="4" w:space="0" w:color="auto"/>
              <w:bottom w:val="single" w:sz="4" w:space="0" w:color="auto"/>
              <w:right w:val="single" w:sz="4" w:space="0" w:color="auto"/>
            </w:tcBorders>
          </w:tcPr>
          <w:p w14:paraId="6ADBF86D" w14:textId="77777777" w:rsidR="00454BFD" w:rsidRPr="005F3478" w:rsidRDefault="00454BFD" w:rsidP="00454BFD">
            <w:pPr>
              <w:numPr>
                <w:ilvl w:val="0"/>
                <w:numId w:val="155"/>
              </w:numPr>
              <w:autoSpaceDE w:val="0"/>
              <w:autoSpaceDN w:val="0"/>
              <w:adjustRightInd w:val="0"/>
              <w:spacing w:after="200" w:line="276" w:lineRule="auto"/>
              <w:rPr>
                <w:rFonts w:eastAsia="Calibri"/>
                <w:color w:val="000000"/>
              </w:rPr>
            </w:pPr>
          </w:p>
        </w:tc>
        <w:tc>
          <w:tcPr>
            <w:tcW w:w="7003" w:type="dxa"/>
            <w:tcBorders>
              <w:top w:val="single" w:sz="4" w:space="0" w:color="auto"/>
              <w:left w:val="single" w:sz="4" w:space="0" w:color="auto"/>
              <w:bottom w:val="single" w:sz="4" w:space="0" w:color="auto"/>
              <w:right w:val="single" w:sz="4" w:space="0" w:color="auto"/>
            </w:tcBorders>
            <w:hideMark/>
          </w:tcPr>
          <w:p w14:paraId="13D66EED" w14:textId="77777777" w:rsidR="00454BFD" w:rsidRPr="005F3478" w:rsidRDefault="00454BFD" w:rsidP="00FA54CF">
            <w:pPr>
              <w:autoSpaceDE w:val="0"/>
              <w:autoSpaceDN w:val="0"/>
              <w:adjustRightInd w:val="0"/>
              <w:spacing w:line="276" w:lineRule="auto"/>
              <w:rPr>
                <w:rFonts w:eastAsia="Calibri"/>
                <w:color w:val="000000"/>
                <w:lang w:val="pl-PL"/>
              </w:rPr>
            </w:pPr>
            <w:r w:rsidRPr="005F3478">
              <w:rPr>
                <w:rFonts w:eastAsia="Calibri"/>
                <w:color w:val="000000"/>
                <w:lang w:val="pl-PL"/>
              </w:rPr>
              <w:t>Prihodi s naslova osiguranja, refundacije štete i totalne štete</w:t>
            </w:r>
          </w:p>
        </w:tc>
        <w:tc>
          <w:tcPr>
            <w:tcW w:w="3686" w:type="dxa"/>
            <w:tcBorders>
              <w:top w:val="single" w:sz="4" w:space="0" w:color="auto"/>
              <w:left w:val="single" w:sz="4" w:space="0" w:color="auto"/>
              <w:bottom w:val="single" w:sz="4" w:space="0" w:color="auto"/>
              <w:right w:val="single" w:sz="4" w:space="0" w:color="auto"/>
            </w:tcBorders>
            <w:hideMark/>
          </w:tcPr>
          <w:p w14:paraId="246A415B" w14:textId="77777777" w:rsidR="00454BFD" w:rsidRPr="005F3478" w:rsidRDefault="00454BFD" w:rsidP="00FA54CF">
            <w:pPr>
              <w:autoSpaceDE w:val="0"/>
              <w:autoSpaceDN w:val="0"/>
              <w:adjustRightInd w:val="0"/>
              <w:spacing w:line="276" w:lineRule="auto"/>
              <w:ind w:left="720"/>
              <w:jc w:val="right"/>
              <w:rPr>
                <w:rFonts w:eastAsia="Calibri"/>
                <w:color w:val="000000"/>
                <w:lang w:val="pl-PL"/>
              </w:rPr>
            </w:pPr>
            <w:r w:rsidRPr="005F3478">
              <w:rPr>
                <w:rFonts w:eastAsia="Calibri"/>
                <w:color w:val="000000"/>
                <w:lang w:val="pl-PL"/>
              </w:rPr>
              <w:t>1.195,00</w:t>
            </w:r>
          </w:p>
        </w:tc>
      </w:tr>
      <w:tr w:rsidR="00454BFD" w:rsidRPr="005F3478" w14:paraId="2D17C220" w14:textId="77777777" w:rsidTr="00FA54CF">
        <w:trPr>
          <w:trHeight w:val="370"/>
        </w:trPr>
        <w:tc>
          <w:tcPr>
            <w:tcW w:w="8053" w:type="dxa"/>
            <w:gridSpan w:val="2"/>
            <w:tcBorders>
              <w:top w:val="single" w:sz="4" w:space="0" w:color="auto"/>
              <w:left w:val="single" w:sz="4" w:space="0" w:color="auto"/>
              <w:bottom w:val="single" w:sz="4" w:space="0" w:color="auto"/>
              <w:right w:val="single" w:sz="4" w:space="0" w:color="auto"/>
            </w:tcBorders>
            <w:hideMark/>
          </w:tcPr>
          <w:p w14:paraId="69220F6D"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 xml:space="preserve">UKUPNO (EUR) </w:t>
            </w:r>
          </w:p>
        </w:tc>
        <w:tc>
          <w:tcPr>
            <w:tcW w:w="3686" w:type="dxa"/>
            <w:tcBorders>
              <w:top w:val="single" w:sz="4" w:space="0" w:color="auto"/>
              <w:left w:val="single" w:sz="4" w:space="0" w:color="auto"/>
              <w:bottom w:val="single" w:sz="4" w:space="0" w:color="auto"/>
              <w:right w:val="single" w:sz="4" w:space="0" w:color="auto"/>
            </w:tcBorders>
            <w:hideMark/>
          </w:tcPr>
          <w:p w14:paraId="5AB6AD00" w14:textId="77777777" w:rsidR="00454BFD" w:rsidRPr="005F3478" w:rsidRDefault="00454BFD" w:rsidP="00FA54CF">
            <w:pPr>
              <w:autoSpaceDE w:val="0"/>
              <w:autoSpaceDN w:val="0"/>
              <w:adjustRightInd w:val="0"/>
              <w:spacing w:line="276" w:lineRule="auto"/>
              <w:jc w:val="right"/>
              <w:rPr>
                <w:rFonts w:eastAsia="Calibri"/>
                <w:b/>
                <w:color w:val="000000"/>
              </w:rPr>
            </w:pPr>
            <w:r w:rsidRPr="005F3478">
              <w:rPr>
                <w:rFonts w:eastAsia="Calibri"/>
                <w:b/>
                <w:color w:val="000000"/>
              </w:rPr>
              <w:t>6</w:t>
            </w:r>
            <w:r>
              <w:rPr>
                <w:rFonts w:eastAsia="Calibri"/>
                <w:b/>
                <w:color w:val="000000"/>
              </w:rPr>
              <w:t>25</w:t>
            </w:r>
            <w:r w:rsidRPr="005F3478">
              <w:rPr>
                <w:rFonts w:eastAsia="Calibri"/>
                <w:b/>
                <w:color w:val="000000"/>
              </w:rPr>
              <w:t>.</w:t>
            </w:r>
            <w:r>
              <w:rPr>
                <w:rFonts w:eastAsia="Calibri"/>
                <w:b/>
                <w:color w:val="000000"/>
              </w:rPr>
              <w:t>000</w:t>
            </w:r>
            <w:r w:rsidRPr="005F3478">
              <w:rPr>
                <w:rFonts w:eastAsia="Calibri"/>
                <w:b/>
                <w:color w:val="000000"/>
              </w:rPr>
              <w:t>,00</w:t>
            </w:r>
          </w:p>
        </w:tc>
      </w:tr>
    </w:tbl>
    <w:p w14:paraId="037F1966" w14:textId="77777777" w:rsidR="00454BFD" w:rsidRPr="005F3478" w:rsidRDefault="00454BFD" w:rsidP="00454BFD">
      <w:pPr>
        <w:autoSpaceDE w:val="0"/>
        <w:autoSpaceDN w:val="0"/>
        <w:adjustRightInd w:val="0"/>
        <w:spacing w:line="276" w:lineRule="auto"/>
        <w:jc w:val="center"/>
        <w:rPr>
          <w:rFonts w:eastAsia="Calibri"/>
          <w:b/>
          <w:color w:val="000000"/>
        </w:rPr>
      </w:pPr>
    </w:p>
    <w:p w14:paraId="3DFE1461" w14:textId="77777777" w:rsidR="00454BFD" w:rsidRDefault="00454BFD" w:rsidP="00454BFD">
      <w:pPr>
        <w:autoSpaceDE w:val="0"/>
        <w:autoSpaceDN w:val="0"/>
        <w:adjustRightInd w:val="0"/>
        <w:spacing w:line="276" w:lineRule="auto"/>
        <w:jc w:val="center"/>
        <w:rPr>
          <w:rFonts w:eastAsia="Calibri"/>
          <w:b/>
          <w:color w:val="000000"/>
        </w:rPr>
      </w:pPr>
    </w:p>
    <w:p w14:paraId="57609B2A" w14:textId="77777777" w:rsidR="00454BFD" w:rsidRDefault="00454BFD" w:rsidP="00454BFD">
      <w:pPr>
        <w:autoSpaceDE w:val="0"/>
        <w:autoSpaceDN w:val="0"/>
        <w:adjustRightInd w:val="0"/>
        <w:spacing w:line="276" w:lineRule="auto"/>
        <w:jc w:val="center"/>
        <w:rPr>
          <w:rFonts w:eastAsia="Calibri"/>
          <w:b/>
          <w:color w:val="000000"/>
        </w:rPr>
      </w:pPr>
    </w:p>
    <w:p w14:paraId="302D7080" w14:textId="77777777" w:rsidR="00454BFD" w:rsidRDefault="00454BFD" w:rsidP="00454BFD">
      <w:pPr>
        <w:autoSpaceDE w:val="0"/>
        <w:autoSpaceDN w:val="0"/>
        <w:adjustRightInd w:val="0"/>
        <w:spacing w:line="276" w:lineRule="auto"/>
        <w:jc w:val="center"/>
        <w:rPr>
          <w:rFonts w:eastAsia="Calibri"/>
          <w:b/>
          <w:color w:val="000000"/>
        </w:rPr>
      </w:pPr>
    </w:p>
    <w:p w14:paraId="5A41BAF6" w14:textId="77777777" w:rsidR="00454BFD" w:rsidRPr="005F3478" w:rsidRDefault="00454BFD" w:rsidP="00454BFD">
      <w:pPr>
        <w:autoSpaceDE w:val="0"/>
        <w:autoSpaceDN w:val="0"/>
        <w:adjustRightInd w:val="0"/>
        <w:spacing w:line="276" w:lineRule="auto"/>
        <w:jc w:val="center"/>
        <w:rPr>
          <w:rFonts w:eastAsia="Calibri"/>
          <w:b/>
          <w:color w:val="000000"/>
        </w:rPr>
      </w:pPr>
      <w:r w:rsidRPr="005F3478">
        <w:rPr>
          <w:rFonts w:eastAsia="Calibri"/>
          <w:b/>
          <w:color w:val="000000"/>
        </w:rPr>
        <w:t>Članak 6.</w:t>
      </w:r>
    </w:p>
    <w:p w14:paraId="26AE4EC1" w14:textId="77777777" w:rsidR="00454BFD" w:rsidRPr="005F3478" w:rsidRDefault="00454BFD" w:rsidP="00454BFD">
      <w:pPr>
        <w:rPr>
          <w:lang w:eastAsia="hr-HR"/>
        </w:rPr>
      </w:pPr>
    </w:p>
    <w:p w14:paraId="080FFE5C" w14:textId="77777777" w:rsidR="00454BFD" w:rsidRPr="005F3478" w:rsidRDefault="00454BFD" w:rsidP="00454BFD">
      <w:pPr>
        <w:rPr>
          <w:lang w:eastAsia="hr-HR"/>
        </w:rPr>
      </w:pPr>
      <w:r w:rsidRPr="005F3478">
        <w:rPr>
          <w:lang w:eastAsia="hr-HR"/>
        </w:rPr>
        <w:t>Obavljanje poslova:</w:t>
      </w:r>
    </w:p>
    <w:p w14:paraId="689DC465" w14:textId="77777777" w:rsidR="00454BFD" w:rsidRPr="005F3478" w:rsidRDefault="00454BFD" w:rsidP="00454BFD">
      <w:pPr>
        <w:jc w:val="both"/>
        <w:rPr>
          <w:lang w:eastAsia="hr-HR"/>
        </w:rPr>
      </w:pPr>
      <w:r w:rsidRPr="005F3478">
        <w:rPr>
          <w:lang w:eastAsia="hr-HR"/>
        </w:rPr>
        <w:t xml:space="preserve">1. održavanje nerazvrstanih cesta </w:t>
      </w:r>
    </w:p>
    <w:p w14:paraId="078440A5" w14:textId="77777777" w:rsidR="00454BFD" w:rsidRPr="005F3478" w:rsidRDefault="00454BFD" w:rsidP="00454BFD">
      <w:pPr>
        <w:jc w:val="both"/>
        <w:rPr>
          <w:lang w:eastAsia="hr-HR"/>
        </w:rPr>
      </w:pPr>
      <w:r w:rsidRPr="005F3478">
        <w:rPr>
          <w:lang w:eastAsia="hr-HR"/>
        </w:rPr>
        <w:t xml:space="preserve">2.  održavanje javnih površina na kojima nije dopušten promet motornih vozila </w:t>
      </w:r>
    </w:p>
    <w:p w14:paraId="77B0A745" w14:textId="77777777" w:rsidR="00454BFD" w:rsidRPr="005F3478" w:rsidRDefault="00454BFD" w:rsidP="00454BFD">
      <w:pPr>
        <w:jc w:val="both"/>
        <w:rPr>
          <w:lang w:eastAsia="hr-HR"/>
        </w:rPr>
      </w:pPr>
      <w:r w:rsidRPr="005F3478">
        <w:rPr>
          <w:lang w:eastAsia="hr-HR"/>
        </w:rPr>
        <w:t xml:space="preserve">3.  održavanje građevina javne odvodnje oborinskih voda </w:t>
      </w:r>
    </w:p>
    <w:p w14:paraId="4F0DFE26" w14:textId="77777777" w:rsidR="00454BFD" w:rsidRPr="005F3478" w:rsidRDefault="00454BFD" w:rsidP="00454BFD">
      <w:pPr>
        <w:jc w:val="both"/>
        <w:rPr>
          <w:lang w:eastAsia="hr-HR"/>
        </w:rPr>
      </w:pPr>
      <w:r w:rsidRPr="005F3478">
        <w:rPr>
          <w:lang w:eastAsia="hr-HR"/>
        </w:rPr>
        <w:t xml:space="preserve">4.  održavanje javnih zelenih površina </w:t>
      </w:r>
    </w:p>
    <w:p w14:paraId="66DBC9D9" w14:textId="77777777" w:rsidR="00454BFD" w:rsidRPr="005F3478" w:rsidRDefault="00454BFD" w:rsidP="00454BFD">
      <w:pPr>
        <w:jc w:val="both"/>
        <w:rPr>
          <w:lang w:eastAsia="hr-HR"/>
        </w:rPr>
      </w:pPr>
      <w:r w:rsidRPr="005F3478">
        <w:rPr>
          <w:lang w:eastAsia="hr-HR"/>
        </w:rPr>
        <w:t xml:space="preserve">5.  održavanje građevina, uređaja i predmeta javne namjene </w:t>
      </w:r>
    </w:p>
    <w:p w14:paraId="18DB8611" w14:textId="77777777" w:rsidR="00454BFD" w:rsidRPr="005F3478" w:rsidRDefault="00454BFD" w:rsidP="00454BFD">
      <w:pPr>
        <w:jc w:val="both"/>
        <w:rPr>
          <w:lang w:eastAsia="hr-HR"/>
        </w:rPr>
      </w:pPr>
      <w:r w:rsidRPr="005F3478">
        <w:rPr>
          <w:lang w:eastAsia="hr-HR"/>
        </w:rPr>
        <w:t xml:space="preserve">6.  održavanje groblja  </w:t>
      </w:r>
    </w:p>
    <w:p w14:paraId="38B2F3CC" w14:textId="77777777" w:rsidR="00454BFD" w:rsidRPr="005F3478" w:rsidRDefault="00454BFD" w:rsidP="00454BFD">
      <w:pPr>
        <w:jc w:val="both"/>
        <w:rPr>
          <w:lang w:eastAsia="hr-HR"/>
        </w:rPr>
      </w:pPr>
      <w:r w:rsidRPr="005F3478">
        <w:rPr>
          <w:lang w:eastAsia="hr-HR"/>
        </w:rPr>
        <w:t xml:space="preserve">7.  održavanje čistoće javnih površina, </w:t>
      </w:r>
    </w:p>
    <w:p w14:paraId="443FA6BC" w14:textId="77777777" w:rsidR="00454BFD" w:rsidRPr="005F3478" w:rsidRDefault="00454BFD" w:rsidP="00454BFD">
      <w:pPr>
        <w:jc w:val="both"/>
        <w:rPr>
          <w:lang w:eastAsia="hr-HR"/>
        </w:rPr>
      </w:pPr>
      <w:r w:rsidRPr="005F3478">
        <w:rPr>
          <w:lang w:eastAsia="hr-HR"/>
        </w:rPr>
        <w:t>8. održavanje javne rasvjete</w:t>
      </w:r>
    </w:p>
    <w:p w14:paraId="58EC5B07" w14:textId="77777777" w:rsidR="00454BFD" w:rsidRPr="005F3478" w:rsidRDefault="00454BFD" w:rsidP="00454BFD">
      <w:pPr>
        <w:jc w:val="both"/>
        <w:rPr>
          <w:lang w:eastAsia="hr-HR"/>
        </w:rPr>
      </w:pPr>
    </w:p>
    <w:p w14:paraId="7E6D087C" w14:textId="77777777" w:rsidR="00454BFD" w:rsidRPr="005F3478" w:rsidRDefault="00454BFD" w:rsidP="00454BFD">
      <w:pPr>
        <w:jc w:val="both"/>
        <w:rPr>
          <w:lang w:eastAsia="hr-HR"/>
        </w:rPr>
      </w:pPr>
      <w:r w:rsidRPr="005F3478">
        <w:rPr>
          <w:lang w:eastAsia="hr-HR"/>
        </w:rPr>
        <w:t xml:space="preserve">povjeravaju se pravnoj osobi – trgovačkom društvu u 100 %- </w:t>
      </w:r>
      <w:proofErr w:type="spellStart"/>
      <w:r w:rsidRPr="005F3478">
        <w:rPr>
          <w:lang w:eastAsia="hr-HR"/>
        </w:rPr>
        <w:t>tnom</w:t>
      </w:r>
      <w:proofErr w:type="spellEnd"/>
      <w:r w:rsidRPr="005F3478">
        <w:rPr>
          <w:lang w:eastAsia="hr-HR"/>
        </w:rPr>
        <w:t xml:space="preserve"> vlasništvu Općine Gračac – GRAČAC ČISTOĆA d.o.o., Park sv. Jurja 1, 23 440 Gračac</w:t>
      </w:r>
      <w:r w:rsidRPr="005F3478">
        <w:t xml:space="preserve"> t</w:t>
      </w:r>
      <w:r w:rsidRPr="005F3478">
        <w:rPr>
          <w:lang w:eastAsia="hr-HR"/>
        </w:rPr>
        <w:t xml:space="preserve">emeljem Odluke o komunalnim djelatnostima na području Općine Gračac, </w:t>
      </w:r>
    </w:p>
    <w:p w14:paraId="37EB814C" w14:textId="77777777" w:rsidR="00454BFD" w:rsidRPr="005F3478" w:rsidRDefault="00454BFD" w:rsidP="00454BFD">
      <w:pPr>
        <w:jc w:val="both"/>
        <w:rPr>
          <w:lang w:eastAsia="hr-HR"/>
        </w:rPr>
      </w:pPr>
    </w:p>
    <w:p w14:paraId="60CC0B03" w14:textId="77777777" w:rsidR="00454BFD" w:rsidRPr="005F3478" w:rsidRDefault="00454BFD" w:rsidP="00454BFD">
      <w:pPr>
        <w:jc w:val="both"/>
        <w:rPr>
          <w:lang w:eastAsia="hr-HR"/>
        </w:rPr>
      </w:pPr>
      <w:r w:rsidRPr="005F3478">
        <w:rPr>
          <w:lang w:eastAsia="hr-HR"/>
        </w:rPr>
        <w:t>Poslovi održavanja javne rasvjete i postavljanja blagdanske rasvjete su, temeljem članka 2, stavka 1, točka 8.  Izmjena i dopuna Odluke o komunalnim djelatnostima na području Općine Gračac („Službeni glasnik Općine Gračac“ 4/2022) povjereni trgovačkom društvu GRAČAC ČISTOĆA d.o.o.</w:t>
      </w:r>
      <w:r w:rsidRPr="005F3478">
        <w:t xml:space="preserve"> </w:t>
      </w:r>
    </w:p>
    <w:p w14:paraId="0ECF5A18" w14:textId="77777777" w:rsidR="00454BFD" w:rsidRPr="005F3478" w:rsidRDefault="00454BFD" w:rsidP="00454BFD">
      <w:pPr>
        <w:rPr>
          <w:lang w:eastAsia="hr-HR"/>
        </w:rPr>
      </w:pPr>
    </w:p>
    <w:p w14:paraId="43C002B1" w14:textId="77777777" w:rsidR="00454BFD" w:rsidRPr="005F3478" w:rsidRDefault="00454BFD" w:rsidP="00454BFD">
      <w:pPr>
        <w:jc w:val="both"/>
        <w:rPr>
          <w:lang w:eastAsia="hr-HR"/>
        </w:rPr>
      </w:pPr>
      <w:r w:rsidRPr="005F3478">
        <w:rPr>
          <w:lang w:eastAsia="hr-HR"/>
        </w:rPr>
        <w:t>Način, dinamika  i ostali uvjeti obavljanja svih poslova koji se povjeravaju GRAČAC ČISTOĆA d.o.o., Park sv. Jurja 1, 23 440 Gračac uređuju se  posebnim ugovorima za 202</w:t>
      </w:r>
      <w:r>
        <w:rPr>
          <w:lang w:eastAsia="hr-HR"/>
        </w:rPr>
        <w:t>5</w:t>
      </w:r>
      <w:r w:rsidRPr="005F3478">
        <w:rPr>
          <w:lang w:eastAsia="hr-HR"/>
        </w:rPr>
        <w:t>. godinu.</w:t>
      </w:r>
    </w:p>
    <w:p w14:paraId="38340E14" w14:textId="77777777" w:rsidR="00454BFD" w:rsidRPr="005F3478" w:rsidRDefault="00454BFD" w:rsidP="00454BFD">
      <w:pPr>
        <w:rPr>
          <w:lang w:eastAsia="hr-HR"/>
        </w:rPr>
      </w:pPr>
    </w:p>
    <w:p w14:paraId="400CDD92" w14:textId="77777777" w:rsidR="00454BFD" w:rsidRPr="005F3478" w:rsidRDefault="00454BFD" w:rsidP="00454BFD">
      <w:pPr>
        <w:jc w:val="both"/>
        <w:rPr>
          <w:lang w:eastAsia="hr-HR"/>
        </w:rPr>
      </w:pPr>
      <w:r w:rsidRPr="005F3478">
        <w:rPr>
          <w:lang w:eastAsia="hr-HR"/>
        </w:rPr>
        <w:t>Električna energija za javnu rasvjetu, građevine, uređaje i opremu javne namjene nabavlja se sukladno Planu  nabave kao i božićni</w:t>
      </w:r>
      <w:r>
        <w:rPr>
          <w:lang w:eastAsia="hr-HR"/>
        </w:rPr>
        <w:t>, uskrsni i drugi prigodni ukrasi za</w:t>
      </w:r>
      <w:r w:rsidRPr="005F3478">
        <w:rPr>
          <w:lang w:eastAsia="hr-HR"/>
        </w:rPr>
        <w:t xml:space="preserve"> ukrašavanje javnih površina</w:t>
      </w:r>
      <w:r>
        <w:rPr>
          <w:lang w:eastAsia="hr-HR"/>
        </w:rPr>
        <w:t xml:space="preserve"> za održavanje manifestacija</w:t>
      </w:r>
      <w:r w:rsidRPr="005F3478">
        <w:rPr>
          <w:lang w:eastAsia="hr-HR"/>
        </w:rPr>
        <w:t>.</w:t>
      </w:r>
    </w:p>
    <w:p w14:paraId="489D0EBE" w14:textId="77777777" w:rsidR="00454BFD" w:rsidRPr="005F3478" w:rsidRDefault="00454BFD" w:rsidP="00454BFD">
      <w:pPr>
        <w:jc w:val="both"/>
        <w:rPr>
          <w:lang w:eastAsia="hr-HR"/>
        </w:rPr>
      </w:pPr>
    </w:p>
    <w:p w14:paraId="4C4B6DA8" w14:textId="77777777" w:rsidR="00454BFD" w:rsidRPr="005F3478" w:rsidRDefault="00454BFD" w:rsidP="00454BFD">
      <w:pPr>
        <w:jc w:val="both"/>
        <w:rPr>
          <w:lang w:eastAsia="hr-HR"/>
        </w:rPr>
      </w:pPr>
      <w:r w:rsidRPr="005F3478">
        <w:rPr>
          <w:lang w:eastAsia="hr-HR"/>
        </w:rPr>
        <w:lastRenderedPageBreak/>
        <w:t>Opskrba pitkom vodom i odvodnja otpadnih voda na objektima i uređajima javne komunalne infrastrukture povjerena je trgovačkom društvu GRAČAC VODOVOD I ODVODNJA d.o.o. za</w:t>
      </w:r>
      <w:r w:rsidRPr="005F3478">
        <w:t xml:space="preserve"> </w:t>
      </w:r>
      <w:r w:rsidRPr="005F3478">
        <w:rPr>
          <w:lang w:eastAsia="hr-HR"/>
        </w:rPr>
        <w:t>djelatnosti javne vodoopskrbe i javne odvodnje, Park Sv. Jurja 1, Gračac,  OIB: 75083503725.</w:t>
      </w:r>
    </w:p>
    <w:p w14:paraId="04BAAFAF" w14:textId="77777777" w:rsidR="00454BFD" w:rsidRPr="005F3478" w:rsidRDefault="00454BFD" w:rsidP="00454BFD">
      <w:pPr>
        <w:rPr>
          <w:lang w:eastAsia="hr-HR"/>
        </w:rPr>
      </w:pPr>
      <w:r w:rsidRPr="005F3478">
        <w:rPr>
          <w:lang w:eastAsia="hr-HR"/>
        </w:rPr>
        <w:t xml:space="preserve"> </w:t>
      </w:r>
    </w:p>
    <w:p w14:paraId="08F28466" w14:textId="77777777" w:rsidR="00454BFD" w:rsidRPr="005F3478" w:rsidRDefault="00454BFD" w:rsidP="00454BFD">
      <w:pPr>
        <w:jc w:val="center"/>
        <w:rPr>
          <w:b/>
          <w:lang w:eastAsia="hr-HR"/>
        </w:rPr>
      </w:pPr>
      <w:r w:rsidRPr="005F3478">
        <w:rPr>
          <w:b/>
          <w:lang w:eastAsia="hr-HR"/>
        </w:rPr>
        <w:t>Članak 7.</w:t>
      </w:r>
    </w:p>
    <w:p w14:paraId="5ACDFCE4" w14:textId="77777777" w:rsidR="00454BFD" w:rsidRPr="005F3478" w:rsidRDefault="00454BFD" w:rsidP="00454BFD">
      <w:pPr>
        <w:jc w:val="center"/>
        <w:rPr>
          <w:b/>
          <w:lang w:eastAsia="hr-HR"/>
        </w:rPr>
      </w:pPr>
    </w:p>
    <w:p w14:paraId="2B6BADBE" w14:textId="77777777" w:rsidR="00454BFD" w:rsidRPr="005F3478" w:rsidRDefault="00454BFD" w:rsidP="00454BFD">
      <w:pPr>
        <w:jc w:val="both"/>
        <w:rPr>
          <w:lang w:eastAsia="hr-HR"/>
        </w:rPr>
      </w:pPr>
      <w:r w:rsidRPr="005F3478">
        <w:rPr>
          <w:lang w:eastAsia="hr-HR"/>
        </w:rPr>
        <w:t>Općinski načelnik dužan je istodobno s izvješćem o izvršenju Proračuna Općine Gračac za 202</w:t>
      </w:r>
      <w:r>
        <w:rPr>
          <w:lang w:eastAsia="hr-HR"/>
        </w:rPr>
        <w:t>5</w:t>
      </w:r>
      <w:r w:rsidRPr="005F3478">
        <w:rPr>
          <w:lang w:eastAsia="hr-HR"/>
        </w:rPr>
        <w:t>. godinu podnijeti Općinskom vijeću Općine Gračac  izvješće o izvršenju Programa održavanja komunalne infrastrukture za 202</w:t>
      </w:r>
      <w:r>
        <w:rPr>
          <w:lang w:eastAsia="hr-HR"/>
        </w:rPr>
        <w:t>5</w:t>
      </w:r>
      <w:r w:rsidRPr="005F3478">
        <w:rPr>
          <w:lang w:eastAsia="hr-HR"/>
        </w:rPr>
        <w:t>. godinu.</w:t>
      </w:r>
    </w:p>
    <w:p w14:paraId="5CF50F9D" w14:textId="77777777" w:rsidR="00454BFD" w:rsidRPr="005F3478" w:rsidRDefault="00454BFD" w:rsidP="00454BFD">
      <w:pPr>
        <w:autoSpaceDE w:val="0"/>
        <w:autoSpaceDN w:val="0"/>
        <w:adjustRightInd w:val="0"/>
        <w:spacing w:line="276" w:lineRule="auto"/>
        <w:rPr>
          <w:rFonts w:eastAsia="Calibri"/>
          <w:bCs/>
          <w:color w:val="000000"/>
        </w:rPr>
      </w:pPr>
    </w:p>
    <w:p w14:paraId="4064DFB7" w14:textId="77777777" w:rsidR="00454BFD" w:rsidRPr="005F3478" w:rsidRDefault="00454BFD" w:rsidP="00454BFD">
      <w:pPr>
        <w:autoSpaceDE w:val="0"/>
        <w:autoSpaceDN w:val="0"/>
        <w:adjustRightInd w:val="0"/>
        <w:spacing w:line="276" w:lineRule="auto"/>
        <w:jc w:val="center"/>
        <w:rPr>
          <w:rFonts w:eastAsia="Calibri"/>
          <w:bCs/>
          <w:color w:val="000000"/>
        </w:rPr>
      </w:pPr>
    </w:p>
    <w:p w14:paraId="78E7359C" w14:textId="77777777" w:rsidR="00454BFD" w:rsidRPr="005F3478" w:rsidRDefault="00454BFD" w:rsidP="00454BFD">
      <w:pPr>
        <w:autoSpaceDE w:val="0"/>
        <w:autoSpaceDN w:val="0"/>
        <w:adjustRightInd w:val="0"/>
        <w:spacing w:line="276" w:lineRule="auto"/>
        <w:jc w:val="center"/>
        <w:rPr>
          <w:rFonts w:eastAsia="Calibri"/>
          <w:b/>
          <w:color w:val="000000"/>
        </w:rPr>
      </w:pPr>
      <w:r w:rsidRPr="005F3478">
        <w:rPr>
          <w:rFonts w:eastAsia="Calibri"/>
          <w:b/>
          <w:color w:val="000000"/>
        </w:rPr>
        <w:t>Članak 8.</w:t>
      </w:r>
    </w:p>
    <w:p w14:paraId="5900A279" w14:textId="77777777" w:rsidR="00454BFD" w:rsidRPr="005F3478" w:rsidRDefault="00454BFD" w:rsidP="00454BFD">
      <w:pPr>
        <w:autoSpaceDE w:val="0"/>
        <w:autoSpaceDN w:val="0"/>
        <w:adjustRightInd w:val="0"/>
        <w:spacing w:line="276" w:lineRule="auto"/>
        <w:jc w:val="center"/>
        <w:rPr>
          <w:rFonts w:eastAsia="Calibri"/>
          <w:b/>
          <w:color w:val="000000"/>
        </w:rPr>
      </w:pPr>
    </w:p>
    <w:p w14:paraId="0865DF17" w14:textId="77777777" w:rsidR="00454BFD" w:rsidRPr="005F3478" w:rsidRDefault="00454BFD" w:rsidP="00454BFD">
      <w:pPr>
        <w:autoSpaceDE w:val="0"/>
        <w:autoSpaceDN w:val="0"/>
        <w:adjustRightInd w:val="0"/>
        <w:spacing w:line="276" w:lineRule="auto"/>
        <w:rPr>
          <w:rFonts w:eastAsia="Calibri"/>
          <w:bCs/>
          <w:color w:val="000000"/>
        </w:rPr>
      </w:pPr>
      <w:r w:rsidRPr="005F3478">
        <w:rPr>
          <w:rFonts w:eastAsia="Calibri"/>
          <w:bCs/>
          <w:color w:val="000000"/>
        </w:rPr>
        <w:t>Ovaj Program objavit će se u „Službenom glasniku Općine Gračac“, a stupa na snagu 1. siječnja 202</w:t>
      </w:r>
      <w:r>
        <w:rPr>
          <w:rFonts w:eastAsia="Calibri"/>
          <w:bCs/>
          <w:color w:val="000000"/>
        </w:rPr>
        <w:t>5</w:t>
      </w:r>
      <w:r w:rsidRPr="005F3478">
        <w:rPr>
          <w:rFonts w:eastAsia="Calibri"/>
          <w:bCs/>
          <w:color w:val="000000"/>
        </w:rPr>
        <w:t>. godine.</w:t>
      </w:r>
    </w:p>
    <w:p w14:paraId="472C34BF" w14:textId="77777777" w:rsidR="00454BFD" w:rsidRPr="005F3478" w:rsidRDefault="00454BFD" w:rsidP="00454BFD">
      <w:pPr>
        <w:jc w:val="both"/>
        <w:rPr>
          <w:rFonts w:eastAsia="Calibri"/>
          <w:bCs/>
        </w:rPr>
      </w:pPr>
    </w:p>
    <w:p w14:paraId="05F0507E" w14:textId="77777777" w:rsidR="00454BFD" w:rsidRPr="005F3478" w:rsidRDefault="00454BFD" w:rsidP="00454BFD">
      <w:pPr>
        <w:jc w:val="both"/>
        <w:rPr>
          <w:rFonts w:eastAsia="Calibri"/>
          <w:bCs/>
        </w:rPr>
      </w:pPr>
      <w:r w:rsidRPr="005F3478">
        <w:rPr>
          <w:rFonts w:eastAsia="Calibri"/>
          <w:bCs/>
        </w:rPr>
        <w:t xml:space="preserve">                         </w:t>
      </w:r>
    </w:p>
    <w:p w14:paraId="6F4CA1BA" w14:textId="77777777" w:rsidR="00454BFD" w:rsidRPr="005F3478" w:rsidRDefault="00454BFD" w:rsidP="00454BFD">
      <w:pPr>
        <w:ind w:left="5664"/>
        <w:jc w:val="right"/>
        <w:rPr>
          <w:rFonts w:eastAsia="Calibri"/>
          <w:b/>
        </w:rPr>
      </w:pPr>
      <w:r w:rsidRPr="005F3478">
        <w:rPr>
          <w:rFonts w:eastAsia="Calibri"/>
          <w:b/>
        </w:rPr>
        <w:t xml:space="preserve">                                            PREDSJEDNICA:</w:t>
      </w:r>
    </w:p>
    <w:p w14:paraId="69E53FFF" w14:textId="77777777" w:rsidR="00454BFD" w:rsidRPr="005F3478" w:rsidRDefault="00454BFD" w:rsidP="00454BFD">
      <w:pPr>
        <w:ind w:left="5664"/>
        <w:jc w:val="right"/>
        <w:rPr>
          <w:b/>
          <w:lang w:eastAsia="hr-HR"/>
        </w:rPr>
      </w:pPr>
      <w:r w:rsidRPr="005F3478">
        <w:rPr>
          <w:rFonts w:eastAsia="Calibri"/>
          <w:b/>
        </w:rPr>
        <w:tab/>
      </w:r>
      <w:r w:rsidRPr="005F3478">
        <w:rPr>
          <w:rFonts w:eastAsia="Calibri"/>
          <w:b/>
        </w:rPr>
        <w:tab/>
        <w:t xml:space="preserve">                                      </w:t>
      </w:r>
      <w:r>
        <w:rPr>
          <w:rFonts w:eastAsia="Calibri"/>
          <w:b/>
        </w:rPr>
        <w:t xml:space="preserve">     </w:t>
      </w:r>
      <w:r w:rsidRPr="005F3478">
        <w:rPr>
          <w:rFonts w:eastAsia="Calibri"/>
          <w:b/>
        </w:rPr>
        <w:t xml:space="preserve">Ankica Rosandić, </w:t>
      </w:r>
      <w:proofErr w:type="spellStart"/>
      <w:r w:rsidRPr="005F3478">
        <w:rPr>
          <w:rFonts w:eastAsia="Calibri"/>
          <w:b/>
        </w:rPr>
        <w:t>uč</w:t>
      </w:r>
      <w:proofErr w:type="spellEnd"/>
      <w:r w:rsidRPr="005F3478">
        <w:rPr>
          <w:rFonts w:eastAsia="Calibri"/>
          <w:b/>
        </w:rPr>
        <w:t xml:space="preserve">. </w:t>
      </w:r>
      <w:proofErr w:type="spellStart"/>
      <w:r w:rsidRPr="005F3478">
        <w:rPr>
          <w:rFonts w:eastAsia="Calibri"/>
          <w:b/>
        </w:rPr>
        <w:t>raz</w:t>
      </w:r>
      <w:proofErr w:type="spellEnd"/>
      <w:r w:rsidRPr="005F3478">
        <w:rPr>
          <w:rFonts w:eastAsia="Calibri"/>
          <w:b/>
        </w:rPr>
        <w:t xml:space="preserve">. </w:t>
      </w:r>
      <w:proofErr w:type="spellStart"/>
      <w:r w:rsidRPr="005F3478">
        <w:rPr>
          <w:rFonts w:eastAsia="Calibri"/>
          <w:b/>
        </w:rPr>
        <w:t>nast</w:t>
      </w:r>
      <w:proofErr w:type="spellEnd"/>
      <w:r w:rsidRPr="005F3478">
        <w:rPr>
          <w:rFonts w:eastAsia="Calibri"/>
          <w:b/>
        </w:rPr>
        <w:t xml:space="preserve">. </w:t>
      </w:r>
    </w:p>
    <w:p w14:paraId="1AD51B57" w14:textId="77777777" w:rsidR="00454BFD" w:rsidRPr="005F3478" w:rsidRDefault="00454BFD" w:rsidP="00454BFD"/>
    <w:p w14:paraId="49B3854F" w14:textId="77777777" w:rsidR="002A6FA4" w:rsidRPr="002A6FA4" w:rsidRDefault="002A6FA4" w:rsidP="002A6FA4">
      <w:pPr>
        <w:autoSpaceDE w:val="0"/>
        <w:autoSpaceDN w:val="0"/>
        <w:adjustRightInd w:val="0"/>
        <w:spacing w:line="276" w:lineRule="auto"/>
        <w:rPr>
          <w:rFonts w:eastAsia="Calibri"/>
          <w:color w:val="000000"/>
        </w:rPr>
      </w:pPr>
    </w:p>
    <w:p w14:paraId="070DFFF8" w14:textId="77777777" w:rsidR="002A6FA4" w:rsidRPr="002A6FA4" w:rsidRDefault="002A6FA4" w:rsidP="002A6FA4">
      <w:pPr>
        <w:autoSpaceDE w:val="0"/>
        <w:autoSpaceDN w:val="0"/>
        <w:adjustRightInd w:val="0"/>
        <w:spacing w:line="276" w:lineRule="auto"/>
        <w:rPr>
          <w:rFonts w:eastAsia="Calibri"/>
          <w:color w:val="000000"/>
        </w:rPr>
      </w:pPr>
    </w:p>
    <w:p w14:paraId="3F217F85" w14:textId="77777777" w:rsidR="002A6FA4" w:rsidRPr="002A6FA4" w:rsidRDefault="002A6FA4" w:rsidP="002A6FA4">
      <w:pPr>
        <w:autoSpaceDE w:val="0"/>
        <w:autoSpaceDN w:val="0"/>
        <w:adjustRightInd w:val="0"/>
        <w:spacing w:line="276" w:lineRule="auto"/>
        <w:rPr>
          <w:rFonts w:eastAsia="Calibri"/>
          <w:color w:val="000000"/>
        </w:rPr>
      </w:pPr>
    </w:p>
    <w:p w14:paraId="3249EAF2" w14:textId="77777777" w:rsidR="0048131A" w:rsidRPr="0048131A" w:rsidRDefault="0048131A" w:rsidP="0048131A">
      <w:pPr>
        <w:spacing w:after="200" w:line="276" w:lineRule="auto"/>
        <w:rPr>
          <w:rFonts w:ascii="Arial" w:eastAsia="Calibri" w:hAnsi="Arial" w:cs="Arial"/>
          <w:b/>
          <w:sz w:val="22"/>
          <w:szCs w:val="22"/>
          <w:lang w:eastAsia="en-US"/>
        </w:rPr>
      </w:pPr>
    </w:p>
    <w:p w14:paraId="58C711BE" w14:textId="77777777" w:rsidR="0048131A" w:rsidRPr="0048131A" w:rsidRDefault="0048131A" w:rsidP="0048131A">
      <w:pPr>
        <w:spacing w:after="200" w:line="276" w:lineRule="auto"/>
        <w:rPr>
          <w:rFonts w:ascii="Arial" w:eastAsia="Calibri" w:hAnsi="Arial" w:cs="Arial"/>
          <w:b/>
          <w:sz w:val="22"/>
          <w:szCs w:val="22"/>
          <w:lang w:eastAsia="en-US"/>
        </w:rPr>
      </w:pPr>
    </w:p>
    <w:p w14:paraId="5CAF7190" w14:textId="77777777" w:rsidR="003A20A0" w:rsidRDefault="003A20A0" w:rsidP="0048131A">
      <w:pPr>
        <w:spacing w:after="200" w:line="276" w:lineRule="auto"/>
        <w:jc w:val="center"/>
        <w:rPr>
          <w:rFonts w:ascii="Arial" w:eastAsia="Calibri" w:hAnsi="Arial" w:cs="Arial"/>
          <w:b/>
          <w:sz w:val="22"/>
          <w:szCs w:val="22"/>
          <w:lang w:eastAsia="en-US"/>
        </w:rPr>
        <w:sectPr w:rsidR="003A20A0" w:rsidSect="0048131A">
          <w:pgSz w:w="16838" w:h="11906" w:orient="landscape" w:code="9"/>
          <w:pgMar w:top="1418" w:right="680" w:bottom="1418" w:left="680" w:header="851" w:footer="709" w:gutter="0"/>
          <w:cols w:space="708"/>
          <w:docGrid w:linePitch="360"/>
        </w:sectPr>
      </w:pPr>
    </w:p>
    <w:p w14:paraId="61EFFD9A" w14:textId="77777777" w:rsidR="003A20A0" w:rsidRDefault="003A20A0" w:rsidP="003A20A0">
      <w:pPr>
        <w:rPr>
          <w:rFonts w:ascii="Arial" w:eastAsia="Arimo" w:hAnsi="Arial" w:cs="Arial"/>
          <w:b/>
          <w:lang w:eastAsia="hr-HR"/>
        </w:rPr>
      </w:pPr>
      <w:bookmarkStart w:id="19" w:name="_Hlk185315101"/>
    </w:p>
    <w:p w14:paraId="22CAACA0" w14:textId="77777777" w:rsidR="003A20A0" w:rsidRDefault="003A20A0" w:rsidP="003A20A0">
      <w:pPr>
        <w:rPr>
          <w:rFonts w:ascii="Arial" w:eastAsia="Arimo" w:hAnsi="Arial" w:cs="Arial"/>
          <w:b/>
          <w:lang w:eastAsia="hr-HR"/>
        </w:rPr>
      </w:pPr>
    </w:p>
    <w:p w14:paraId="077ECF33" w14:textId="4EE0D7FC" w:rsidR="003A20A0" w:rsidRPr="003A20A0" w:rsidRDefault="003A20A0" w:rsidP="003A20A0">
      <w:pPr>
        <w:rPr>
          <w:rFonts w:ascii="Arial" w:eastAsia="Arimo" w:hAnsi="Arial" w:cs="Arial"/>
          <w:b/>
          <w:lang w:eastAsia="hr-HR"/>
        </w:rPr>
      </w:pPr>
      <w:r w:rsidRPr="003A20A0">
        <w:rPr>
          <w:rFonts w:ascii="Arial" w:eastAsia="Arimo" w:hAnsi="Arial" w:cs="Arial"/>
          <w:b/>
          <w:lang w:eastAsia="hr-HR"/>
        </w:rPr>
        <w:t>OPĆINSKO VIJEĆE</w:t>
      </w:r>
    </w:p>
    <w:p w14:paraId="26DF91C0" w14:textId="77777777" w:rsidR="003A20A0" w:rsidRPr="003A20A0" w:rsidRDefault="003A20A0" w:rsidP="003A20A0">
      <w:pPr>
        <w:rPr>
          <w:rFonts w:ascii="Arial" w:eastAsia="Arimo" w:hAnsi="Arial" w:cs="Arial"/>
          <w:b/>
          <w:lang w:eastAsia="hr-HR"/>
        </w:rPr>
      </w:pPr>
      <w:r w:rsidRPr="003A20A0">
        <w:rPr>
          <w:rFonts w:ascii="Arial" w:eastAsia="Arimo" w:hAnsi="Arial" w:cs="Arial"/>
          <w:b/>
          <w:lang w:eastAsia="hr-HR"/>
        </w:rPr>
        <w:t>KLASA: 400-02/24-01/2</w:t>
      </w:r>
    </w:p>
    <w:p w14:paraId="69E72B65" w14:textId="77777777" w:rsidR="003A20A0" w:rsidRPr="003A20A0" w:rsidRDefault="003A20A0" w:rsidP="003A20A0">
      <w:pPr>
        <w:rPr>
          <w:rFonts w:ascii="Arial" w:eastAsia="Arimo" w:hAnsi="Arial" w:cs="Arial"/>
          <w:b/>
          <w:lang w:eastAsia="hr-HR"/>
        </w:rPr>
      </w:pPr>
      <w:r w:rsidRPr="003A20A0">
        <w:rPr>
          <w:rFonts w:ascii="Arial" w:eastAsia="Arimo" w:hAnsi="Arial" w:cs="Arial"/>
          <w:b/>
          <w:lang w:eastAsia="hr-HR"/>
        </w:rPr>
        <w:t>UR.BROJ: 2198-31-02-24-5</w:t>
      </w:r>
    </w:p>
    <w:p w14:paraId="6478A7D1" w14:textId="77777777" w:rsidR="003A20A0" w:rsidRPr="003A20A0" w:rsidRDefault="003A20A0" w:rsidP="003A20A0">
      <w:pPr>
        <w:rPr>
          <w:rFonts w:ascii="Arial" w:eastAsia="Arimo" w:hAnsi="Arial" w:cs="Arial"/>
          <w:b/>
          <w:lang w:eastAsia="hr-HR"/>
        </w:rPr>
      </w:pPr>
      <w:r w:rsidRPr="003A20A0">
        <w:rPr>
          <w:rFonts w:ascii="Arial" w:eastAsia="Arimo" w:hAnsi="Arial" w:cs="Arial"/>
          <w:b/>
          <w:lang w:eastAsia="hr-HR"/>
        </w:rPr>
        <w:t>Gračac, 12. prosinca 2024. godine</w:t>
      </w:r>
    </w:p>
    <w:p w14:paraId="03CAECDF" w14:textId="77777777" w:rsidR="003A20A0" w:rsidRPr="003A20A0" w:rsidRDefault="003A20A0" w:rsidP="003A20A0">
      <w:pPr>
        <w:spacing w:after="200" w:line="276" w:lineRule="auto"/>
        <w:ind w:firstLine="708"/>
        <w:jc w:val="both"/>
        <w:rPr>
          <w:rFonts w:ascii="Arial" w:eastAsia="Calibri" w:hAnsi="Arial" w:cs="Arial"/>
          <w:sz w:val="22"/>
          <w:szCs w:val="22"/>
          <w:highlight w:val="yellow"/>
          <w:lang w:eastAsia="en-US"/>
        </w:rPr>
      </w:pPr>
    </w:p>
    <w:p w14:paraId="1AEDE8BA" w14:textId="77777777" w:rsidR="003A20A0" w:rsidRPr="003A20A0" w:rsidRDefault="003A20A0" w:rsidP="003A20A0">
      <w:pPr>
        <w:spacing w:after="200" w:line="276" w:lineRule="auto"/>
        <w:ind w:firstLine="708"/>
        <w:jc w:val="both"/>
        <w:rPr>
          <w:rFonts w:ascii="Arial" w:eastAsia="Calibri" w:hAnsi="Arial" w:cs="Arial"/>
          <w:sz w:val="22"/>
          <w:szCs w:val="22"/>
          <w:lang w:eastAsia="en-US"/>
        </w:rPr>
      </w:pPr>
      <w:r w:rsidRPr="003A20A0">
        <w:rPr>
          <w:rFonts w:ascii="Arial" w:eastAsia="Calibri" w:hAnsi="Arial" w:cs="Arial"/>
          <w:sz w:val="22"/>
          <w:szCs w:val="22"/>
          <w:lang w:eastAsia="en-US"/>
        </w:rPr>
        <w:t xml:space="preserve">Na temelju čl. 42. st. 1. Zakona o proračunu (“Narodne novine” 144/21) i članka 32. Statuta Općine Gračac („Službeni glasnik Zadarske županije“ br. 11/13, „Službeni glasnik Općine Gračac“ br. 1/18, 1/20, 4/21), Općinsko vijeće Općine Gračac na svojoj 25. sjednici održanoj 12. prosinca 2024. godine donijelo je </w:t>
      </w:r>
    </w:p>
    <w:p w14:paraId="3405E683" w14:textId="77777777" w:rsidR="003A20A0" w:rsidRPr="003A20A0" w:rsidRDefault="003A20A0" w:rsidP="003A20A0">
      <w:pPr>
        <w:spacing w:after="200" w:line="276" w:lineRule="auto"/>
        <w:rPr>
          <w:rFonts w:ascii="Calibri" w:eastAsia="Calibri" w:hAnsi="Calibri"/>
          <w:sz w:val="22"/>
          <w:szCs w:val="22"/>
          <w:lang w:eastAsia="en-US"/>
        </w:rPr>
      </w:pPr>
    </w:p>
    <w:p w14:paraId="6168F93E" w14:textId="77777777" w:rsidR="003A20A0" w:rsidRPr="003A20A0" w:rsidRDefault="003A20A0" w:rsidP="003A20A0">
      <w:pPr>
        <w:spacing w:after="200" w:line="276" w:lineRule="auto"/>
        <w:rPr>
          <w:rFonts w:ascii="Calibri" w:eastAsia="Calibri" w:hAnsi="Calibri"/>
          <w:sz w:val="22"/>
          <w:szCs w:val="22"/>
          <w:lang w:eastAsia="en-US"/>
        </w:rPr>
      </w:pPr>
    </w:p>
    <w:p w14:paraId="132EAE92" w14:textId="77777777" w:rsidR="003A20A0" w:rsidRPr="003A20A0" w:rsidRDefault="003A20A0" w:rsidP="003A20A0">
      <w:pPr>
        <w:ind w:left="1800"/>
        <w:jc w:val="center"/>
        <w:rPr>
          <w:rFonts w:ascii="Arial" w:eastAsia="Calibri" w:hAnsi="Arial" w:cs="Arial"/>
          <w:sz w:val="22"/>
          <w:szCs w:val="22"/>
          <w:lang w:eastAsia="en-US"/>
        </w:rPr>
      </w:pPr>
      <w:r w:rsidRPr="003A20A0">
        <w:rPr>
          <w:rFonts w:ascii="Arial" w:eastAsia="Arial" w:hAnsi="Arial" w:cs="Arial"/>
          <w:b/>
          <w:color w:val="000000"/>
          <w:sz w:val="22"/>
          <w:szCs w:val="22"/>
          <w:lang w:eastAsia="en-US"/>
        </w:rPr>
        <w:t>PRORAČUN OPĆINE GRAČAC ZA 2025. GODINU I PROJEKCIJE ZA 2026. i 2027. GODINU</w:t>
      </w:r>
    </w:p>
    <w:p w14:paraId="00EBD1DD" w14:textId="77777777" w:rsidR="003A20A0" w:rsidRPr="003A20A0" w:rsidRDefault="003A20A0" w:rsidP="003A20A0">
      <w:pPr>
        <w:spacing w:after="200" w:line="276" w:lineRule="auto"/>
        <w:ind w:left="360"/>
        <w:jc w:val="center"/>
        <w:rPr>
          <w:rFonts w:ascii="Arial" w:eastAsia="Calibri" w:hAnsi="Arial" w:cs="Arial"/>
          <w:sz w:val="22"/>
          <w:szCs w:val="22"/>
          <w:lang w:eastAsia="en-US"/>
        </w:rPr>
      </w:pPr>
    </w:p>
    <w:p w14:paraId="71DEAEF3"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r w:rsidRPr="003A20A0">
        <w:rPr>
          <w:rFonts w:ascii="Arial" w:eastAsia="Calibri" w:hAnsi="Arial" w:cs="Arial"/>
          <w:b/>
          <w:sz w:val="22"/>
          <w:szCs w:val="22"/>
          <w:lang w:eastAsia="en-US"/>
        </w:rPr>
        <w:t>Članak 1.</w:t>
      </w:r>
    </w:p>
    <w:p w14:paraId="06EA8BCE"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Proračun se sastoji od plana za proračunsku godinu i projekcija za sljedeće dvije godine, a sadrži financijske planove proračunskih korisnika prikazane kroz opći i posebni dio i obrazloženje proračuna.</w:t>
      </w:r>
    </w:p>
    <w:p w14:paraId="6F020FA9"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Opći dio proračuna sadrži:</w:t>
      </w:r>
    </w:p>
    <w:p w14:paraId="3D1FBE94"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 sažetak Računa prihoda i rashoda i Računa financiranja</w:t>
      </w:r>
    </w:p>
    <w:p w14:paraId="05DF1B18"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 Račun prihoda i rashoda i Račun financiranja.</w:t>
      </w:r>
    </w:p>
    <w:p w14:paraId="5B1F2DB3" w14:textId="77777777" w:rsidR="003A20A0" w:rsidRPr="003A20A0" w:rsidRDefault="003A20A0" w:rsidP="003A20A0">
      <w:pPr>
        <w:spacing w:after="200" w:line="276" w:lineRule="auto"/>
        <w:ind w:left="360"/>
        <w:rPr>
          <w:rFonts w:ascii="Arial" w:eastAsia="Calibri" w:hAnsi="Arial" w:cs="Arial"/>
          <w:sz w:val="22"/>
          <w:szCs w:val="22"/>
          <w:lang w:eastAsia="en-US"/>
        </w:rPr>
      </w:pPr>
    </w:p>
    <w:p w14:paraId="56291EE4"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lastRenderedPageBreak/>
        <w:t>Račun prihoda i rashoda proračuna sastoji se od prihoda i rashoda iskazanih prema izvorima financiranja i ekonomskoj klasifikaciji te rashoda iskazanih prema funkcijskoj klasifikaciji.</w:t>
      </w:r>
    </w:p>
    <w:p w14:paraId="0292FC21"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U Računu financiranja iskazuju se primici od financijske imovine i zaduživanja te izdaci za financijsku imovinu i otplate instrumenata zaduživanja prema izvorima financiranja i ekonomskoj klasifikaciji.</w:t>
      </w:r>
    </w:p>
    <w:p w14:paraId="5BDF35A9"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Posebni dio proračuna:</w:t>
      </w:r>
    </w:p>
    <w:p w14:paraId="1D1A6CAA"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sastoji se od plana rashoda i izdataka Općine Gračac i njezinih proračunskih korisnika iskazanih po organizacijskoj klasifikaciji, izvorima financiranja i ekonomskoj klasifikaciji, raspoređenih u programe koji se sastoje od aktivnosti i projekata.</w:t>
      </w:r>
    </w:p>
    <w:p w14:paraId="19C77F31" w14:textId="77777777" w:rsidR="003A20A0" w:rsidRPr="003A20A0" w:rsidRDefault="003A20A0" w:rsidP="003A20A0">
      <w:pPr>
        <w:spacing w:after="200" w:line="276" w:lineRule="auto"/>
        <w:ind w:left="360"/>
        <w:rPr>
          <w:rFonts w:ascii="Arial" w:eastAsia="Calibri" w:hAnsi="Arial" w:cs="Arial"/>
          <w:sz w:val="22"/>
          <w:szCs w:val="22"/>
          <w:lang w:eastAsia="en-US"/>
        </w:rPr>
      </w:pPr>
    </w:p>
    <w:p w14:paraId="15672E94"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Obrazloženje općeg dijela proračuna Općine Gračac sadrži obrazloženje prihoda i rashoda, primitaka i izdataka proračuna Općine Gračac.</w:t>
      </w:r>
    </w:p>
    <w:p w14:paraId="3272AAF3" w14:textId="77777777" w:rsidR="003A20A0" w:rsidRPr="003A20A0" w:rsidRDefault="003A20A0" w:rsidP="003A20A0">
      <w:pPr>
        <w:spacing w:after="200" w:line="276" w:lineRule="auto"/>
        <w:ind w:left="360"/>
        <w:rPr>
          <w:rFonts w:ascii="Arial" w:eastAsia="Calibri" w:hAnsi="Arial" w:cs="Arial"/>
          <w:sz w:val="22"/>
          <w:szCs w:val="22"/>
          <w:lang w:eastAsia="en-US"/>
        </w:rPr>
      </w:pPr>
      <w:r w:rsidRPr="003A20A0">
        <w:rPr>
          <w:rFonts w:ascii="Arial" w:eastAsia="Calibri" w:hAnsi="Arial" w:cs="Arial"/>
          <w:sz w:val="22"/>
          <w:szCs w:val="22"/>
          <w:lang w:eastAsia="en-US"/>
        </w:rPr>
        <w:t>Obrazloženje posebnog dijela proračuna Općine Gračac temelji se na obrazloženjima financijskih planova proračunskih korisnika, a sastoji se od obrazloženja programa koje se daje kroz obrazloženje aktivnosti i projekata zajedno s ciljevima i pokazateljima uspješnosti iz akata strateškog planiranja.</w:t>
      </w:r>
    </w:p>
    <w:p w14:paraId="7414F52E" w14:textId="77777777" w:rsidR="003A20A0" w:rsidRPr="003A20A0" w:rsidRDefault="003A20A0" w:rsidP="003A20A0">
      <w:pPr>
        <w:spacing w:after="200" w:line="276" w:lineRule="auto"/>
        <w:ind w:left="360"/>
        <w:rPr>
          <w:rFonts w:ascii="Arial" w:eastAsia="Calibri" w:hAnsi="Arial" w:cs="Arial"/>
          <w:sz w:val="22"/>
          <w:szCs w:val="22"/>
          <w:lang w:eastAsia="en-US"/>
        </w:rPr>
      </w:pPr>
    </w:p>
    <w:p w14:paraId="630EDBCC" w14:textId="77777777" w:rsidR="003A20A0" w:rsidRPr="003A20A0" w:rsidRDefault="003A20A0" w:rsidP="003A20A0">
      <w:pPr>
        <w:spacing w:after="200" w:line="276" w:lineRule="auto"/>
        <w:ind w:left="360"/>
        <w:rPr>
          <w:rFonts w:ascii="Arial" w:eastAsia="Calibri" w:hAnsi="Arial" w:cs="Arial"/>
          <w:sz w:val="22"/>
          <w:szCs w:val="22"/>
          <w:lang w:eastAsia="en-US"/>
        </w:rPr>
      </w:pPr>
    </w:p>
    <w:p w14:paraId="4C130523" w14:textId="77777777" w:rsidR="003A20A0" w:rsidRPr="003A20A0" w:rsidRDefault="003A20A0" w:rsidP="003A20A0">
      <w:pPr>
        <w:jc w:val="center"/>
        <w:rPr>
          <w:rFonts w:ascii="Arial" w:eastAsia="Calibri" w:hAnsi="Arial" w:cs="Arial"/>
          <w:sz w:val="22"/>
          <w:szCs w:val="22"/>
          <w:lang w:eastAsia="en-US"/>
        </w:rPr>
      </w:pPr>
      <w:r w:rsidRPr="003A20A0">
        <w:rPr>
          <w:rFonts w:ascii="Arial" w:eastAsia="Calibri" w:hAnsi="Arial" w:cs="Arial"/>
          <w:sz w:val="22"/>
          <w:szCs w:val="22"/>
          <w:lang w:eastAsia="en-US"/>
        </w:rPr>
        <w:t>Donosi se Proračun Općine Gračac za 2025. godinu i projekcije za 2026. i 2027 . kojega čine:</w:t>
      </w:r>
    </w:p>
    <w:p w14:paraId="10B8FC5D" w14:textId="77777777" w:rsidR="003A20A0" w:rsidRPr="003A20A0" w:rsidRDefault="003A20A0" w:rsidP="003A20A0">
      <w:pPr>
        <w:spacing w:after="200" w:line="276" w:lineRule="auto"/>
        <w:ind w:left="360"/>
        <w:rPr>
          <w:rFonts w:ascii="Arial" w:eastAsia="Calibri" w:hAnsi="Arial" w:cs="Arial"/>
          <w:sz w:val="22"/>
          <w:szCs w:val="22"/>
          <w:lang w:eastAsia="en-US"/>
        </w:rPr>
      </w:pPr>
    </w:p>
    <w:p w14:paraId="23B63DCD" w14:textId="77777777" w:rsidR="003A20A0" w:rsidRPr="003A20A0" w:rsidRDefault="003A20A0" w:rsidP="003A20A0">
      <w:pPr>
        <w:rPr>
          <w:sz w:val="20"/>
          <w:szCs w:val="20"/>
          <w:lang w:eastAsia="hr-HR"/>
        </w:rPr>
      </w:pPr>
    </w:p>
    <w:p w14:paraId="216D95ED" w14:textId="77777777" w:rsidR="003A20A0" w:rsidRPr="003A20A0" w:rsidRDefault="003A20A0" w:rsidP="003A20A0">
      <w:pPr>
        <w:rPr>
          <w:sz w:val="20"/>
          <w:szCs w:val="20"/>
          <w:lang w:eastAsia="hr-HR"/>
        </w:rPr>
      </w:pPr>
    </w:p>
    <w:p w14:paraId="041D5E46" w14:textId="77777777" w:rsidR="003A20A0" w:rsidRPr="003A20A0" w:rsidRDefault="003A20A0" w:rsidP="003A20A0">
      <w:pPr>
        <w:rPr>
          <w:sz w:val="20"/>
          <w:szCs w:val="20"/>
          <w:lang w:eastAsia="hr-HR"/>
        </w:rPr>
      </w:pPr>
    </w:p>
    <w:p w14:paraId="75B6473E" w14:textId="77777777" w:rsidR="003A20A0" w:rsidRPr="003A20A0" w:rsidRDefault="003A20A0" w:rsidP="003A20A0">
      <w:pPr>
        <w:rPr>
          <w:sz w:val="20"/>
          <w:szCs w:val="20"/>
          <w:lang w:eastAsia="hr-HR"/>
        </w:rPr>
      </w:pPr>
    </w:p>
    <w:p w14:paraId="6CD80EFB" w14:textId="77777777" w:rsidR="003A20A0" w:rsidRPr="003A20A0" w:rsidRDefault="003A20A0" w:rsidP="003A20A0">
      <w:pPr>
        <w:rPr>
          <w:sz w:val="20"/>
          <w:szCs w:val="20"/>
          <w:lang w:eastAsia="hr-HR"/>
        </w:rPr>
      </w:pPr>
    </w:p>
    <w:p w14:paraId="37C39DF5" w14:textId="77777777" w:rsidR="003A20A0" w:rsidRPr="003A20A0" w:rsidRDefault="003A20A0" w:rsidP="003A20A0">
      <w:pPr>
        <w:rPr>
          <w:sz w:val="20"/>
          <w:szCs w:val="20"/>
          <w:lang w:eastAsia="hr-HR"/>
        </w:rPr>
      </w:pPr>
    </w:p>
    <w:p w14:paraId="668F93B2" w14:textId="77777777" w:rsidR="003A20A0" w:rsidRPr="003A20A0" w:rsidRDefault="003A20A0" w:rsidP="003A20A0">
      <w:pPr>
        <w:rPr>
          <w:sz w:val="20"/>
          <w:szCs w:val="20"/>
          <w:lang w:eastAsia="hr-HR"/>
        </w:rPr>
      </w:pPr>
    </w:p>
    <w:p w14:paraId="2D220FBF" w14:textId="77777777" w:rsidR="003A20A0" w:rsidRPr="003A20A0" w:rsidRDefault="003A20A0" w:rsidP="003A20A0">
      <w:pPr>
        <w:rPr>
          <w:sz w:val="20"/>
          <w:szCs w:val="20"/>
          <w:lang w:eastAsia="hr-HR"/>
        </w:rPr>
      </w:pPr>
    </w:p>
    <w:p w14:paraId="0EC2E470" w14:textId="77777777" w:rsidR="003A20A0" w:rsidRPr="003A20A0" w:rsidRDefault="003A20A0" w:rsidP="003A20A0">
      <w:pPr>
        <w:rPr>
          <w:sz w:val="20"/>
          <w:szCs w:val="20"/>
          <w:lang w:eastAsia="hr-HR"/>
        </w:rPr>
      </w:pPr>
    </w:p>
    <w:p w14:paraId="65C24C31" w14:textId="77777777" w:rsidR="003A20A0" w:rsidRPr="003A20A0" w:rsidRDefault="003A20A0" w:rsidP="003A20A0">
      <w:pPr>
        <w:numPr>
          <w:ilvl w:val="0"/>
          <w:numId w:val="196"/>
        </w:numPr>
        <w:jc w:val="center"/>
        <w:rPr>
          <w:rFonts w:ascii="Arial" w:hAnsi="Arial" w:cs="Arial"/>
          <w:b/>
          <w:szCs w:val="20"/>
          <w:lang w:eastAsia="hr-HR"/>
        </w:rPr>
      </w:pPr>
      <w:r w:rsidRPr="003A20A0">
        <w:rPr>
          <w:rFonts w:ascii="Arial" w:hAnsi="Arial" w:cs="Arial"/>
          <w:b/>
          <w:szCs w:val="20"/>
          <w:lang w:eastAsia="hr-HR"/>
        </w:rPr>
        <w:t>OPĆI DIO</w:t>
      </w:r>
    </w:p>
    <w:p w14:paraId="69F1D3C8" w14:textId="77777777" w:rsidR="003A20A0" w:rsidRPr="003A20A0" w:rsidRDefault="003A20A0" w:rsidP="003A20A0">
      <w:pPr>
        <w:ind w:left="1080"/>
        <w:rPr>
          <w:rFonts w:ascii="Arial" w:hAnsi="Arial" w:cs="Arial"/>
          <w:b/>
          <w:szCs w:val="20"/>
          <w:lang w:eastAsia="hr-HR"/>
        </w:rPr>
      </w:pPr>
    </w:p>
    <w:p w14:paraId="7D5693A4" w14:textId="77777777" w:rsidR="003A20A0" w:rsidRPr="003A20A0" w:rsidRDefault="003A20A0" w:rsidP="003A20A0">
      <w:pPr>
        <w:ind w:left="360"/>
        <w:jc w:val="center"/>
        <w:rPr>
          <w:rFonts w:ascii="Arial" w:hAnsi="Arial" w:cs="Arial"/>
          <w:b/>
          <w:szCs w:val="20"/>
          <w:lang w:eastAsia="hr-HR"/>
        </w:rPr>
      </w:pPr>
      <w:r w:rsidRPr="003A20A0">
        <w:rPr>
          <w:rFonts w:ascii="Arial" w:hAnsi="Arial" w:cs="Arial"/>
          <w:b/>
          <w:szCs w:val="20"/>
          <w:lang w:eastAsia="hr-HR"/>
        </w:rPr>
        <w:t>SAŽETAK RAČUNA PRIHODA I RASHODA, RAČUNA FINANCIRANJA I PRENESENOG VIŠKA/MANJKA</w:t>
      </w:r>
    </w:p>
    <w:p w14:paraId="7D6B01AC" w14:textId="77777777" w:rsidR="003A20A0" w:rsidRPr="003A20A0" w:rsidRDefault="003A20A0" w:rsidP="003A20A0">
      <w:pPr>
        <w:jc w:val="center"/>
        <w:rPr>
          <w:sz w:val="20"/>
          <w:szCs w:val="20"/>
          <w:lang w:eastAsia="hr-HR"/>
        </w:rPr>
      </w:pPr>
    </w:p>
    <w:p w14:paraId="0D2C1082" w14:textId="77777777" w:rsidR="003A20A0" w:rsidRPr="003A20A0" w:rsidRDefault="003A20A0" w:rsidP="003A20A0">
      <w:pPr>
        <w:jc w:val="center"/>
        <w:rPr>
          <w:sz w:val="20"/>
          <w:szCs w:val="20"/>
          <w:lang w:eastAsia="hr-HR"/>
        </w:rPr>
      </w:pPr>
    </w:p>
    <w:p w14:paraId="6E8209CA" w14:textId="77777777" w:rsidR="003A20A0" w:rsidRPr="003A20A0" w:rsidRDefault="003A20A0" w:rsidP="003A20A0">
      <w:pPr>
        <w:jc w:val="center"/>
        <w:rPr>
          <w:sz w:val="22"/>
          <w:szCs w:val="22"/>
          <w:lang w:eastAsia="hr-HR"/>
        </w:rPr>
      </w:pPr>
    </w:p>
    <w:tbl>
      <w:tblPr>
        <w:tblW w:w="5000" w:type="pct"/>
        <w:tblLook w:val="04A0" w:firstRow="1" w:lastRow="0" w:firstColumn="1" w:lastColumn="0" w:noHBand="0" w:noVBand="1"/>
      </w:tblPr>
      <w:tblGrid>
        <w:gridCol w:w="1686"/>
        <w:gridCol w:w="4854"/>
        <w:gridCol w:w="3094"/>
        <w:gridCol w:w="1610"/>
        <w:gridCol w:w="1610"/>
        <w:gridCol w:w="1737"/>
        <w:gridCol w:w="1737"/>
      </w:tblGrid>
      <w:tr w:rsidR="003A20A0" w:rsidRPr="003A20A0" w14:paraId="01262E05" w14:textId="77777777" w:rsidTr="00FA54CF">
        <w:trPr>
          <w:trHeight w:val="255"/>
        </w:trPr>
        <w:tc>
          <w:tcPr>
            <w:tcW w:w="516" w:type="pct"/>
            <w:tcBorders>
              <w:top w:val="nil"/>
              <w:left w:val="nil"/>
              <w:bottom w:val="nil"/>
              <w:right w:val="nil"/>
            </w:tcBorders>
            <w:shd w:val="clear" w:color="auto" w:fill="auto"/>
            <w:noWrap/>
            <w:vAlign w:val="bottom"/>
            <w:hideMark/>
          </w:tcPr>
          <w:p w14:paraId="0DBE7DED" w14:textId="77777777" w:rsidR="003A20A0" w:rsidRPr="003A20A0" w:rsidRDefault="003A20A0" w:rsidP="003A20A0">
            <w:pPr>
              <w:rPr>
                <w:lang w:eastAsia="en-US"/>
              </w:rPr>
            </w:pPr>
          </w:p>
        </w:tc>
        <w:tc>
          <w:tcPr>
            <w:tcW w:w="1486" w:type="pct"/>
            <w:tcBorders>
              <w:top w:val="nil"/>
              <w:left w:val="nil"/>
              <w:bottom w:val="nil"/>
              <w:right w:val="nil"/>
            </w:tcBorders>
            <w:shd w:val="clear" w:color="auto" w:fill="auto"/>
            <w:noWrap/>
            <w:vAlign w:val="bottom"/>
            <w:hideMark/>
          </w:tcPr>
          <w:p w14:paraId="5FF1A42B" w14:textId="77777777" w:rsidR="003A20A0" w:rsidRPr="003A20A0" w:rsidRDefault="003A20A0" w:rsidP="003A20A0">
            <w:pPr>
              <w:rPr>
                <w:sz w:val="20"/>
                <w:szCs w:val="20"/>
                <w:lang w:eastAsia="en-US"/>
              </w:rPr>
            </w:pPr>
          </w:p>
        </w:tc>
        <w:tc>
          <w:tcPr>
            <w:tcW w:w="947" w:type="pct"/>
            <w:tcBorders>
              <w:top w:val="nil"/>
              <w:left w:val="nil"/>
              <w:bottom w:val="nil"/>
              <w:right w:val="nil"/>
            </w:tcBorders>
            <w:shd w:val="clear" w:color="auto" w:fill="auto"/>
            <w:noWrap/>
            <w:vAlign w:val="bottom"/>
            <w:hideMark/>
          </w:tcPr>
          <w:p w14:paraId="5433F2DE"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IZVRŠENJE</w:t>
            </w:r>
          </w:p>
        </w:tc>
        <w:tc>
          <w:tcPr>
            <w:tcW w:w="493" w:type="pct"/>
            <w:tcBorders>
              <w:top w:val="nil"/>
              <w:left w:val="nil"/>
              <w:bottom w:val="nil"/>
              <w:right w:val="nil"/>
            </w:tcBorders>
            <w:shd w:val="clear" w:color="auto" w:fill="auto"/>
            <w:noWrap/>
            <w:vAlign w:val="bottom"/>
            <w:hideMark/>
          </w:tcPr>
          <w:p w14:paraId="67F9020B"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PLAN</w:t>
            </w:r>
          </w:p>
        </w:tc>
        <w:tc>
          <w:tcPr>
            <w:tcW w:w="493" w:type="pct"/>
            <w:tcBorders>
              <w:top w:val="nil"/>
              <w:left w:val="nil"/>
              <w:bottom w:val="nil"/>
              <w:right w:val="nil"/>
            </w:tcBorders>
            <w:shd w:val="clear" w:color="auto" w:fill="auto"/>
            <w:noWrap/>
            <w:vAlign w:val="bottom"/>
            <w:hideMark/>
          </w:tcPr>
          <w:p w14:paraId="56D04034"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PLAN</w:t>
            </w:r>
          </w:p>
        </w:tc>
        <w:tc>
          <w:tcPr>
            <w:tcW w:w="532" w:type="pct"/>
            <w:tcBorders>
              <w:top w:val="nil"/>
              <w:left w:val="nil"/>
              <w:bottom w:val="nil"/>
              <w:right w:val="nil"/>
            </w:tcBorders>
            <w:shd w:val="clear" w:color="auto" w:fill="auto"/>
            <w:noWrap/>
            <w:vAlign w:val="bottom"/>
            <w:hideMark/>
          </w:tcPr>
          <w:p w14:paraId="0E3BED6D"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PROJEKCIJA</w:t>
            </w:r>
          </w:p>
        </w:tc>
        <w:tc>
          <w:tcPr>
            <w:tcW w:w="532" w:type="pct"/>
            <w:tcBorders>
              <w:top w:val="nil"/>
              <w:left w:val="nil"/>
              <w:bottom w:val="nil"/>
              <w:right w:val="nil"/>
            </w:tcBorders>
            <w:shd w:val="clear" w:color="auto" w:fill="auto"/>
            <w:noWrap/>
            <w:vAlign w:val="bottom"/>
            <w:hideMark/>
          </w:tcPr>
          <w:p w14:paraId="2C101C9B"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PROJEKCIJA</w:t>
            </w:r>
          </w:p>
        </w:tc>
      </w:tr>
      <w:tr w:rsidR="003A20A0" w:rsidRPr="003A20A0" w14:paraId="32A46372" w14:textId="77777777" w:rsidTr="00FA54CF">
        <w:trPr>
          <w:trHeight w:val="255"/>
        </w:trPr>
        <w:tc>
          <w:tcPr>
            <w:tcW w:w="516" w:type="pct"/>
            <w:tcBorders>
              <w:top w:val="nil"/>
              <w:left w:val="nil"/>
              <w:bottom w:val="nil"/>
              <w:right w:val="nil"/>
            </w:tcBorders>
            <w:shd w:val="clear" w:color="auto" w:fill="auto"/>
            <w:noWrap/>
            <w:vAlign w:val="bottom"/>
            <w:hideMark/>
          </w:tcPr>
          <w:p w14:paraId="30C022C6" w14:textId="77777777" w:rsidR="003A20A0" w:rsidRPr="003A20A0" w:rsidRDefault="003A20A0" w:rsidP="003A20A0">
            <w:pPr>
              <w:jc w:val="center"/>
              <w:rPr>
                <w:rFonts w:ascii="Arial" w:hAnsi="Arial" w:cs="Arial"/>
                <w:b/>
                <w:bCs/>
                <w:sz w:val="20"/>
                <w:szCs w:val="20"/>
                <w:lang w:val="en-US" w:eastAsia="en-US"/>
              </w:rPr>
            </w:pPr>
          </w:p>
        </w:tc>
        <w:tc>
          <w:tcPr>
            <w:tcW w:w="1486" w:type="pct"/>
            <w:tcBorders>
              <w:top w:val="nil"/>
              <w:left w:val="nil"/>
              <w:bottom w:val="nil"/>
              <w:right w:val="nil"/>
            </w:tcBorders>
            <w:shd w:val="clear" w:color="auto" w:fill="auto"/>
            <w:noWrap/>
            <w:vAlign w:val="bottom"/>
            <w:hideMark/>
          </w:tcPr>
          <w:p w14:paraId="5602DF2B"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473866C6"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1</w:t>
            </w:r>
          </w:p>
        </w:tc>
        <w:tc>
          <w:tcPr>
            <w:tcW w:w="493" w:type="pct"/>
            <w:tcBorders>
              <w:top w:val="nil"/>
              <w:left w:val="nil"/>
              <w:bottom w:val="nil"/>
              <w:right w:val="nil"/>
            </w:tcBorders>
            <w:shd w:val="clear" w:color="auto" w:fill="auto"/>
            <w:noWrap/>
            <w:vAlign w:val="bottom"/>
            <w:hideMark/>
          </w:tcPr>
          <w:p w14:paraId="59CB9C89"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w:t>
            </w:r>
          </w:p>
        </w:tc>
        <w:tc>
          <w:tcPr>
            <w:tcW w:w="493" w:type="pct"/>
            <w:tcBorders>
              <w:top w:val="nil"/>
              <w:left w:val="nil"/>
              <w:bottom w:val="nil"/>
              <w:right w:val="nil"/>
            </w:tcBorders>
            <w:shd w:val="clear" w:color="auto" w:fill="auto"/>
            <w:noWrap/>
            <w:vAlign w:val="bottom"/>
            <w:hideMark/>
          </w:tcPr>
          <w:p w14:paraId="73410F1B"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3</w:t>
            </w:r>
          </w:p>
        </w:tc>
        <w:tc>
          <w:tcPr>
            <w:tcW w:w="532" w:type="pct"/>
            <w:tcBorders>
              <w:top w:val="nil"/>
              <w:left w:val="nil"/>
              <w:bottom w:val="nil"/>
              <w:right w:val="nil"/>
            </w:tcBorders>
            <w:shd w:val="clear" w:color="auto" w:fill="auto"/>
            <w:noWrap/>
            <w:vAlign w:val="bottom"/>
            <w:hideMark/>
          </w:tcPr>
          <w:p w14:paraId="21ED68C2"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4</w:t>
            </w:r>
          </w:p>
        </w:tc>
        <w:tc>
          <w:tcPr>
            <w:tcW w:w="532" w:type="pct"/>
            <w:tcBorders>
              <w:top w:val="nil"/>
              <w:left w:val="nil"/>
              <w:bottom w:val="nil"/>
              <w:right w:val="nil"/>
            </w:tcBorders>
            <w:shd w:val="clear" w:color="auto" w:fill="auto"/>
            <w:noWrap/>
            <w:vAlign w:val="bottom"/>
            <w:hideMark/>
          </w:tcPr>
          <w:p w14:paraId="2BD8AE53"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5</w:t>
            </w:r>
          </w:p>
        </w:tc>
      </w:tr>
      <w:tr w:rsidR="003A20A0" w:rsidRPr="003A20A0" w14:paraId="12899246" w14:textId="77777777" w:rsidTr="00FA54CF">
        <w:trPr>
          <w:trHeight w:val="255"/>
        </w:trPr>
        <w:tc>
          <w:tcPr>
            <w:tcW w:w="516" w:type="pct"/>
            <w:tcBorders>
              <w:top w:val="nil"/>
              <w:left w:val="nil"/>
              <w:bottom w:val="nil"/>
              <w:right w:val="nil"/>
            </w:tcBorders>
            <w:shd w:val="clear" w:color="auto" w:fill="auto"/>
            <w:noWrap/>
            <w:vAlign w:val="bottom"/>
            <w:hideMark/>
          </w:tcPr>
          <w:p w14:paraId="6787D637" w14:textId="77777777" w:rsidR="003A20A0" w:rsidRPr="003A20A0" w:rsidRDefault="003A20A0" w:rsidP="003A20A0">
            <w:pPr>
              <w:rPr>
                <w:rFonts w:ascii="Arial" w:hAnsi="Arial" w:cs="Arial"/>
                <w:b/>
                <w:bCs/>
                <w:sz w:val="20"/>
                <w:szCs w:val="20"/>
                <w:lang w:val="en-US" w:eastAsia="en-US"/>
              </w:rPr>
            </w:pPr>
            <w:r w:rsidRPr="003A20A0">
              <w:rPr>
                <w:rFonts w:ascii="Arial" w:hAnsi="Arial" w:cs="Arial"/>
                <w:b/>
                <w:bCs/>
                <w:sz w:val="20"/>
                <w:szCs w:val="20"/>
                <w:lang w:val="en-US" w:eastAsia="en-US"/>
              </w:rPr>
              <w:t>BROJ KONTA</w:t>
            </w:r>
          </w:p>
        </w:tc>
        <w:tc>
          <w:tcPr>
            <w:tcW w:w="1486" w:type="pct"/>
            <w:tcBorders>
              <w:top w:val="nil"/>
              <w:left w:val="nil"/>
              <w:bottom w:val="nil"/>
              <w:right w:val="nil"/>
            </w:tcBorders>
            <w:shd w:val="clear" w:color="auto" w:fill="auto"/>
            <w:noWrap/>
            <w:vAlign w:val="bottom"/>
            <w:hideMark/>
          </w:tcPr>
          <w:p w14:paraId="6131F8F6" w14:textId="77777777" w:rsidR="003A20A0" w:rsidRPr="003A20A0" w:rsidRDefault="003A20A0" w:rsidP="003A20A0">
            <w:pPr>
              <w:rPr>
                <w:rFonts w:ascii="Arial" w:hAnsi="Arial" w:cs="Arial"/>
                <w:b/>
                <w:bCs/>
                <w:sz w:val="20"/>
                <w:szCs w:val="20"/>
                <w:lang w:val="en-US" w:eastAsia="en-US"/>
              </w:rPr>
            </w:pPr>
          </w:p>
        </w:tc>
        <w:tc>
          <w:tcPr>
            <w:tcW w:w="947" w:type="pct"/>
            <w:tcBorders>
              <w:top w:val="nil"/>
              <w:left w:val="nil"/>
              <w:bottom w:val="nil"/>
              <w:right w:val="nil"/>
            </w:tcBorders>
            <w:shd w:val="clear" w:color="auto" w:fill="auto"/>
            <w:noWrap/>
            <w:vAlign w:val="bottom"/>
            <w:hideMark/>
          </w:tcPr>
          <w:p w14:paraId="5528CE4E"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01.01.2023. - 31.12.2023.</w:t>
            </w:r>
          </w:p>
        </w:tc>
        <w:tc>
          <w:tcPr>
            <w:tcW w:w="493" w:type="pct"/>
            <w:tcBorders>
              <w:top w:val="nil"/>
              <w:left w:val="nil"/>
              <w:bottom w:val="nil"/>
              <w:right w:val="nil"/>
            </w:tcBorders>
            <w:shd w:val="clear" w:color="auto" w:fill="auto"/>
            <w:noWrap/>
            <w:vAlign w:val="bottom"/>
            <w:hideMark/>
          </w:tcPr>
          <w:p w14:paraId="197F777B"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2024</w:t>
            </w:r>
          </w:p>
        </w:tc>
        <w:tc>
          <w:tcPr>
            <w:tcW w:w="493" w:type="pct"/>
            <w:tcBorders>
              <w:top w:val="nil"/>
              <w:left w:val="nil"/>
              <w:bottom w:val="nil"/>
              <w:right w:val="nil"/>
            </w:tcBorders>
            <w:shd w:val="clear" w:color="auto" w:fill="auto"/>
            <w:noWrap/>
            <w:vAlign w:val="bottom"/>
            <w:hideMark/>
          </w:tcPr>
          <w:p w14:paraId="4A1767CD"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2025</w:t>
            </w:r>
          </w:p>
        </w:tc>
        <w:tc>
          <w:tcPr>
            <w:tcW w:w="532" w:type="pct"/>
            <w:tcBorders>
              <w:top w:val="nil"/>
              <w:left w:val="nil"/>
              <w:bottom w:val="nil"/>
              <w:right w:val="nil"/>
            </w:tcBorders>
            <w:shd w:val="clear" w:color="auto" w:fill="auto"/>
            <w:noWrap/>
            <w:vAlign w:val="bottom"/>
            <w:hideMark/>
          </w:tcPr>
          <w:p w14:paraId="7EF5ED33"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2026</w:t>
            </w:r>
          </w:p>
        </w:tc>
        <w:tc>
          <w:tcPr>
            <w:tcW w:w="532" w:type="pct"/>
            <w:tcBorders>
              <w:top w:val="nil"/>
              <w:left w:val="nil"/>
              <w:bottom w:val="nil"/>
              <w:right w:val="nil"/>
            </w:tcBorders>
            <w:shd w:val="clear" w:color="auto" w:fill="auto"/>
            <w:noWrap/>
            <w:vAlign w:val="bottom"/>
            <w:hideMark/>
          </w:tcPr>
          <w:p w14:paraId="3B99B38A"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2027</w:t>
            </w:r>
          </w:p>
        </w:tc>
      </w:tr>
      <w:tr w:rsidR="003A20A0" w:rsidRPr="003A20A0" w14:paraId="0F4519E9" w14:textId="77777777" w:rsidTr="00FA54CF">
        <w:trPr>
          <w:trHeight w:val="255"/>
        </w:trPr>
        <w:tc>
          <w:tcPr>
            <w:tcW w:w="516" w:type="pct"/>
            <w:tcBorders>
              <w:top w:val="nil"/>
              <w:left w:val="nil"/>
              <w:bottom w:val="nil"/>
              <w:right w:val="nil"/>
            </w:tcBorders>
            <w:shd w:val="clear" w:color="auto" w:fill="auto"/>
            <w:noWrap/>
            <w:vAlign w:val="bottom"/>
            <w:hideMark/>
          </w:tcPr>
          <w:p w14:paraId="42BD3270" w14:textId="77777777" w:rsidR="003A20A0" w:rsidRPr="003A20A0" w:rsidRDefault="003A20A0" w:rsidP="003A20A0">
            <w:pPr>
              <w:jc w:val="center"/>
              <w:rPr>
                <w:rFonts w:ascii="Arial" w:hAnsi="Arial" w:cs="Arial"/>
                <w:b/>
                <w:bCs/>
                <w:sz w:val="20"/>
                <w:szCs w:val="20"/>
                <w:lang w:val="en-US" w:eastAsia="en-US"/>
              </w:rPr>
            </w:pPr>
          </w:p>
        </w:tc>
        <w:tc>
          <w:tcPr>
            <w:tcW w:w="1486" w:type="pct"/>
            <w:tcBorders>
              <w:top w:val="nil"/>
              <w:left w:val="nil"/>
              <w:bottom w:val="nil"/>
              <w:right w:val="nil"/>
            </w:tcBorders>
            <w:shd w:val="clear" w:color="auto" w:fill="auto"/>
            <w:noWrap/>
            <w:vAlign w:val="bottom"/>
            <w:hideMark/>
          </w:tcPr>
          <w:p w14:paraId="6F44D690"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3EE85763"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726D3B37"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6385AD68"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1A5A5583"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168F3731" w14:textId="77777777" w:rsidR="003A20A0" w:rsidRPr="003A20A0" w:rsidRDefault="003A20A0" w:rsidP="003A20A0">
            <w:pPr>
              <w:rPr>
                <w:sz w:val="20"/>
                <w:szCs w:val="20"/>
                <w:lang w:val="en-US" w:eastAsia="en-US"/>
              </w:rPr>
            </w:pPr>
          </w:p>
        </w:tc>
      </w:tr>
      <w:tr w:rsidR="003A20A0" w:rsidRPr="003A20A0" w14:paraId="2A5AFDFA"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68FFC194" w14:textId="77777777" w:rsidR="003A20A0" w:rsidRPr="003A20A0" w:rsidRDefault="003A20A0" w:rsidP="003A20A0">
            <w:pPr>
              <w:rPr>
                <w:rFonts w:ascii="Arial" w:hAnsi="Arial" w:cs="Arial"/>
                <w:sz w:val="20"/>
                <w:szCs w:val="20"/>
                <w:lang w:val="pl-PL" w:eastAsia="en-US"/>
              </w:rPr>
            </w:pPr>
            <w:r w:rsidRPr="003A20A0">
              <w:rPr>
                <w:rFonts w:ascii="Arial" w:hAnsi="Arial" w:cs="Arial"/>
                <w:sz w:val="20"/>
                <w:szCs w:val="20"/>
                <w:lang w:val="pl-PL" w:eastAsia="en-US"/>
              </w:rPr>
              <w:t>A. RAČUN PRIHODA I RASHODA</w:t>
            </w:r>
          </w:p>
        </w:tc>
        <w:tc>
          <w:tcPr>
            <w:tcW w:w="947" w:type="pct"/>
            <w:tcBorders>
              <w:top w:val="nil"/>
              <w:left w:val="nil"/>
              <w:bottom w:val="nil"/>
              <w:right w:val="nil"/>
            </w:tcBorders>
            <w:shd w:val="clear" w:color="auto" w:fill="auto"/>
            <w:noWrap/>
            <w:vAlign w:val="bottom"/>
            <w:hideMark/>
          </w:tcPr>
          <w:p w14:paraId="36B244F9" w14:textId="77777777" w:rsidR="003A20A0" w:rsidRPr="003A20A0" w:rsidRDefault="003A20A0" w:rsidP="003A20A0">
            <w:pPr>
              <w:rPr>
                <w:rFonts w:ascii="Arial" w:hAnsi="Arial" w:cs="Arial"/>
                <w:sz w:val="20"/>
                <w:szCs w:val="20"/>
                <w:lang w:val="pl-PL" w:eastAsia="en-US"/>
              </w:rPr>
            </w:pPr>
          </w:p>
        </w:tc>
        <w:tc>
          <w:tcPr>
            <w:tcW w:w="493" w:type="pct"/>
            <w:tcBorders>
              <w:top w:val="nil"/>
              <w:left w:val="nil"/>
              <w:bottom w:val="nil"/>
              <w:right w:val="nil"/>
            </w:tcBorders>
            <w:shd w:val="clear" w:color="auto" w:fill="auto"/>
            <w:noWrap/>
            <w:vAlign w:val="bottom"/>
            <w:hideMark/>
          </w:tcPr>
          <w:p w14:paraId="700CE81C" w14:textId="77777777" w:rsidR="003A20A0" w:rsidRPr="003A20A0" w:rsidRDefault="003A20A0" w:rsidP="003A20A0">
            <w:pPr>
              <w:rPr>
                <w:sz w:val="20"/>
                <w:szCs w:val="20"/>
                <w:lang w:val="pl-PL" w:eastAsia="en-US"/>
              </w:rPr>
            </w:pPr>
          </w:p>
        </w:tc>
        <w:tc>
          <w:tcPr>
            <w:tcW w:w="493" w:type="pct"/>
            <w:tcBorders>
              <w:top w:val="nil"/>
              <w:left w:val="nil"/>
              <w:bottom w:val="nil"/>
              <w:right w:val="nil"/>
            </w:tcBorders>
            <w:shd w:val="clear" w:color="auto" w:fill="auto"/>
            <w:noWrap/>
            <w:vAlign w:val="bottom"/>
            <w:hideMark/>
          </w:tcPr>
          <w:p w14:paraId="3A316A57" w14:textId="77777777" w:rsidR="003A20A0" w:rsidRPr="003A20A0" w:rsidRDefault="003A20A0" w:rsidP="003A20A0">
            <w:pPr>
              <w:rPr>
                <w:sz w:val="20"/>
                <w:szCs w:val="20"/>
                <w:lang w:val="pl-PL" w:eastAsia="en-US"/>
              </w:rPr>
            </w:pPr>
          </w:p>
        </w:tc>
        <w:tc>
          <w:tcPr>
            <w:tcW w:w="532" w:type="pct"/>
            <w:tcBorders>
              <w:top w:val="nil"/>
              <w:left w:val="nil"/>
              <w:bottom w:val="nil"/>
              <w:right w:val="nil"/>
            </w:tcBorders>
            <w:shd w:val="clear" w:color="auto" w:fill="auto"/>
            <w:noWrap/>
            <w:vAlign w:val="bottom"/>
            <w:hideMark/>
          </w:tcPr>
          <w:p w14:paraId="14C9624D" w14:textId="77777777" w:rsidR="003A20A0" w:rsidRPr="003A20A0" w:rsidRDefault="003A20A0" w:rsidP="003A20A0">
            <w:pPr>
              <w:rPr>
                <w:sz w:val="20"/>
                <w:szCs w:val="20"/>
                <w:lang w:val="pl-PL" w:eastAsia="en-US"/>
              </w:rPr>
            </w:pPr>
          </w:p>
        </w:tc>
        <w:tc>
          <w:tcPr>
            <w:tcW w:w="532" w:type="pct"/>
            <w:tcBorders>
              <w:top w:val="nil"/>
              <w:left w:val="nil"/>
              <w:bottom w:val="nil"/>
              <w:right w:val="nil"/>
            </w:tcBorders>
            <w:shd w:val="clear" w:color="auto" w:fill="auto"/>
            <w:noWrap/>
            <w:vAlign w:val="bottom"/>
            <w:hideMark/>
          </w:tcPr>
          <w:p w14:paraId="0CCCDD85" w14:textId="77777777" w:rsidR="003A20A0" w:rsidRPr="003A20A0" w:rsidRDefault="003A20A0" w:rsidP="003A20A0">
            <w:pPr>
              <w:rPr>
                <w:sz w:val="20"/>
                <w:szCs w:val="20"/>
                <w:lang w:val="pl-PL" w:eastAsia="en-US"/>
              </w:rPr>
            </w:pPr>
          </w:p>
        </w:tc>
      </w:tr>
      <w:tr w:rsidR="003A20A0" w:rsidRPr="003A20A0" w14:paraId="2232C53F" w14:textId="77777777" w:rsidTr="00FA54CF">
        <w:trPr>
          <w:trHeight w:val="255"/>
        </w:trPr>
        <w:tc>
          <w:tcPr>
            <w:tcW w:w="516" w:type="pct"/>
            <w:tcBorders>
              <w:top w:val="nil"/>
              <w:left w:val="nil"/>
              <w:bottom w:val="nil"/>
              <w:right w:val="nil"/>
            </w:tcBorders>
            <w:shd w:val="clear" w:color="auto" w:fill="auto"/>
            <w:noWrap/>
            <w:vAlign w:val="bottom"/>
            <w:hideMark/>
          </w:tcPr>
          <w:p w14:paraId="7FCE1E4F"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6</w:t>
            </w:r>
          </w:p>
        </w:tc>
        <w:tc>
          <w:tcPr>
            <w:tcW w:w="1486" w:type="pct"/>
            <w:tcBorders>
              <w:top w:val="nil"/>
              <w:left w:val="nil"/>
              <w:bottom w:val="nil"/>
              <w:right w:val="nil"/>
            </w:tcBorders>
            <w:shd w:val="clear" w:color="auto" w:fill="auto"/>
            <w:noWrap/>
            <w:vAlign w:val="bottom"/>
            <w:hideMark/>
          </w:tcPr>
          <w:p w14:paraId="216DA946" w14:textId="77777777" w:rsidR="003A20A0" w:rsidRPr="003A20A0" w:rsidRDefault="003A20A0" w:rsidP="003A20A0">
            <w:pPr>
              <w:rPr>
                <w:rFonts w:ascii="Arial" w:hAnsi="Arial" w:cs="Arial"/>
                <w:sz w:val="20"/>
                <w:szCs w:val="20"/>
                <w:lang w:val="en-US" w:eastAsia="en-US"/>
              </w:rPr>
            </w:pPr>
            <w:proofErr w:type="spellStart"/>
            <w:r w:rsidRPr="003A20A0">
              <w:rPr>
                <w:rFonts w:ascii="Arial" w:hAnsi="Arial" w:cs="Arial"/>
                <w:sz w:val="20"/>
                <w:szCs w:val="20"/>
                <w:lang w:val="en-US" w:eastAsia="en-US"/>
              </w:rPr>
              <w:t>Prihodi</w:t>
            </w:r>
            <w:proofErr w:type="spellEnd"/>
            <w:r w:rsidRPr="003A20A0">
              <w:rPr>
                <w:rFonts w:ascii="Arial" w:hAnsi="Arial" w:cs="Arial"/>
                <w:sz w:val="20"/>
                <w:szCs w:val="20"/>
                <w:lang w:val="en-US" w:eastAsia="en-US"/>
              </w:rPr>
              <w:t xml:space="preserve"> </w:t>
            </w:r>
            <w:proofErr w:type="spellStart"/>
            <w:r w:rsidRPr="003A20A0">
              <w:rPr>
                <w:rFonts w:ascii="Arial" w:hAnsi="Arial" w:cs="Arial"/>
                <w:sz w:val="20"/>
                <w:szCs w:val="20"/>
                <w:lang w:val="en-US" w:eastAsia="en-US"/>
              </w:rPr>
              <w:t>poslovanja</w:t>
            </w:r>
            <w:proofErr w:type="spellEnd"/>
          </w:p>
        </w:tc>
        <w:tc>
          <w:tcPr>
            <w:tcW w:w="947" w:type="pct"/>
            <w:tcBorders>
              <w:top w:val="nil"/>
              <w:left w:val="nil"/>
              <w:bottom w:val="nil"/>
              <w:right w:val="nil"/>
            </w:tcBorders>
            <w:shd w:val="clear" w:color="auto" w:fill="auto"/>
            <w:noWrap/>
            <w:vAlign w:val="bottom"/>
            <w:hideMark/>
          </w:tcPr>
          <w:p w14:paraId="07039D8D"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3.646.136,59</w:t>
            </w:r>
          </w:p>
        </w:tc>
        <w:tc>
          <w:tcPr>
            <w:tcW w:w="493" w:type="pct"/>
            <w:tcBorders>
              <w:top w:val="nil"/>
              <w:left w:val="nil"/>
              <w:bottom w:val="nil"/>
              <w:right w:val="nil"/>
            </w:tcBorders>
            <w:shd w:val="clear" w:color="auto" w:fill="auto"/>
            <w:noWrap/>
            <w:vAlign w:val="bottom"/>
            <w:hideMark/>
          </w:tcPr>
          <w:p w14:paraId="30BFE9C3"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5.738.972,30</w:t>
            </w:r>
          </w:p>
        </w:tc>
        <w:tc>
          <w:tcPr>
            <w:tcW w:w="493" w:type="pct"/>
            <w:tcBorders>
              <w:top w:val="nil"/>
              <w:left w:val="nil"/>
              <w:bottom w:val="nil"/>
              <w:right w:val="nil"/>
            </w:tcBorders>
            <w:shd w:val="clear" w:color="auto" w:fill="auto"/>
            <w:noWrap/>
            <w:vAlign w:val="bottom"/>
            <w:hideMark/>
          </w:tcPr>
          <w:p w14:paraId="4D77B8E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6.279.355,81</w:t>
            </w:r>
          </w:p>
        </w:tc>
        <w:tc>
          <w:tcPr>
            <w:tcW w:w="532" w:type="pct"/>
            <w:tcBorders>
              <w:top w:val="nil"/>
              <w:left w:val="nil"/>
              <w:bottom w:val="nil"/>
              <w:right w:val="nil"/>
            </w:tcBorders>
            <w:shd w:val="clear" w:color="auto" w:fill="auto"/>
            <w:noWrap/>
            <w:vAlign w:val="bottom"/>
            <w:hideMark/>
          </w:tcPr>
          <w:p w14:paraId="04FC5DD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6.928.373,94</w:t>
            </w:r>
          </w:p>
        </w:tc>
        <w:tc>
          <w:tcPr>
            <w:tcW w:w="532" w:type="pct"/>
            <w:tcBorders>
              <w:top w:val="nil"/>
              <w:left w:val="nil"/>
              <w:bottom w:val="nil"/>
              <w:right w:val="nil"/>
            </w:tcBorders>
            <w:shd w:val="clear" w:color="auto" w:fill="auto"/>
            <w:noWrap/>
            <w:vAlign w:val="bottom"/>
            <w:hideMark/>
          </w:tcPr>
          <w:p w14:paraId="60A7D8BD"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6.997.657,64</w:t>
            </w:r>
          </w:p>
        </w:tc>
      </w:tr>
      <w:tr w:rsidR="003A20A0" w:rsidRPr="003A20A0" w14:paraId="71C47E93" w14:textId="77777777" w:rsidTr="00FA54CF">
        <w:trPr>
          <w:trHeight w:val="255"/>
        </w:trPr>
        <w:tc>
          <w:tcPr>
            <w:tcW w:w="516" w:type="pct"/>
            <w:tcBorders>
              <w:top w:val="nil"/>
              <w:left w:val="nil"/>
              <w:bottom w:val="nil"/>
              <w:right w:val="nil"/>
            </w:tcBorders>
            <w:shd w:val="clear" w:color="auto" w:fill="auto"/>
            <w:noWrap/>
            <w:vAlign w:val="bottom"/>
            <w:hideMark/>
          </w:tcPr>
          <w:p w14:paraId="10C5BBA9"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7</w:t>
            </w:r>
          </w:p>
        </w:tc>
        <w:tc>
          <w:tcPr>
            <w:tcW w:w="1486" w:type="pct"/>
            <w:tcBorders>
              <w:top w:val="nil"/>
              <w:left w:val="nil"/>
              <w:bottom w:val="nil"/>
              <w:right w:val="nil"/>
            </w:tcBorders>
            <w:shd w:val="clear" w:color="auto" w:fill="auto"/>
            <w:noWrap/>
            <w:vAlign w:val="bottom"/>
            <w:hideMark/>
          </w:tcPr>
          <w:p w14:paraId="0CBCF799" w14:textId="77777777" w:rsidR="003A20A0" w:rsidRPr="003A20A0" w:rsidRDefault="003A20A0" w:rsidP="003A20A0">
            <w:pPr>
              <w:rPr>
                <w:rFonts w:ascii="Arial" w:hAnsi="Arial" w:cs="Arial"/>
                <w:sz w:val="20"/>
                <w:szCs w:val="20"/>
                <w:lang w:val="pl-PL" w:eastAsia="en-US"/>
              </w:rPr>
            </w:pPr>
            <w:r w:rsidRPr="003A20A0">
              <w:rPr>
                <w:rFonts w:ascii="Arial" w:hAnsi="Arial" w:cs="Arial"/>
                <w:sz w:val="20"/>
                <w:szCs w:val="20"/>
                <w:lang w:val="pl-PL" w:eastAsia="en-US"/>
              </w:rPr>
              <w:t>Prihodi od prodaje nefinancijske imovine</w:t>
            </w:r>
          </w:p>
        </w:tc>
        <w:tc>
          <w:tcPr>
            <w:tcW w:w="947" w:type="pct"/>
            <w:tcBorders>
              <w:top w:val="nil"/>
              <w:left w:val="nil"/>
              <w:bottom w:val="nil"/>
              <w:right w:val="nil"/>
            </w:tcBorders>
            <w:shd w:val="clear" w:color="auto" w:fill="auto"/>
            <w:noWrap/>
            <w:vAlign w:val="bottom"/>
            <w:hideMark/>
          </w:tcPr>
          <w:p w14:paraId="48735AB5"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23.556,45</w:t>
            </w:r>
          </w:p>
        </w:tc>
        <w:tc>
          <w:tcPr>
            <w:tcW w:w="493" w:type="pct"/>
            <w:tcBorders>
              <w:top w:val="nil"/>
              <w:left w:val="nil"/>
              <w:bottom w:val="nil"/>
              <w:right w:val="nil"/>
            </w:tcBorders>
            <w:shd w:val="clear" w:color="auto" w:fill="auto"/>
            <w:noWrap/>
            <w:vAlign w:val="bottom"/>
            <w:hideMark/>
          </w:tcPr>
          <w:p w14:paraId="0C6BBF74"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101.700,00</w:t>
            </w:r>
          </w:p>
        </w:tc>
        <w:tc>
          <w:tcPr>
            <w:tcW w:w="493" w:type="pct"/>
            <w:tcBorders>
              <w:top w:val="nil"/>
              <w:left w:val="nil"/>
              <w:bottom w:val="nil"/>
              <w:right w:val="nil"/>
            </w:tcBorders>
            <w:shd w:val="clear" w:color="auto" w:fill="auto"/>
            <w:noWrap/>
            <w:vAlign w:val="bottom"/>
            <w:hideMark/>
          </w:tcPr>
          <w:p w14:paraId="1C9C759F"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61.500,00</w:t>
            </w:r>
          </w:p>
        </w:tc>
        <w:tc>
          <w:tcPr>
            <w:tcW w:w="532" w:type="pct"/>
            <w:tcBorders>
              <w:top w:val="nil"/>
              <w:left w:val="nil"/>
              <w:bottom w:val="nil"/>
              <w:right w:val="nil"/>
            </w:tcBorders>
            <w:shd w:val="clear" w:color="auto" w:fill="auto"/>
            <w:noWrap/>
            <w:vAlign w:val="bottom"/>
            <w:hideMark/>
          </w:tcPr>
          <w:p w14:paraId="39591C3E"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103.226,04</w:t>
            </w:r>
          </w:p>
        </w:tc>
        <w:tc>
          <w:tcPr>
            <w:tcW w:w="532" w:type="pct"/>
            <w:tcBorders>
              <w:top w:val="nil"/>
              <w:left w:val="nil"/>
              <w:bottom w:val="nil"/>
              <w:right w:val="nil"/>
            </w:tcBorders>
            <w:shd w:val="clear" w:color="auto" w:fill="auto"/>
            <w:noWrap/>
            <w:vAlign w:val="bottom"/>
            <w:hideMark/>
          </w:tcPr>
          <w:p w14:paraId="2A9D5B4E"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104.258,30</w:t>
            </w:r>
          </w:p>
        </w:tc>
      </w:tr>
      <w:tr w:rsidR="003A20A0" w:rsidRPr="003A20A0" w14:paraId="452077DA" w14:textId="77777777" w:rsidTr="00FA54CF">
        <w:trPr>
          <w:trHeight w:val="255"/>
        </w:trPr>
        <w:tc>
          <w:tcPr>
            <w:tcW w:w="516" w:type="pct"/>
            <w:tcBorders>
              <w:top w:val="nil"/>
              <w:left w:val="nil"/>
              <w:bottom w:val="nil"/>
              <w:right w:val="nil"/>
            </w:tcBorders>
            <w:shd w:val="clear" w:color="auto" w:fill="auto"/>
            <w:noWrap/>
            <w:vAlign w:val="bottom"/>
            <w:hideMark/>
          </w:tcPr>
          <w:p w14:paraId="1A38B2EF"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3</w:t>
            </w:r>
          </w:p>
        </w:tc>
        <w:tc>
          <w:tcPr>
            <w:tcW w:w="1486" w:type="pct"/>
            <w:tcBorders>
              <w:top w:val="nil"/>
              <w:left w:val="nil"/>
              <w:bottom w:val="nil"/>
              <w:right w:val="nil"/>
            </w:tcBorders>
            <w:shd w:val="clear" w:color="auto" w:fill="auto"/>
            <w:noWrap/>
            <w:vAlign w:val="bottom"/>
            <w:hideMark/>
          </w:tcPr>
          <w:p w14:paraId="0C353319" w14:textId="77777777" w:rsidR="003A20A0" w:rsidRPr="003A20A0" w:rsidRDefault="003A20A0" w:rsidP="003A20A0">
            <w:pPr>
              <w:rPr>
                <w:rFonts w:ascii="Arial" w:hAnsi="Arial" w:cs="Arial"/>
                <w:sz w:val="20"/>
                <w:szCs w:val="20"/>
                <w:lang w:val="en-US" w:eastAsia="en-US"/>
              </w:rPr>
            </w:pPr>
            <w:proofErr w:type="spellStart"/>
            <w:r w:rsidRPr="003A20A0">
              <w:rPr>
                <w:rFonts w:ascii="Arial" w:hAnsi="Arial" w:cs="Arial"/>
                <w:sz w:val="20"/>
                <w:szCs w:val="20"/>
                <w:lang w:val="en-US" w:eastAsia="en-US"/>
              </w:rPr>
              <w:t>Rashodi</w:t>
            </w:r>
            <w:proofErr w:type="spellEnd"/>
            <w:r w:rsidRPr="003A20A0">
              <w:rPr>
                <w:rFonts w:ascii="Arial" w:hAnsi="Arial" w:cs="Arial"/>
                <w:sz w:val="20"/>
                <w:szCs w:val="20"/>
                <w:lang w:val="en-US" w:eastAsia="en-US"/>
              </w:rPr>
              <w:t xml:space="preserve"> </w:t>
            </w:r>
            <w:proofErr w:type="spellStart"/>
            <w:r w:rsidRPr="003A20A0">
              <w:rPr>
                <w:rFonts w:ascii="Arial" w:hAnsi="Arial" w:cs="Arial"/>
                <w:sz w:val="20"/>
                <w:szCs w:val="20"/>
                <w:lang w:val="en-US" w:eastAsia="en-US"/>
              </w:rPr>
              <w:t>poslovanja</w:t>
            </w:r>
            <w:proofErr w:type="spellEnd"/>
          </w:p>
        </w:tc>
        <w:tc>
          <w:tcPr>
            <w:tcW w:w="947" w:type="pct"/>
            <w:tcBorders>
              <w:top w:val="nil"/>
              <w:left w:val="nil"/>
              <w:bottom w:val="nil"/>
              <w:right w:val="nil"/>
            </w:tcBorders>
            <w:shd w:val="clear" w:color="auto" w:fill="auto"/>
            <w:noWrap/>
            <w:vAlign w:val="bottom"/>
            <w:hideMark/>
          </w:tcPr>
          <w:p w14:paraId="6FF6095D"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2.422.831,84</w:t>
            </w:r>
          </w:p>
        </w:tc>
        <w:tc>
          <w:tcPr>
            <w:tcW w:w="493" w:type="pct"/>
            <w:tcBorders>
              <w:top w:val="nil"/>
              <w:left w:val="nil"/>
              <w:bottom w:val="nil"/>
              <w:right w:val="nil"/>
            </w:tcBorders>
            <w:shd w:val="clear" w:color="auto" w:fill="auto"/>
            <w:noWrap/>
            <w:vAlign w:val="bottom"/>
            <w:hideMark/>
          </w:tcPr>
          <w:p w14:paraId="4CD23955"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3.660.164,94</w:t>
            </w:r>
          </w:p>
        </w:tc>
        <w:tc>
          <w:tcPr>
            <w:tcW w:w="493" w:type="pct"/>
            <w:tcBorders>
              <w:top w:val="nil"/>
              <w:left w:val="nil"/>
              <w:bottom w:val="nil"/>
              <w:right w:val="nil"/>
            </w:tcBorders>
            <w:shd w:val="clear" w:color="auto" w:fill="auto"/>
            <w:noWrap/>
            <w:vAlign w:val="bottom"/>
            <w:hideMark/>
          </w:tcPr>
          <w:p w14:paraId="37EE5828"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4.079.642,81</w:t>
            </w:r>
          </w:p>
        </w:tc>
        <w:tc>
          <w:tcPr>
            <w:tcW w:w="532" w:type="pct"/>
            <w:tcBorders>
              <w:top w:val="nil"/>
              <w:left w:val="nil"/>
              <w:bottom w:val="nil"/>
              <w:right w:val="nil"/>
            </w:tcBorders>
            <w:shd w:val="clear" w:color="auto" w:fill="auto"/>
            <w:noWrap/>
            <w:vAlign w:val="bottom"/>
            <w:hideMark/>
          </w:tcPr>
          <w:p w14:paraId="4DB8CE0C"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3.698.616,62</w:t>
            </w:r>
          </w:p>
        </w:tc>
        <w:tc>
          <w:tcPr>
            <w:tcW w:w="532" w:type="pct"/>
            <w:tcBorders>
              <w:top w:val="nil"/>
              <w:left w:val="nil"/>
              <w:bottom w:val="nil"/>
              <w:right w:val="nil"/>
            </w:tcBorders>
            <w:shd w:val="clear" w:color="auto" w:fill="auto"/>
            <w:noWrap/>
            <w:vAlign w:val="bottom"/>
            <w:hideMark/>
          </w:tcPr>
          <w:p w14:paraId="45C5823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3.735.602,66</w:t>
            </w:r>
          </w:p>
        </w:tc>
      </w:tr>
      <w:tr w:rsidR="003A20A0" w:rsidRPr="003A20A0" w14:paraId="7BB19180" w14:textId="77777777" w:rsidTr="00FA54CF">
        <w:trPr>
          <w:trHeight w:val="255"/>
        </w:trPr>
        <w:tc>
          <w:tcPr>
            <w:tcW w:w="516" w:type="pct"/>
            <w:tcBorders>
              <w:top w:val="nil"/>
              <w:left w:val="nil"/>
              <w:bottom w:val="nil"/>
              <w:right w:val="nil"/>
            </w:tcBorders>
            <w:shd w:val="clear" w:color="auto" w:fill="auto"/>
            <w:noWrap/>
            <w:vAlign w:val="bottom"/>
            <w:hideMark/>
          </w:tcPr>
          <w:p w14:paraId="09A2CF2C"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4</w:t>
            </w:r>
          </w:p>
        </w:tc>
        <w:tc>
          <w:tcPr>
            <w:tcW w:w="1486" w:type="pct"/>
            <w:tcBorders>
              <w:top w:val="nil"/>
              <w:left w:val="nil"/>
              <w:bottom w:val="nil"/>
              <w:right w:val="nil"/>
            </w:tcBorders>
            <w:shd w:val="clear" w:color="auto" w:fill="auto"/>
            <w:noWrap/>
            <w:vAlign w:val="bottom"/>
            <w:hideMark/>
          </w:tcPr>
          <w:p w14:paraId="45F290D1" w14:textId="77777777" w:rsidR="003A20A0" w:rsidRPr="003A20A0" w:rsidRDefault="003A20A0" w:rsidP="003A20A0">
            <w:pPr>
              <w:rPr>
                <w:rFonts w:ascii="Arial" w:hAnsi="Arial" w:cs="Arial"/>
                <w:sz w:val="20"/>
                <w:szCs w:val="20"/>
                <w:lang w:val="en-US" w:eastAsia="en-US"/>
              </w:rPr>
            </w:pPr>
            <w:proofErr w:type="spellStart"/>
            <w:r w:rsidRPr="003A20A0">
              <w:rPr>
                <w:rFonts w:ascii="Arial" w:hAnsi="Arial" w:cs="Arial"/>
                <w:sz w:val="20"/>
                <w:szCs w:val="20"/>
                <w:lang w:val="en-US" w:eastAsia="en-US"/>
              </w:rPr>
              <w:t>Rashodi</w:t>
            </w:r>
            <w:proofErr w:type="spellEnd"/>
            <w:r w:rsidRPr="003A20A0">
              <w:rPr>
                <w:rFonts w:ascii="Arial" w:hAnsi="Arial" w:cs="Arial"/>
                <w:sz w:val="20"/>
                <w:szCs w:val="20"/>
                <w:lang w:val="en-US" w:eastAsia="en-US"/>
              </w:rPr>
              <w:t xml:space="preserve"> za </w:t>
            </w:r>
            <w:proofErr w:type="spellStart"/>
            <w:r w:rsidRPr="003A20A0">
              <w:rPr>
                <w:rFonts w:ascii="Arial" w:hAnsi="Arial" w:cs="Arial"/>
                <w:sz w:val="20"/>
                <w:szCs w:val="20"/>
                <w:lang w:val="en-US" w:eastAsia="en-US"/>
              </w:rPr>
              <w:t>nabavu</w:t>
            </w:r>
            <w:proofErr w:type="spellEnd"/>
            <w:r w:rsidRPr="003A20A0">
              <w:rPr>
                <w:rFonts w:ascii="Arial" w:hAnsi="Arial" w:cs="Arial"/>
                <w:sz w:val="20"/>
                <w:szCs w:val="20"/>
                <w:lang w:val="en-US" w:eastAsia="en-US"/>
              </w:rPr>
              <w:t xml:space="preserve"> </w:t>
            </w:r>
            <w:proofErr w:type="spellStart"/>
            <w:r w:rsidRPr="003A20A0">
              <w:rPr>
                <w:rFonts w:ascii="Arial" w:hAnsi="Arial" w:cs="Arial"/>
                <w:sz w:val="20"/>
                <w:szCs w:val="20"/>
                <w:lang w:val="en-US" w:eastAsia="en-US"/>
              </w:rPr>
              <w:t>nefinancijske</w:t>
            </w:r>
            <w:proofErr w:type="spellEnd"/>
            <w:r w:rsidRPr="003A20A0">
              <w:rPr>
                <w:rFonts w:ascii="Arial" w:hAnsi="Arial" w:cs="Arial"/>
                <w:sz w:val="20"/>
                <w:szCs w:val="20"/>
                <w:lang w:val="en-US" w:eastAsia="en-US"/>
              </w:rPr>
              <w:t xml:space="preserve"> </w:t>
            </w:r>
            <w:proofErr w:type="spellStart"/>
            <w:r w:rsidRPr="003A20A0">
              <w:rPr>
                <w:rFonts w:ascii="Arial" w:hAnsi="Arial" w:cs="Arial"/>
                <w:sz w:val="20"/>
                <w:szCs w:val="20"/>
                <w:lang w:val="en-US" w:eastAsia="en-US"/>
              </w:rPr>
              <w:t>imovine</w:t>
            </w:r>
            <w:proofErr w:type="spellEnd"/>
          </w:p>
        </w:tc>
        <w:tc>
          <w:tcPr>
            <w:tcW w:w="947" w:type="pct"/>
            <w:tcBorders>
              <w:top w:val="nil"/>
              <w:left w:val="nil"/>
              <w:bottom w:val="nil"/>
              <w:right w:val="nil"/>
            </w:tcBorders>
            <w:shd w:val="clear" w:color="auto" w:fill="auto"/>
            <w:noWrap/>
            <w:vAlign w:val="bottom"/>
            <w:hideMark/>
          </w:tcPr>
          <w:p w14:paraId="05AA86DC"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1.019.674,30</w:t>
            </w:r>
          </w:p>
        </w:tc>
        <w:tc>
          <w:tcPr>
            <w:tcW w:w="493" w:type="pct"/>
            <w:tcBorders>
              <w:top w:val="nil"/>
              <w:left w:val="nil"/>
              <w:bottom w:val="nil"/>
              <w:right w:val="nil"/>
            </w:tcBorders>
            <w:shd w:val="clear" w:color="auto" w:fill="auto"/>
            <w:noWrap/>
            <w:vAlign w:val="bottom"/>
            <w:hideMark/>
          </w:tcPr>
          <w:p w14:paraId="7A044CBB"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2.171.357,36</w:t>
            </w:r>
          </w:p>
        </w:tc>
        <w:tc>
          <w:tcPr>
            <w:tcW w:w="493" w:type="pct"/>
            <w:tcBorders>
              <w:top w:val="nil"/>
              <w:left w:val="nil"/>
              <w:bottom w:val="nil"/>
              <w:right w:val="nil"/>
            </w:tcBorders>
            <w:shd w:val="clear" w:color="auto" w:fill="auto"/>
            <w:noWrap/>
            <w:vAlign w:val="bottom"/>
            <w:hideMark/>
          </w:tcPr>
          <w:p w14:paraId="1200A596"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2.261.213,00</w:t>
            </w:r>
          </w:p>
        </w:tc>
        <w:tc>
          <w:tcPr>
            <w:tcW w:w="532" w:type="pct"/>
            <w:tcBorders>
              <w:top w:val="nil"/>
              <w:left w:val="nil"/>
              <w:bottom w:val="nil"/>
              <w:right w:val="nil"/>
            </w:tcBorders>
            <w:shd w:val="clear" w:color="auto" w:fill="auto"/>
            <w:noWrap/>
            <w:vAlign w:val="bottom"/>
            <w:hideMark/>
          </w:tcPr>
          <w:p w14:paraId="3DDD2483"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3.332.983,36</w:t>
            </w:r>
          </w:p>
        </w:tc>
        <w:tc>
          <w:tcPr>
            <w:tcW w:w="532" w:type="pct"/>
            <w:tcBorders>
              <w:top w:val="nil"/>
              <w:left w:val="nil"/>
              <w:bottom w:val="nil"/>
              <w:right w:val="nil"/>
            </w:tcBorders>
            <w:shd w:val="clear" w:color="auto" w:fill="auto"/>
            <w:noWrap/>
            <w:vAlign w:val="bottom"/>
            <w:hideMark/>
          </w:tcPr>
          <w:p w14:paraId="67CE9832"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3.366.313,17</w:t>
            </w:r>
          </w:p>
        </w:tc>
      </w:tr>
      <w:tr w:rsidR="003A20A0" w:rsidRPr="003A20A0" w14:paraId="50BDBEA7"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6627C572"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RAZLIKA − MANJAK</w:t>
            </w:r>
          </w:p>
        </w:tc>
        <w:tc>
          <w:tcPr>
            <w:tcW w:w="947" w:type="pct"/>
            <w:tcBorders>
              <w:top w:val="nil"/>
              <w:left w:val="nil"/>
              <w:bottom w:val="nil"/>
              <w:right w:val="nil"/>
            </w:tcBorders>
            <w:shd w:val="clear" w:color="auto" w:fill="auto"/>
            <w:noWrap/>
            <w:vAlign w:val="bottom"/>
            <w:hideMark/>
          </w:tcPr>
          <w:p w14:paraId="1ECEA0A0"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227.186,90</w:t>
            </w:r>
          </w:p>
        </w:tc>
        <w:tc>
          <w:tcPr>
            <w:tcW w:w="493" w:type="pct"/>
            <w:tcBorders>
              <w:top w:val="nil"/>
              <w:left w:val="nil"/>
              <w:bottom w:val="nil"/>
              <w:right w:val="nil"/>
            </w:tcBorders>
            <w:shd w:val="clear" w:color="auto" w:fill="auto"/>
            <w:noWrap/>
            <w:vAlign w:val="bottom"/>
            <w:hideMark/>
          </w:tcPr>
          <w:p w14:paraId="77F4D76A"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9.150,00</w:t>
            </w:r>
          </w:p>
        </w:tc>
        <w:tc>
          <w:tcPr>
            <w:tcW w:w="493" w:type="pct"/>
            <w:tcBorders>
              <w:top w:val="nil"/>
              <w:left w:val="nil"/>
              <w:bottom w:val="nil"/>
              <w:right w:val="nil"/>
            </w:tcBorders>
            <w:shd w:val="clear" w:color="auto" w:fill="auto"/>
            <w:noWrap/>
            <w:vAlign w:val="bottom"/>
            <w:hideMark/>
          </w:tcPr>
          <w:p w14:paraId="06F8EDAE"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16C2DC8B"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4C937A0A"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0,11</w:t>
            </w:r>
          </w:p>
        </w:tc>
      </w:tr>
      <w:tr w:rsidR="003A20A0" w:rsidRPr="003A20A0" w14:paraId="3B85538C" w14:textId="77777777" w:rsidTr="00FA54CF">
        <w:trPr>
          <w:trHeight w:val="255"/>
        </w:trPr>
        <w:tc>
          <w:tcPr>
            <w:tcW w:w="516" w:type="pct"/>
            <w:tcBorders>
              <w:top w:val="nil"/>
              <w:left w:val="nil"/>
              <w:bottom w:val="nil"/>
              <w:right w:val="nil"/>
            </w:tcBorders>
            <w:shd w:val="clear" w:color="auto" w:fill="auto"/>
            <w:noWrap/>
            <w:vAlign w:val="bottom"/>
            <w:hideMark/>
          </w:tcPr>
          <w:p w14:paraId="1A47F186" w14:textId="77777777" w:rsidR="003A20A0" w:rsidRPr="003A20A0" w:rsidRDefault="003A20A0" w:rsidP="003A20A0">
            <w:pPr>
              <w:jc w:val="right"/>
              <w:rPr>
                <w:rFonts w:ascii="Arial" w:hAnsi="Arial" w:cs="Arial"/>
                <w:sz w:val="20"/>
                <w:szCs w:val="20"/>
                <w:lang w:val="en-US" w:eastAsia="en-US"/>
              </w:rPr>
            </w:pPr>
          </w:p>
        </w:tc>
        <w:tc>
          <w:tcPr>
            <w:tcW w:w="1486" w:type="pct"/>
            <w:tcBorders>
              <w:top w:val="nil"/>
              <w:left w:val="nil"/>
              <w:bottom w:val="nil"/>
              <w:right w:val="nil"/>
            </w:tcBorders>
            <w:shd w:val="clear" w:color="auto" w:fill="auto"/>
            <w:noWrap/>
            <w:vAlign w:val="bottom"/>
            <w:hideMark/>
          </w:tcPr>
          <w:p w14:paraId="550967E3"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64E350DF"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7FA259F1"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12617813"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40483EC1"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2E9C4164" w14:textId="77777777" w:rsidR="003A20A0" w:rsidRPr="003A20A0" w:rsidRDefault="003A20A0" w:rsidP="003A20A0">
            <w:pPr>
              <w:rPr>
                <w:sz w:val="20"/>
                <w:szCs w:val="20"/>
                <w:lang w:val="en-US" w:eastAsia="en-US"/>
              </w:rPr>
            </w:pPr>
          </w:p>
        </w:tc>
      </w:tr>
      <w:tr w:rsidR="003A20A0" w:rsidRPr="003A20A0" w14:paraId="2715D763"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04E300DF"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B. RAČUN ZADUŽIVANJA / FINANCIRANJA</w:t>
            </w:r>
          </w:p>
        </w:tc>
        <w:tc>
          <w:tcPr>
            <w:tcW w:w="947" w:type="pct"/>
            <w:tcBorders>
              <w:top w:val="nil"/>
              <w:left w:val="nil"/>
              <w:bottom w:val="nil"/>
              <w:right w:val="nil"/>
            </w:tcBorders>
            <w:shd w:val="clear" w:color="auto" w:fill="auto"/>
            <w:noWrap/>
            <w:vAlign w:val="bottom"/>
            <w:hideMark/>
          </w:tcPr>
          <w:p w14:paraId="13A52AC7" w14:textId="77777777" w:rsidR="003A20A0" w:rsidRPr="003A20A0" w:rsidRDefault="003A20A0" w:rsidP="003A20A0">
            <w:pPr>
              <w:rPr>
                <w:rFonts w:ascii="Arial" w:hAnsi="Arial" w:cs="Arial"/>
                <w:sz w:val="20"/>
                <w:szCs w:val="20"/>
                <w:lang w:val="en-US" w:eastAsia="en-US"/>
              </w:rPr>
            </w:pPr>
          </w:p>
        </w:tc>
        <w:tc>
          <w:tcPr>
            <w:tcW w:w="493" w:type="pct"/>
            <w:tcBorders>
              <w:top w:val="nil"/>
              <w:left w:val="nil"/>
              <w:bottom w:val="nil"/>
              <w:right w:val="nil"/>
            </w:tcBorders>
            <w:shd w:val="clear" w:color="auto" w:fill="auto"/>
            <w:noWrap/>
            <w:vAlign w:val="bottom"/>
            <w:hideMark/>
          </w:tcPr>
          <w:p w14:paraId="4266DDDF"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7F5A9C15"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5222DD4B"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1E907644" w14:textId="77777777" w:rsidR="003A20A0" w:rsidRPr="003A20A0" w:rsidRDefault="003A20A0" w:rsidP="003A20A0">
            <w:pPr>
              <w:rPr>
                <w:sz w:val="20"/>
                <w:szCs w:val="20"/>
                <w:lang w:val="en-US" w:eastAsia="en-US"/>
              </w:rPr>
            </w:pPr>
          </w:p>
        </w:tc>
      </w:tr>
      <w:tr w:rsidR="003A20A0" w:rsidRPr="003A20A0" w14:paraId="67D95C8B" w14:textId="77777777" w:rsidTr="00FA54CF">
        <w:trPr>
          <w:trHeight w:val="255"/>
        </w:trPr>
        <w:tc>
          <w:tcPr>
            <w:tcW w:w="516" w:type="pct"/>
            <w:tcBorders>
              <w:top w:val="nil"/>
              <w:left w:val="nil"/>
              <w:bottom w:val="nil"/>
              <w:right w:val="nil"/>
            </w:tcBorders>
            <w:shd w:val="clear" w:color="auto" w:fill="auto"/>
            <w:noWrap/>
            <w:vAlign w:val="bottom"/>
            <w:hideMark/>
          </w:tcPr>
          <w:p w14:paraId="0BF4ABC9"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8</w:t>
            </w:r>
          </w:p>
        </w:tc>
        <w:tc>
          <w:tcPr>
            <w:tcW w:w="1486" w:type="pct"/>
            <w:tcBorders>
              <w:top w:val="nil"/>
              <w:left w:val="nil"/>
              <w:bottom w:val="nil"/>
              <w:right w:val="nil"/>
            </w:tcBorders>
            <w:shd w:val="clear" w:color="auto" w:fill="auto"/>
            <w:noWrap/>
            <w:vAlign w:val="bottom"/>
            <w:hideMark/>
          </w:tcPr>
          <w:p w14:paraId="446F080C" w14:textId="77777777" w:rsidR="003A20A0" w:rsidRPr="003A20A0" w:rsidRDefault="003A20A0" w:rsidP="003A20A0">
            <w:pPr>
              <w:rPr>
                <w:rFonts w:ascii="Arial" w:hAnsi="Arial" w:cs="Arial"/>
                <w:sz w:val="20"/>
                <w:szCs w:val="20"/>
                <w:lang w:val="pl-PL" w:eastAsia="en-US"/>
              </w:rPr>
            </w:pPr>
            <w:r w:rsidRPr="003A20A0">
              <w:rPr>
                <w:rFonts w:ascii="Arial" w:hAnsi="Arial" w:cs="Arial"/>
                <w:sz w:val="20"/>
                <w:szCs w:val="20"/>
                <w:lang w:val="pl-PL" w:eastAsia="en-US"/>
              </w:rPr>
              <w:t>Primici od financijske imovine i zaduživanja</w:t>
            </w:r>
          </w:p>
        </w:tc>
        <w:tc>
          <w:tcPr>
            <w:tcW w:w="947" w:type="pct"/>
            <w:tcBorders>
              <w:top w:val="nil"/>
              <w:left w:val="nil"/>
              <w:bottom w:val="nil"/>
              <w:right w:val="nil"/>
            </w:tcBorders>
            <w:shd w:val="clear" w:color="auto" w:fill="auto"/>
            <w:noWrap/>
            <w:vAlign w:val="bottom"/>
            <w:hideMark/>
          </w:tcPr>
          <w:p w14:paraId="72949FE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57.787,29</w:t>
            </w:r>
          </w:p>
        </w:tc>
        <w:tc>
          <w:tcPr>
            <w:tcW w:w="493" w:type="pct"/>
            <w:tcBorders>
              <w:top w:val="nil"/>
              <w:left w:val="nil"/>
              <w:bottom w:val="nil"/>
              <w:right w:val="nil"/>
            </w:tcBorders>
            <w:shd w:val="clear" w:color="auto" w:fill="auto"/>
            <w:noWrap/>
            <w:vAlign w:val="bottom"/>
            <w:hideMark/>
          </w:tcPr>
          <w:p w14:paraId="4AC66DAE"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396A7844"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44948A3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11864A34"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r>
      <w:tr w:rsidR="003A20A0" w:rsidRPr="003A20A0" w14:paraId="3C62A40A"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18C02E6B"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NETO ZADUŽIVANJE / FINANCIRANJE</w:t>
            </w:r>
          </w:p>
        </w:tc>
        <w:tc>
          <w:tcPr>
            <w:tcW w:w="947" w:type="pct"/>
            <w:tcBorders>
              <w:top w:val="nil"/>
              <w:left w:val="nil"/>
              <w:bottom w:val="nil"/>
              <w:right w:val="nil"/>
            </w:tcBorders>
            <w:shd w:val="clear" w:color="auto" w:fill="auto"/>
            <w:noWrap/>
            <w:vAlign w:val="bottom"/>
            <w:hideMark/>
          </w:tcPr>
          <w:p w14:paraId="1FC18442"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57.787,29</w:t>
            </w:r>
          </w:p>
        </w:tc>
        <w:tc>
          <w:tcPr>
            <w:tcW w:w="493" w:type="pct"/>
            <w:tcBorders>
              <w:top w:val="nil"/>
              <w:left w:val="nil"/>
              <w:bottom w:val="nil"/>
              <w:right w:val="nil"/>
            </w:tcBorders>
            <w:shd w:val="clear" w:color="auto" w:fill="auto"/>
            <w:noWrap/>
            <w:vAlign w:val="bottom"/>
            <w:hideMark/>
          </w:tcPr>
          <w:p w14:paraId="5DFB9318"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1746E5A0"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15E3DFCD"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620D898C"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r>
      <w:tr w:rsidR="003A20A0" w:rsidRPr="003A20A0" w14:paraId="5B7DCE65" w14:textId="77777777" w:rsidTr="00FA54CF">
        <w:trPr>
          <w:trHeight w:val="255"/>
        </w:trPr>
        <w:tc>
          <w:tcPr>
            <w:tcW w:w="516" w:type="pct"/>
            <w:tcBorders>
              <w:top w:val="nil"/>
              <w:left w:val="nil"/>
              <w:bottom w:val="nil"/>
              <w:right w:val="nil"/>
            </w:tcBorders>
            <w:shd w:val="clear" w:color="auto" w:fill="auto"/>
            <w:noWrap/>
            <w:vAlign w:val="bottom"/>
            <w:hideMark/>
          </w:tcPr>
          <w:p w14:paraId="2F3BE7DB" w14:textId="77777777" w:rsidR="003A20A0" w:rsidRPr="003A20A0" w:rsidRDefault="003A20A0" w:rsidP="003A20A0">
            <w:pPr>
              <w:jc w:val="right"/>
              <w:rPr>
                <w:rFonts w:ascii="Arial" w:hAnsi="Arial" w:cs="Arial"/>
                <w:sz w:val="20"/>
                <w:szCs w:val="20"/>
                <w:lang w:val="en-US" w:eastAsia="en-US"/>
              </w:rPr>
            </w:pPr>
          </w:p>
        </w:tc>
        <w:tc>
          <w:tcPr>
            <w:tcW w:w="1486" w:type="pct"/>
            <w:tcBorders>
              <w:top w:val="nil"/>
              <w:left w:val="nil"/>
              <w:bottom w:val="nil"/>
              <w:right w:val="nil"/>
            </w:tcBorders>
            <w:shd w:val="clear" w:color="auto" w:fill="auto"/>
            <w:noWrap/>
            <w:vAlign w:val="bottom"/>
            <w:hideMark/>
          </w:tcPr>
          <w:p w14:paraId="283A7655"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65DA5013"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033EE7C3"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1F4DC4D0"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0584100C"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3668547B" w14:textId="77777777" w:rsidR="003A20A0" w:rsidRPr="003A20A0" w:rsidRDefault="003A20A0" w:rsidP="003A20A0">
            <w:pPr>
              <w:rPr>
                <w:sz w:val="20"/>
                <w:szCs w:val="20"/>
                <w:lang w:val="en-US" w:eastAsia="en-US"/>
              </w:rPr>
            </w:pPr>
          </w:p>
        </w:tc>
      </w:tr>
      <w:tr w:rsidR="003A20A0" w:rsidRPr="003A20A0" w14:paraId="40A84F89" w14:textId="77777777" w:rsidTr="00FA54CF">
        <w:trPr>
          <w:trHeight w:val="255"/>
        </w:trPr>
        <w:tc>
          <w:tcPr>
            <w:tcW w:w="516" w:type="pct"/>
            <w:tcBorders>
              <w:top w:val="nil"/>
              <w:left w:val="nil"/>
              <w:bottom w:val="nil"/>
              <w:right w:val="nil"/>
            </w:tcBorders>
            <w:shd w:val="clear" w:color="auto" w:fill="auto"/>
            <w:noWrap/>
            <w:vAlign w:val="bottom"/>
            <w:hideMark/>
          </w:tcPr>
          <w:p w14:paraId="0463DF1F" w14:textId="77777777" w:rsidR="003A20A0" w:rsidRPr="003A20A0" w:rsidRDefault="003A20A0" w:rsidP="003A20A0">
            <w:pPr>
              <w:rPr>
                <w:sz w:val="20"/>
                <w:szCs w:val="20"/>
                <w:lang w:val="en-US" w:eastAsia="en-US"/>
              </w:rPr>
            </w:pPr>
          </w:p>
        </w:tc>
        <w:tc>
          <w:tcPr>
            <w:tcW w:w="1486" w:type="pct"/>
            <w:tcBorders>
              <w:top w:val="nil"/>
              <w:left w:val="nil"/>
              <w:bottom w:val="nil"/>
              <w:right w:val="nil"/>
            </w:tcBorders>
            <w:shd w:val="clear" w:color="auto" w:fill="auto"/>
            <w:noWrap/>
            <w:vAlign w:val="bottom"/>
            <w:hideMark/>
          </w:tcPr>
          <w:p w14:paraId="0673675B"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1450BF4A"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78C73A51"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0E153DB9"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5FEDA544"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3AEA1159" w14:textId="77777777" w:rsidR="003A20A0" w:rsidRPr="003A20A0" w:rsidRDefault="003A20A0" w:rsidP="003A20A0">
            <w:pPr>
              <w:rPr>
                <w:sz w:val="20"/>
                <w:szCs w:val="20"/>
                <w:lang w:val="en-US" w:eastAsia="en-US"/>
              </w:rPr>
            </w:pPr>
          </w:p>
        </w:tc>
      </w:tr>
      <w:tr w:rsidR="003A20A0" w:rsidRPr="003A20A0" w14:paraId="615B7602"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14000A32" w14:textId="77777777" w:rsidR="003A20A0" w:rsidRPr="003A20A0" w:rsidRDefault="003A20A0" w:rsidP="003A20A0">
            <w:pPr>
              <w:rPr>
                <w:rFonts w:ascii="Arial" w:hAnsi="Arial" w:cs="Arial"/>
                <w:sz w:val="20"/>
                <w:szCs w:val="20"/>
                <w:lang w:val="pl-PL" w:eastAsia="en-US"/>
              </w:rPr>
            </w:pPr>
            <w:r w:rsidRPr="003A20A0">
              <w:rPr>
                <w:rFonts w:ascii="Arial" w:hAnsi="Arial" w:cs="Arial"/>
                <w:sz w:val="20"/>
                <w:szCs w:val="20"/>
                <w:lang w:val="pl-PL" w:eastAsia="en-US"/>
              </w:rPr>
              <w:t>UKUPAN DONOS VIŠKA/MANJKA IZ PRETHODNIH GODINA</w:t>
            </w:r>
          </w:p>
        </w:tc>
        <w:tc>
          <w:tcPr>
            <w:tcW w:w="947" w:type="pct"/>
            <w:tcBorders>
              <w:top w:val="nil"/>
              <w:left w:val="nil"/>
              <w:bottom w:val="nil"/>
              <w:right w:val="nil"/>
            </w:tcBorders>
            <w:shd w:val="clear" w:color="auto" w:fill="auto"/>
            <w:noWrap/>
            <w:vAlign w:val="bottom"/>
            <w:hideMark/>
          </w:tcPr>
          <w:p w14:paraId="6093E85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2544688F"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4C6BF676"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64DAF5C4"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3F13456E"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r>
      <w:tr w:rsidR="003A20A0" w:rsidRPr="003A20A0" w14:paraId="4C16FE9D" w14:textId="77777777" w:rsidTr="00FA54CF">
        <w:trPr>
          <w:trHeight w:val="559"/>
        </w:trPr>
        <w:tc>
          <w:tcPr>
            <w:tcW w:w="2002" w:type="pct"/>
            <w:gridSpan w:val="2"/>
            <w:tcBorders>
              <w:top w:val="nil"/>
              <w:left w:val="nil"/>
              <w:bottom w:val="nil"/>
              <w:right w:val="nil"/>
            </w:tcBorders>
            <w:shd w:val="clear" w:color="auto" w:fill="auto"/>
            <w:vAlign w:val="bottom"/>
            <w:hideMark/>
          </w:tcPr>
          <w:p w14:paraId="0CCB1DE5"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DIO VIŠKA/MANJKA IZ PRETHODNIH GODINA KOJI ĆE SE POKRIT/RASPOREDITI U PLANIRANOM RAZDOBLJU</w:t>
            </w:r>
          </w:p>
        </w:tc>
        <w:tc>
          <w:tcPr>
            <w:tcW w:w="947" w:type="pct"/>
            <w:tcBorders>
              <w:top w:val="nil"/>
              <w:left w:val="nil"/>
              <w:bottom w:val="nil"/>
              <w:right w:val="nil"/>
            </w:tcBorders>
            <w:shd w:val="clear" w:color="auto" w:fill="auto"/>
            <w:noWrap/>
            <w:vAlign w:val="bottom"/>
            <w:hideMark/>
          </w:tcPr>
          <w:p w14:paraId="674694A2"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19C0FEC5"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-9.150,00</w:t>
            </w:r>
          </w:p>
        </w:tc>
        <w:tc>
          <w:tcPr>
            <w:tcW w:w="493" w:type="pct"/>
            <w:tcBorders>
              <w:top w:val="nil"/>
              <w:left w:val="nil"/>
              <w:bottom w:val="nil"/>
              <w:right w:val="nil"/>
            </w:tcBorders>
            <w:shd w:val="clear" w:color="auto" w:fill="auto"/>
            <w:noWrap/>
            <w:vAlign w:val="bottom"/>
            <w:hideMark/>
          </w:tcPr>
          <w:p w14:paraId="1BFA7EF8"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73E5BACB"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4F3C019F"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r>
      <w:tr w:rsidR="003A20A0" w:rsidRPr="003A20A0" w14:paraId="31819368" w14:textId="77777777" w:rsidTr="00FA54CF">
        <w:trPr>
          <w:trHeight w:val="255"/>
        </w:trPr>
        <w:tc>
          <w:tcPr>
            <w:tcW w:w="516" w:type="pct"/>
            <w:tcBorders>
              <w:top w:val="nil"/>
              <w:left w:val="nil"/>
              <w:bottom w:val="nil"/>
              <w:right w:val="nil"/>
            </w:tcBorders>
            <w:shd w:val="clear" w:color="auto" w:fill="auto"/>
            <w:noWrap/>
            <w:vAlign w:val="bottom"/>
            <w:hideMark/>
          </w:tcPr>
          <w:p w14:paraId="29329C50" w14:textId="77777777" w:rsidR="003A20A0" w:rsidRPr="003A20A0" w:rsidRDefault="003A20A0" w:rsidP="003A20A0">
            <w:pPr>
              <w:jc w:val="right"/>
              <w:rPr>
                <w:rFonts w:ascii="Arial" w:hAnsi="Arial" w:cs="Arial"/>
                <w:sz w:val="20"/>
                <w:szCs w:val="20"/>
                <w:lang w:val="en-US" w:eastAsia="en-US"/>
              </w:rPr>
            </w:pPr>
          </w:p>
        </w:tc>
        <w:tc>
          <w:tcPr>
            <w:tcW w:w="1486" w:type="pct"/>
            <w:tcBorders>
              <w:top w:val="nil"/>
              <w:left w:val="nil"/>
              <w:bottom w:val="nil"/>
              <w:right w:val="nil"/>
            </w:tcBorders>
            <w:shd w:val="clear" w:color="auto" w:fill="auto"/>
            <w:noWrap/>
            <w:vAlign w:val="bottom"/>
            <w:hideMark/>
          </w:tcPr>
          <w:p w14:paraId="15A36349" w14:textId="77777777" w:rsidR="003A20A0" w:rsidRPr="003A20A0" w:rsidRDefault="003A20A0" w:rsidP="003A20A0">
            <w:pPr>
              <w:rPr>
                <w:sz w:val="20"/>
                <w:szCs w:val="20"/>
                <w:lang w:val="en-US" w:eastAsia="en-US"/>
              </w:rPr>
            </w:pPr>
          </w:p>
        </w:tc>
        <w:tc>
          <w:tcPr>
            <w:tcW w:w="947" w:type="pct"/>
            <w:tcBorders>
              <w:top w:val="nil"/>
              <w:left w:val="nil"/>
              <w:bottom w:val="nil"/>
              <w:right w:val="nil"/>
            </w:tcBorders>
            <w:shd w:val="clear" w:color="auto" w:fill="auto"/>
            <w:noWrap/>
            <w:vAlign w:val="bottom"/>
            <w:hideMark/>
          </w:tcPr>
          <w:p w14:paraId="3824A02B"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70215162" w14:textId="77777777" w:rsidR="003A20A0" w:rsidRPr="003A20A0" w:rsidRDefault="003A20A0" w:rsidP="003A20A0">
            <w:pPr>
              <w:rPr>
                <w:sz w:val="20"/>
                <w:szCs w:val="20"/>
                <w:lang w:val="en-US" w:eastAsia="en-US"/>
              </w:rPr>
            </w:pPr>
          </w:p>
        </w:tc>
        <w:tc>
          <w:tcPr>
            <w:tcW w:w="493" w:type="pct"/>
            <w:tcBorders>
              <w:top w:val="nil"/>
              <w:left w:val="nil"/>
              <w:bottom w:val="nil"/>
              <w:right w:val="nil"/>
            </w:tcBorders>
            <w:shd w:val="clear" w:color="auto" w:fill="auto"/>
            <w:noWrap/>
            <w:vAlign w:val="bottom"/>
            <w:hideMark/>
          </w:tcPr>
          <w:p w14:paraId="493C0C8B"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1FBA18B9" w14:textId="77777777" w:rsidR="003A20A0" w:rsidRPr="003A20A0" w:rsidRDefault="003A20A0" w:rsidP="003A20A0">
            <w:pPr>
              <w:rPr>
                <w:sz w:val="20"/>
                <w:szCs w:val="20"/>
                <w:lang w:val="en-US" w:eastAsia="en-US"/>
              </w:rPr>
            </w:pPr>
          </w:p>
        </w:tc>
        <w:tc>
          <w:tcPr>
            <w:tcW w:w="532" w:type="pct"/>
            <w:tcBorders>
              <w:top w:val="nil"/>
              <w:left w:val="nil"/>
              <w:bottom w:val="nil"/>
              <w:right w:val="nil"/>
            </w:tcBorders>
            <w:shd w:val="clear" w:color="auto" w:fill="auto"/>
            <w:noWrap/>
            <w:vAlign w:val="bottom"/>
            <w:hideMark/>
          </w:tcPr>
          <w:p w14:paraId="41533E15" w14:textId="77777777" w:rsidR="003A20A0" w:rsidRPr="003A20A0" w:rsidRDefault="003A20A0" w:rsidP="003A20A0">
            <w:pPr>
              <w:rPr>
                <w:sz w:val="20"/>
                <w:szCs w:val="20"/>
                <w:lang w:val="en-US" w:eastAsia="en-US"/>
              </w:rPr>
            </w:pPr>
          </w:p>
        </w:tc>
      </w:tr>
      <w:tr w:rsidR="003A20A0" w:rsidRPr="003A20A0" w14:paraId="5F23CBF2" w14:textId="77777777" w:rsidTr="00FA54CF">
        <w:trPr>
          <w:trHeight w:val="255"/>
        </w:trPr>
        <w:tc>
          <w:tcPr>
            <w:tcW w:w="2002" w:type="pct"/>
            <w:gridSpan w:val="2"/>
            <w:tcBorders>
              <w:top w:val="nil"/>
              <w:left w:val="nil"/>
              <w:bottom w:val="nil"/>
              <w:right w:val="nil"/>
            </w:tcBorders>
            <w:shd w:val="clear" w:color="auto" w:fill="auto"/>
            <w:noWrap/>
            <w:vAlign w:val="bottom"/>
            <w:hideMark/>
          </w:tcPr>
          <w:p w14:paraId="5300C636"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VIŠAK / MANJAK + NETO ZADUŽIVANJA / FINANCIRANJA</w:t>
            </w:r>
          </w:p>
        </w:tc>
        <w:tc>
          <w:tcPr>
            <w:tcW w:w="947" w:type="pct"/>
            <w:tcBorders>
              <w:top w:val="nil"/>
              <w:left w:val="nil"/>
              <w:bottom w:val="nil"/>
              <w:right w:val="nil"/>
            </w:tcBorders>
            <w:shd w:val="clear" w:color="auto" w:fill="auto"/>
            <w:noWrap/>
            <w:vAlign w:val="bottom"/>
            <w:hideMark/>
          </w:tcPr>
          <w:p w14:paraId="5FC0DFC1"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284.974,19</w:t>
            </w:r>
          </w:p>
        </w:tc>
        <w:tc>
          <w:tcPr>
            <w:tcW w:w="493" w:type="pct"/>
            <w:tcBorders>
              <w:top w:val="nil"/>
              <w:left w:val="nil"/>
              <w:bottom w:val="nil"/>
              <w:right w:val="nil"/>
            </w:tcBorders>
            <w:shd w:val="clear" w:color="auto" w:fill="auto"/>
            <w:noWrap/>
            <w:vAlign w:val="bottom"/>
            <w:hideMark/>
          </w:tcPr>
          <w:p w14:paraId="0554DCAA"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493" w:type="pct"/>
            <w:tcBorders>
              <w:top w:val="nil"/>
              <w:left w:val="nil"/>
              <w:bottom w:val="nil"/>
              <w:right w:val="nil"/>
            </w:tcBorders>
            <w:shd w:val="clear" w:color="auto" w:fill="auto"/>
            <w:noWrap/>
            <w:vAlign w:val="bottom"/>
            <w:hideMark/>
          </w:tcPr>
          <w:p w14:paraId="23A2084D"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1A2541B3"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0,00</w:t>
            </w:r>
          </w:p>
        </w:tc>
        <w:tc>
          <w:tcPr>
            <w:tcW w:w="532" w:type="pct"/>
            <w:tcBorders>
              <w:top w:val="nil"/>
              <w:left w:val="nil"/>
              <w:bottom w:val="nil"/>
              <w:right w:val="nil"/>
            </w:tcBorders>
            <w:shd w:val="clear" w:color="auto" w:fill="auto"/>
            <w:noWrap/>
            <w:vAlign w:val="bottom"/>
            <w:hideMark/>
          </w:tcPr>
          <w:p w14:paraId="22562DB2" w14:textId="77777777" w:rsidR="003A20A0" w:rsidRPr="003A20A0" w:rsidRDefault="003A20A0" w:rsidP="003A20A0">
            <w:pPr>
              <w:jc w:val="right"/>
              <w:rPr>
                <w:rFonts w:ascii="Arial" w:hAnsi="Arial" w:cs="Arial"/>
                <w:sz w:val="20"/>
                <w:szCs w:val="20"/>
                <w:lang w:val="en-US" w:eastAsia="en-US"/>
              </w:rPr>
            </w:pPr>
            <w:r w:rsidRPr="003A20A0">
              <w:rPr>
                <w:rFonts w:ascii="Arial" w:hAnsi="Arial" w:cs="Arial"/>
                <w:sz w:val="20"/>
                <w:szCs w:val="20"/>
                <w:lang w:val="en-US" w:eastAsia="en-US"/>
              </w:rPr>
              <w:t>0,11</w:t>
            </w:r>
          </w:p>
        </w:tc>
      </w:tr>
    </w:tbl>
    <w:p w14:paraId="7B53EB49" w14:textId="77777777" w:rsidR="003A20A0" w:rsidRPr="003A20A0" w:rsidRDefault="003A20A0" w:rsidP="003A20A0">
      <w:pPr>
        <w:rPr>
          <w:sz w:val="22"/>
          <w:szCs w:val="22"/>
          <w:lang w:eastAsia="hr-HR"/>
        </w:rPr>
      </w:pPr>
    </w:p>
    <w:p w14:paraId="5D7650B2" w14:textId="77777777" w:rsidR="003A20A0" w:rsidRPr="003A20A0" w:rsidRDefault="003A20A0" w:rsidP="003A20A0">
      <w:pPr>
        <w:rPr>
          <w:sz w:val="20"/>
          <w:szCs w:val="20"/>
          <w:lang w:eastAsia="hr-HR"/>
        </w:rPr>
      </w:pPr>
    </w:p>
    <w:p w14:paraId="1F029C33" w14:textId="77777777" w:rsidR="003A20A0" w:rsidRPr="003A20A0" w:rsidRDefault="003A20A0" w:rsidP="003A20A0">
      <w:pPr>
        <w:rPr>
          <w:rFonts w:ascii="Arial" w:hAnsi="Arial" w:cs="Arial"/>
          <w:sz w:val="22"/>
          <w:szCs w:val="22"/>
          <w:lang w:val="en-US" w:eastAsia="en-US"/>
        </w:rPr>
      </w:pPr>
    </w:p>
    <w:p w14:paraId="422F1AB5" w14:textId="77777777" w:rsidR="003A20A0" w:rsidRPr="003A20A0" w:rsidRDefault="003A20A0" w:rsidP="003A20A0">
      <w:pPr>
        <w:rPr>
          <w:rFonts w:ascii="Arial" w:hAnsi="Arial" w:cs="Arial"/>
          <w:sz w:val="22"/>
          <w:szCs w:val="22"/>
          <w:lang w:val="en-US" w:eastAsia="en-US"/>
        </w:rPr>
      </w:pPr>
    </w:p>
    <w:p w14:paraId="242064DA" w14:textId="77777777" w:rsidR="003A20A0" w:rsidRPr="003A20A0" w:rsidRDefault="003A20A0" w:rsidP="003A20A0">
      <w:pPr>
        <w:rPr>
          <w:rFonts w:ascii="Arial" w:hAnsi="Arial" w:cs="Arial"/>
          <w:sz w:val="22"/>
          <w:szCs w:val="22"/>
          <w:lang w:val="en-US" w:eastAsia="en-US"/>
        </w:rPr>
      </w:pPr>
      <w:r w:rsidRPr="003A20A0">
        <w:rPr>
          <w:rFonts w:ascii="Arial" w:hAnsi="Arial" w:cs="Arial"/>
          <w:sz w:val="23"/>
          <w:szCs w:val="23"/>
          <w:lang w:eastAsia="hr-HR"/>
        </w:rPr>
        <w:lastRenderedPageBreak/>
        <w:t>Prihodi i rashodi po razredima i  skupinama te izvoru financiranja utvrđuju se u Računu prihoda i rashoda, a primici i izdaci po razredima i skupinama utvrđuju se u Računu financiranja i iskazuju kako slijedi</w:t>
      </w:r>
      <w:r w:rsidRPr="003A20A0">
        <w:rPr>
          <w:rFonts w:ascii="Arial" w:hAnsi="Arial" w:cs="Arial"/>
          <w:sz w:val="22"/>
          <w:szCs w:val="22"/>
          <w:lang w:val="en-US" w:eastAsia="en-US"/>
        </w:rPr>
        <w:t>:</w:t>
      </w:r>
    </w:p>
    <w:p w14:paraId="09C9C389" w14:textId="77777777" w:rsidR="003A20A0" w:rsidRPr="003A20A0" w:rsidRDefault="003A20A0" w:rsidP="003A20A0">
      <w:pPr>
        <w:rPr>
          <w:rFonts w:ascii="Arial" w:hAnsi="Arial" w:cs="Arial"/>
          <w:sz w:val="22"/>
          <w:szCs w:val="22"/>
          <w:lang w:val="en-US" w:eastAsia="en-US"/>
        </w:rPr>
      </w:pPr>
    </w:p>
    <w:p w14:paraId="1C5F050F" w14:textId="77777777" w:rsidR="003A20A0" w:rsidRPr="003A20A0" w:rsidRDefault="003A20A0" w:rsidP="003A20A0">
      <w:pPr>
        <w:rPr>
          <w:rFonts w:ascii="Arial" w:hAnsi="Arial" w:cs="Arial"/>
          <w:sz w:val="22"/>
          <w:szCs w:val="22"/>
          <w:lang w:val="en-US" w:eastAsia="en-US"/>
        </w:rPr>
      </w:pPr>
    </w:p>
    <w:p w14:paraId="0451E353" w14:textId="77777777" w:rsidR="003A20A0" w:rsidRPr="003A20A0" w:rsidRDefault="003A20A0" w:rsidP="003A20A0">
      <w:pPr>
        <w:rPr>
          <w:rFonts w:ascii="Arial" w:hAnsi="Arial" w:cs="Arial"/>
          <w:sz w:val="22"/>
          <w:szCs w:val="22"/>
          <w:lang w:val="en-US" w:eastAsia="en-US"/>
        </w:rPr>
      </w:pPr>
    </w:p>
    <w:tbl>
      <w:tblPr>
        <w:tblW w:w="5000" w:type="pct"/>
        <w:tblLook w:val="04A0" w:firstRow="1" w:lastRow="0" w:firstColumn="1" w:lastColumn="0" w:noHBand="0" w:noVBand="1"/>
      </w:tblPr>
      <w:tblGrid>
        <w:gridCol w:w="1407"/>
        <w:gridCol w:w="7290"/>
        <w:gridCol w:w="2363"/>
        <w:gridCol w:w="1267"/>
        <w:gridCol w:w="1267"/>
        <w:gridCol w:w="1367"/>
        <w:gridCol w:w="1367"/>
      </w:tblGrid>
      <w:tr w:rsidR="003A20A0" w:rsidRPr="003A20A0" w14:paraId="533811C4" w14:textId="77777777" w:rsidTr="00FA54CF">
        <w:trPr>
          <w:trHeight w:val="255"/>
        </w:trPr>
        <w:tc>
          <w:tcPr>
            <w:tcW w:w="379" w:type="pct"/>
            <w:tcBorders>
              <w:top w:val="nil"/>
              <w:left w:val="nil"/>
              <w:bottom w:val="nil"/>
              <w:right w:val="nil"/>
            </w:tcBorders>
            <w:shd w:val="clear" w:color="auto" w:fill="auto"/>
            <w:noWrap/>
            <w:vAlign w:val="bottom"/>
            <w:hideMark/>
          </w:tcPr>
          <w:p w14:paraId="548A9695" w14:textId="77777777" w:rsidR="003A20A0" w:rsidRPr="003A20A0" w:rsidRDefault="003A20A0" w:rsidP="003A20A0">
            <w:pPr>
              <w:rPr>
                <w:sz w:val="18"/>
                <w:szCs w:val="18"/>
                <w:lang w:val="en-US" w:eastAsia="en-US"/>
              </w:rPr>
            </w:pPr>
          </w:p>
        </w:tc>
        <w:tc>
          <w:tcPr>
            <w:tcW w:w="2242" w:type="pct"/>
            <w:tcBorders>
              <w:top w:val="nil"/>
              <w:left w:val="nil"/>
              <w:bottom w:val="nil"/>
              <w:right w:val="nil"/>
            </w:tcBorders>
            <w:shd w:val="clear" w:color="auto" w:fill="auto"/>
            <w:noWrap/>
            <w:vAlign w:val="bottom"/>
            <w:hideMark/>
          </w:tcPr>
          <w:p w14:paraId="63BFAB24" w14:textId="77777777" w:rsidR="003A20A0" w:rsidRPr="003A20A0" w:rsidRDefault="003A20A0" w:rsidP="003A20A0">
            <w:pPr>
              <w:rPr>
                <w:sz w:val="18"/>
                <w:szCs w:val="18"/>
                <w:lang w:val="en-US" w:eastAsia="en-US"/>
              </w:rPr>
            </w:pPr>
          </w:p>
        </w:tc>
        <w:tc>
          <w:tcPr>
            <w:tcW w:w="745" w:type="pct"/>
            <w:tcBorders>
              <w:top w:val="nil"/>
              <w:left w:val="nil"/>
              <w:bottom w:val="nil"/>
              <w:right w:val="nil"/>
            </w:tcBorders>
            <w:shd w:val="clear" w:color="auto" w:fill="auto"/>
            <w:noWrap/>
            <w:vAlign w:val="bottom"/>
            <w:hideMark/>
          </w:tcPr>
          <w:p w14:paraId="4B157C30"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IZVRŠENJE</w:t>
            </w:r>
          </w:p>
        </w:tc>
        <w:tc>
          <w:tcPr>
            <w:tcW w:w="398" w:type="pct"/>
            <w:tcBorders>
              <w:top w:val="nil"/>
              <w:left w:val="nil"/>
              <w:bottom w:val="nil"/>
              <w:right w:val="nil"/>
            </w:tcBorders>
            <w:shd w:val="clear" w:color="auto" w:fill="auto"/>
            <w:noWrap/>
            <w:vAlign w:val="bottom"/>
            <w:hideMark/>
          </w:tcPr>
          <w:p w14:paraId="124A1DCC"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PLAN</w:t>
            </w:r>
          </w:p>
        </w:tc>
        <w:tc>
          <w:tcPr>
            <w:tcW w:w="398" w:type="pct"/>
            <w:tcBorders>
              <w:top w:val="nil"/>
              <w:left w:val="nil"/>
              <w:bottom w:val="nil"/>
              <w:right w:val="nil"/>
            </w:tcBorders>
            <w:shd w:val="clear" w:color="auto" w:fill="auto"/>
            <w:noWrap/>
            <w:vAlign w:val="bottom"/>
            <w:hideMark/>
          </w:tcPr>
          <w:p w14:paraId="4065E537"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PLAN</w:t>
            </w:r>
          </w:p>
        </w:tc>
        <w:tc>
          <w:tcPr>
            <w:tcW w:w="419" w:type="pct"/>
            <w:tcBorders>
              <w:top w:val="nil"/>
              <w:left w:val="nil"/>
              <w:bottom w:val="nil"/>
              <w:right w:val="nil"/>
            </w:tcBorders>
            <w:shd w:val="clear" w:color="auto" w:fill="auto"/>
            <w:noWrap/>
            <w:vAlign w:val="bottom"/>
            <w:hideMark/>
          </w:tcPr>
          <w:p w14:paraId="20173B1C"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PROJEKCIJA</w:t>
            </w:r>
          </w:p>
        </w:tc>
        <w:tc>
          <w:tcPr>
            <w:tcW w:w="419" w:type="pct"/>
            <w:tcBorders>
              <w:top w:val="nil"/>
              <w:left w:val="nil"/>
              <w:bottom w:val="nil"/>
              <w:right w:val="nil"/>
            </w:tcBorders>
            <w:shd w:val="clear" w:color="auto" w:fill="auto"/>
            <w:noWrap/>
            <w:vAlign w:val="bottom"/>
            <w:hideMark/>
          </w:tcPr>
          <w:p w14:paraId="364369A1"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PROJEKCIJA</w:t>
            </w:r>
          </w:p>
        </w:tc>
      </w:tr>
      <w:tr w:rsidR="003A20A0" w:rsidRPr="003A20A0" w14:paraId="754ADED8" w14:textId="77777777" w:rsidTr="00FA54CF">
        <w:trPr>
          <w:trHeight w:val="255"/>
        </w:trPr>
        <w:tc>
          <w:tcPr>
            <w:tcW w:w="379" w:type="pct"/>
            <w:tcBorders>
              <w:top w:val="nil"/>
              <w:left w:val="nil"/>
              <w:bottom w:val="nil"/>
              <w:right w:val="nil"/>
            </w:tcBorders>
            <w:shd w:val="clear" w:color="auto" w:fill="auto"/>
            <w:noWrap/>
            <w:vAlign w:val="bottom"/>
            <w:hideMark/>
          </w:tcPr>
          <w:p w14:paraId="290E6299" w14:textId="77777777" w:rsidR="003A20A0" w:rsidRPr="003A20A0" w:rsidRDefault="003A20A0" w:rsidP="003A20A0">
            <w:pPr>
              <w:jc w:val="center"/>
              <w:rPr>
                <w:rFonts w:ascii="Arial" w:hAnsi="Arial" w:cs="Arial"/>
                <w:b/>
                <w:bCs/>
                <w:sz w:val="18"/>
                <w:szCs w:val="18"/>
                <w:lang w:val="en-US" w:eastAsia="en-US"/>
              </w:rPr>
            </w:pPr>
          </w:p>
        </w:tc>
        <w:tc>
          <w:tcPr>
            <w:tcW w:w="2242" w:type="pct"/>
            <w:tcBorders>
              <w:top w:val="nil"/>
              <w:left w:val="nil"/>
              <w:bottom w:val="nil"/>
              <w:right w:val="nil"/>
            </w:tcBorders>
            <w:shd w:val="clear" w:color="auto" w:fill="auto"/>
            <w:noWrap/>
            <w:vAlign w:val="bottom"/>
            <w:hideMark/>
          </w:tcPr>
          <w:p w14:paraId="27E94B9E" w14:textId="77777777" w:rsidR="003A20A0" w:rsidRPr="003A20A0" w:rsidRDefault="003A20A0" w:rsidP="003A20A0">
            <w:pPr>
              <w:rPr>
                <w:sz w:val="18"/>
                <w:szCs w:val="18"/>
                <w:lang w:val="en-US" w:eastAsia="en-US"/>
              </w:rPr>
            </w:pPr>
          </w:p>
        </w:tc>
        <w:tc>
          <w:tcPr>
            <w:tcW w:w="745" w:type="pct"/>
            <w:tcBorders>
              <w:top w:val="nil"/>
              <w:left w:val="nil"/>
              <w:bottom w:val="nil"/>
              <w:right w:val="nil"/>
            </w:tcBorders>
            <w:shd w:val="clear" w:color="auto" w:fill="auto"/>
            <w:noWrap/>
            <w:vAlign w:val="bottom"/>
            <w:hideMark/>
          </w:tcPr>
          <w:p w14:paraId="3C06C38A"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1</w:t>
            </w:r>
          </w:p>
        </w:tc>
        <w:tc>
          <w:tcPr>
            <w:tcW w:w="398" w:type="pct"/>
            <w:tcBorders>
              <w:top w:val="nil"/>
              <w:left w:val="nil"/>
              <w:bottom w:val="nil"/>
              <w:right w:val="nil"/>
            </w:tcBorders>
            <w:shd w:val="clear" w:color="auto" w:fill="auto"/>
            <w:noWrap/>
            <w:vAlign w:val="bottom"/>
            <w:hideMark/>
          </w:tcPr>
          <w:p w14:paraId="6A88687C"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2</w:t>
            </w:r>
          </w:p>
        </w:tc>
        <w:tc>
          <w:tcPr>
            <w:tcW w:w="398" w:type="pct"/>
            <w:tcBorders>
              <w:top w:val="nil"/>
              <w:left w:val="nil"/>
              <w:bottom w:val="nil"/>
              <w:right w:val="nil"/>
            </w:tcBorders>
            <w:shd w:val="clear" w:color="auto" w:fill="auto"/>
            <w:noWrap/>
            <w:vAlign w:val="bottom"/>
            <w:hideMark/>
          </w:tcPr>
          <w:p w14:paraId="0E1D57B5"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3</w:t>
            </w:r>
          </w:p>
        </w:tc>
        <w:tc>
          <w:tcPr>
            <w:tcW w:w="419" w:type="pct"/>
            <w:tcBorders>
              <w:top w:val="nil"/>
              <w:left w:val="nil"/>
              <w:bottom w:val="nil"/>
              <w:right w:val="nil"/>
            </w:tcBorders>
            <w:shd w:val="clear" w:color="auto" w:fill="auto"/>
            <w:noWrap/>
            <w:vAlign w:val="bottom"/>
            <w:hideMark/>
          </w:tcPr>
          <w:p w14:paraId="16BA7B7F"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4</w:t>
            </w:r>
          </w:p>
        </w:tc>
        <w:tc>
          <w:tcPr>
            <w:tcW w:w="419" w:type="pct"/>
            <w:tcBorders>
              <w:top w:val="nil"/>
              <w:left w:val="nil"/>
              <w:bottom w:val="nil"/>
              <w:right w:val="nil"/>
            </w:tcBorders>
            <w:shd w:val="clear" w:color="auto" w:fill="auto"/>
            <w:noWrap/>
            <w:vAlign w:val="bottom"/>
            <w:hideMark/>
          </w:tcPr>
          <w:p w14:paraId="0B206838"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5</w:t>
            </w:r>
          </w:p>
        </w:tc>
      </w:tr>
      <w:tr w:rsidR="003A20A0" w:rsidRPr="003A20A0" w14:paraId="5B59CC47" w14:textId="77777777" w:rsidTr="00FA54CF">
        <w:trPr>
          <w:trHeight w:val="255"/>
        </w:trPr>
        <w:tc>
          <w:tcPr>
            <w:tcW w:w="379" w:type="pct"/>
            <w:tcBorders>
              <w:top w:val="nil"/>
              <w:left w:val="nil"/>
              <w:bottom w:val="nil"/>
              <w:right w:val="nil"/>
            </w:tcBorders>
            <w:shd w:val="clear" w:color="auto" w:fill="auto"/>
            <w:noWrap/>
            <w:vAlign w:val="bottom"/>
            <w:hideMark/>
          </w:tcPr>
          <w:p w14:paraId="5453EEA4" w14:textId="77777777" w:rsidR="003A20A0" w:rsidRPr="003A20A0" w:rsidRDefault="003A20A0" w:rsidP="003A20A0">
            <w:pPr>
              <w:rPr>
                <w:rFonts w:ascii="Arial" w:hAnsi="Arial" w:cs="Arial"/>
                <w:b/>
                <w:bCs/>
                <w:sz w:val="18"/>
                <w:szCs w:val="18"/>
                <w:lang w:val="en-US" w:eastAsia="en-US"/>
              </w:rPr>
            </w:pPr>
            <w:r w:rsidRPr="003A20A0">
              <w:rPr>
                <w:rFonts w:ascii="Arial" w:hAnsi="Arial" w:cs="Arial"/>
                <w:b/>
                <w:bCs/>
                <w:sz w:val="18"/>
                <w:szCs w:val="18"/>
                <w:lang w:val="en-US" w:eastAsia="en-US"/>
              </w:rPr>
              <w:t>BROJ KONTA</w:t>
            </w:r>
          </w:p>
        </w:tc>
        <w:tc>
          <w:tcPr>
            <w:tcW w:w="2242" w:type="pct"/>
            <w:tcBorders>
              <w:top w:val="nil"/>
              <w:left w:val="nil"/>
              <w:bottom w:val="nil"/>
              <w:right w:val="nil"/>
            </w:tcBorders>
            <w:shd w:val="clear" w:color="auto" w:fill="auto"/>
            <w:noWrap/>
            <w:vAlign w:val="bottom"/>
            <w:hideMark/>
          </w:tcPr>
          <w:p w14:paraId="32F6F241" w14:textId="77777777" w:rsidR="003A20A0" w:rsidRPr="003A20A0" w:rsidRDefault="003A20A0" w:rsidP="003A20A0">
            <w:pPr>
              <w:rPr>
                <w:rFonts w:ascii="Arial" w:hAnsi="Arial" w:cs="Arial"/>
                <w:b/>
                <w:bCs/>
                <w:sz w:val="18"/>
                <w:szCs w:val="18"/>
                <w:lang w:val="en-US" w:eastAsia="en-US"/>
              </w:rPr>
            </w:pPr>
            <w:r w:rsidRPr="003A20A0">
              <w:rPr>
                <w:rFonts w:ascii="Arial" w:hAnsi="Arial" w:cs="Arial"/>
                <w:b/>
                <w:bCs/>
                <w:sz w:val="18"/>
                <w:szCs w:val="18"/>
                <w:lang w:val="en-US" w:eastAsia="en-US"/>
              </w:rPr>
              <w:t>VRSTA PRIHODA / PRIMITAKA</w:t>
            </w:r>
          </w:p>
        </w:tc>
        <w:tc>
          <w:tcPr>
            <w:tcW w:w="745" w:type="pct"/>
            <w:tcBorders>
              <w:top w:val="nil"/>
              <w:left w:val="nil"/>
              <w:bottom w:val="nil"/>
              <w:right w:val="nil"/>
            </w:tcBorders>
            <w:shd w:val="clear" w:color="auto" w:fill="auto"/>
            <w:noWrap/>
            <w:vAlign w:val="bottom"/>
            <w:hideMark/>
          </w:tcPr>
          <w:p w14:paraId="46B877F0"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01.01.2023. - 31.12.2023.</w:t>
            </w:r>
          </w:p>
        </w:tc>
        <w:tc>
          <w:tcPr>
            <w:tcW w:w="398" w:type="pct"/>
            <w:tcBorders>
              <w:top w:val="nil"/>
              <w:left w:val="nil"/>
              <w:bottom w:val="nil"/>
              <w:right w:val="nil"/>
            </w:tcBorders>
            <w:shd w:val="clear" w:color="auto" w:fill="auto"/>
            <w:noWrap/>
            <w:vAlign w:val="bottom"/>
            <w:hideMark/>
          </w:tcPr>
          <w:p w14:paraId="2DDE013D"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2024</w:t>
            </w:r>
          </w:p>
        </w:tc>
        <w:tc>
          <w:tcPr>
            <w:tcW w:w="398" w:type="pct"/>
            <w:tcBorders>
              <w:top w:val="nil"/>
              <w:left w:val="nil"/>
              <w:bottom w:val="nil"/>
              <w:right w:val="nil"/>
            </w:tcBorders>
            <w:shd w:val="clear" w:color="auto" w:fill="auto"/>
            <w:noWrap/>
            <w:vAlign w:val="bottom"/>
            <w:hideMark/>
          </w:tcPr>
          <w:p w14:paraId="38E24CD7"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2025</w:t>
            </w:r>
          </w:p>
        </w:tc>
        <w:tc>
          <w:tcPr>
            <w:tcW w:w="419" w:type="pct"/>
            <w:tcBorders>
              <w:top w:val="nil"/>
              <w:left w:val="nil"/>
              <w:bottom w:val="nil"/>
              <w:right w:val="nil"/>
            </w:tcBorders>
            <w:shd w:val="clear" w:color="auto" w:fill="auto"/>
            <w:noWrap/>
            <w:vAlign w:val="bottom"/>
            <w:hideMark/>
          </w:tcPr>
          <w:p w14:paraId="5CAA991D"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2026</w:t>
            </w:r>
          </w:p>
        </w:tc>
        <w:tc>
          <w:tcPr>
            <w:tcW w:w="419" w:type="pct"/>
            <w:tcBorders>
              <w:top w:val="nil"/>
              <w:left w:val="nil"/>
              <w:bottom w:val="nil"/>
              <w:right w:val="nil"/>
            </w:tcBorders>
            <w:shd w:val="clear" w:color="auto" w:fill="auto"/>
            <w:noWrap/>
            <w:vAlign w:val="bottom"/>
            <w:hideMark/>
          </w:tcPr>
          <w:p w14:paraId="17C0D28B" w14:textId="77777777" w:rsidR="003A20A0" w:rsidRPr="003A20A0" w:rsidRDefault="003A20A0" w:rsidP="003A20A0">
            <w:pPr>
              <w:jc w:val="center"/>
              <w:rPr>
                <w:rFonts w:ascii="Arial" w:hAnsi="Arial" w:cs="Arial"/>
                <w:b/>
                <w:bCs/>
                <w:sz w:val="18"/>
                <w:szCs w:val="18"/>
                <w:lang w:val="en-US" w:eastAsia="en-US"/>
              </w:rPr>
            </w:pPr>
            <w:r w:rsidRPr="003A20A0">
              <w:rPr>
                <w:rFonts w:ascii="Arial" w:hAnsi="Arial" w:cs="Arial"/>
                <w:b/>
                <w:bCs/>
                <w:sz w:val="18"/>
                <w:szCs w:val="18"/>
                <w:lang w:val="en-US" w:eastAsia="en-US"/>
              </w:rPr>
              <w:t>2027</w:t>
            </w:r>
          </w:p>
        </w:tc>
      </w:tr>
      <w:tr w:rsidR="003A20A0" w:rsidRPr="003A20A0" w14:paraId="24F8A76B" w14:textId="77777777" w:rsidTr="00FA54CF">
        <w:trPr>
          <w:trHeight w:val="255"/>
        </w:trPr>
        <w:tc>
          <w:tcPr>
            <w:tcW w:w="2621" w:type="pct"/>
            <w:gridSpan w:val="2"/>
            <w:tcBorders>
              <w:top w:val="nil"/>
              <w:left w:val="nil"/>
              <w:bottom w:val="nil"/>
              <w:right w:val="nil"/>
            </w:tcBorders>
            <w:shd w:val="clear" w:color="000000" w:fill="808080"/>
            <w:noWrap/>
            <w:vAlign w:val="bottom"/>
            <w:hideMark/>
          </w:tcPr>
          <w:p w14:paraId="1EFE98F6"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A. RAČUN PRIHODA I RASHODA</w:t>
            </w:r>
          </w:p>
        </w:tc>
        <w:tc>
          <w:tcPr>
            <w:tcW w:w="745" w:type="pct"/>
            <w:tcBorders>
              <w:top w:val="nil"/>
              <w:left w:val="nil"/>
              <w:bottom w:val="nil"/>
              <w:right w:val="nil"/>
            </w:tcBorders>
            <w:shd w:val="clear" w:color="000000" w:fill="808080"/>
            <w:noWrap/>
            <w:vAlign w:val="bottom"/>
            <w:hideMark/>
          </w:tcPr>
          <w:p w14:paraId="283ECEB0"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 </w:t>
            </w:r>
          </w:p>
        </w:tc>
        <w:tc>
          <w:tcPr>
            <w:tcW w:w="398" w:type="pct"/>
            <w:tcBorders>
              <w:top w:val="nil"/>
              <w:left w:val="nil"/>
              <w:bottom w:val="nil"/>
              <w:right w:val="nil"/>
            </w:tcBorders>
            <w:shd w:val="clear" w:color="000000" w:fill="808080"/>
            <w:noWrap/>
            <w:vAlign w:val="bottom"/>
            <w:hideMark/>
          </w:tcPr>
          <w:p w14:paraId="0C8C0E0E"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 </w:t>
            </w:r>
          </w:p>
        </w:tc>
        <w:tc>
          <w:tcPr>
            <w:tcW w:w="398" w:type="pct"/>
            <w:tcBorders>
              <w:top w:val="nil"/>
              <w:left w:val="nil"/>
              <w:bottom w:val="nil"/>
              <w:right w:val="nil"/>
            </w:tcBorders>
            <w:shd w:val="clear" w:color="000000" w:fill="808080"/>
            <w:noWrap/>
            <w:vAlign w:val="bottom"/>
            <w:hideMark/>
          </w:tcPr>
          <w:p w14:paraId="7403F9F0"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 </w:t>
            </w:r>
          </w:p>
        </w:tc>
        <w:tc>
          <w:tcPr>
            <w:tcW w:w="419" w:type="pct"/>
            <w:tcBorders>
              <w:top w:val="nil"/>
              <w:left w:val="nil"/>
              <w:bottom w:val="nil"/>
              <w:right w:val="nil"/>
            </w:tcBorders>
            <w:shd w:val="clear" w:color="000000" w:fill="808080"/>
            <w:noWrap/>
            <w:vAlign w:val="bottom"/>
            <w:hideMark/>
          </w:tcPr>
          <w:p w14:paraId="579857A2"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 </w:t>
            </w:r>
          </w:p>
        </w:tc>
        <w:tc>
          <w:tcPr>
            <w:tcW w:w="419" w:type="pct"/>
            <w:tcBorders>
              <w:top w:val="nil"/>
              <w:left w:val="nil"/>
              <w:bottom w:val="nil"/>
              <w:right w:val="nil"/>
            </w:tcBorders>
            <w:shd w:val="clear" w:color="000000" w:fill="808080"/>
            <w:noWrap/>
            <w:vAlign w:val="bottom"/>
            <w:hideMark/>
          </w:tcPr>
          <w:p w14:paraId="0A66CDFA"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 </w:t>
            </w:r>
          </w:p>
        </w:tc>
      </w:tr>
      <w:tr w:rsidR="003A20A0" w:rsidRPr="003A20A0" w14:paraId="10C0A141" w14:textId="77777777" w:rsidTr="00FA54CF">
        <w:trPr>
          <w:trHeight w:val="255"/>
        </w:trPr>
        <w:tc>
          <w:tcPr>
            <w:tcW w:w="379" w:type="pct"/>
            <w:tcBorders>
              <w:top w:val="nil"/>
              <w:left w:val="nil"/>
              <w:bottom w:val="nil"/>
              <w:right w:val="nil"/>
            </w:tcBorders>
            <w:shd w:val="clear" w:color="000000" w:fill="000080"/>
            <w:noWrap/>
            <w:vAlign w:val="bottom"/>
            <w:hideMark/>
          </w:tcPr>
          <w:p w14:paraId="723B852A"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6</w:t>
            </w:r>
          </w:p>
        </w:tc>
        <w:tc>
          <w:tcPr>
            <w:tcW w:w="2242" w:type="pct"/>
            <w:tcBorders>
              <w:top w:val="nil"/>
              <w:left w:val="nil"/>
              <w:bottom w:val="nil"/>
              <w:right w:val="nil"/>
            </w:tcBorders>
            <w:shd w:val="clear" w:color="000000" w:fill="000080"/>
            <w:noWrap/>
            <w:vAlign w:val="bottom"/>
            <w:hideMark/>
          </w:tcPr>
          <w:p w14:paraId="70709F88" w14:textId="77777777" w:rsidR="003A20A0" w:rsidRPr="003A20A0" w:rsidRDefault="003A20A0" w:rsidP="003A20A0">
            <w:pPr>
              <w:rPr>
                <w:rFonts w:ascii="Arial" w:hAnsi="Arial" w:cs="Arial"/>
                <w:b/>
                <w:bCs/>
                <w:color w:val="FFFFFF"/>
                <w:sz w:val="18"/>
                <w:szCs w:val="18"/>
                <w:lang w:val="en-US" w:eastAsia="en-US"/>
              </w:rPr>
            </w:pPr>
            <w:proofErr w:type="spellStart"/>
            <w:r w:rsidRPr="003A20A0">
              <w:rPr>
                <w:rFonts w:ascii="Arial" w:hAnsi="Arial" w:cs="Arial"/>
                <w:b/>
                <w:bCs/>
                <w:color w:val="FFFFFF"/>
                <w:sz w:val="18"/>
                <w:szCs w:val="18"/>
                <w:lang w:val="en-US" w:eastAsia="en-US"/>
              </w:rPr>
              <w:t>Prihodi</w:t>
            </w:r>
            <w:proofErr w:type="spellEnd"/>
            <w:r w:rsidRPr="003A20A0">
              <w:rPr>
                <w:rFonts w:ascii="Arial" w:hAnsi="Arial" w:cs="Arial"/>
                <w:b/>
                <w:bCs/>
                <w:color w:val="FFFFFF"/>
                <w:sz w:val="18"/>
                <w:szCs w:val="18"/>
                <w:lang w:val="en-US" w:eastAsia="en-US"/>
              </w:rPr>
              <w:t xml:space="preserve"> </w:t>
            </w:r>
            <w:proofErr w:type="spellStart"/>
            <w:r w:rsidRPr="003A20A0">
              <w:rPr>
                <w:rFonts w:ascii="Arial" w:hAnsi="Arial" w:cs="Arial"/>
                <w:b/>
                <w:bCs/>
                <w:color w:val="FFFFFF"/>
                <w:sz w:val="18"/>
                <w:szCs w:val="18"/>
                <w:lang w:val="en-US" w:eastAsia="en-US"/>
              </w:rPr>
              <w:t>poslovanja</w:t>
            </w:r>
            <w:proofErr w:type="spellEnd"/>
          </w:p>
        </w:tc>
        <w:tc>
          <w:tcPr>
            <w:tcW w:w="745" w:type="pct"/>
            <w:tcBorders>
              <w:top w:val="nil"/>
              <w:left w:val="nil"/>
              <w:bottom w:val="nil"/>
              <w:right w:val="nil"/>
            </w:tcBorders>
            <w:shd w:val="clear" w:color="000000" w:fill="000080"/>
            <w:noWrap/>
            <w:vAlign w:val="bottom"/>
            <w:hideMark/>
          </w:tcPr>
          <w:p w14:paraId="2BA5073D"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3.646.136,59</w:t>
            </w:r>
          </w:p>
        </w:tc>
        <w:tc>
          <w:tcPr>
            <w:tcW w:w="398" w:type="pct"/>
            <w:tcBorders>
              <w:top w:val="nil"/>
              <w:left w:val="nil"/>
              <w:bottom w:val="nil"/>
              <w:right w:val="nil"/>
            </w:tcBorders>
            <w:shd w:val="clear" w:color="000000" w:fill="000080"/>
            <w:noWrap/>
            <w:vAlign w:val="bottom"/>
            <w:hideMark/>
          </w:tcPr>
          <w:p w14:paraId="7513791D"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5.738.972,30</w:t>
            </w:r>
          </w:p>
        </w:tc>
        <w:tc>
          <w:tcPr>
            <w:tcW w:w="398" w:type="pct"/>
            <w:tcBorders>
              <w:top w:val="nil"/>
              <w:left w:val="nil"/>
              <w:bottom w:val="nil"/>
              <w:right w:val="nil"/>
            </w:tcBorders>
            <w:shd w:val="clear" w:color="000000" w:fill="000080"/>
            <w:noWrap/>
            <w:vAlign w:val="bottom"/>
            <w:hideMark/>
          </w:tcPr>
          <w:p w14:paraId="071A3218"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6.279.355,81</w:t>
            </w:r>
          </w:p>
        </w:tc>
        <w:tc>
          <w:tcPr>
            <w:tcW w:w="419" w:type="pct"/>
            <w:tcBorders>
              <w:top w:val="nil"/>
              <w:left w:val="nil"/>
              <w:bottom w:val="nil"/>
              <w:right w:val="nil"/>
            </w:tcBorders>
            <w:shd w:val="clear" w:color="000000" w:fill="000080"/>
            <w:noWrap/>
            <w:vAlign w:val="bottom"/>
            <w:hideMark/>
          </w:tcPr>
          <w:p w14:paraId="13006D35"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6.928.373,94</w:t>
            </w:r>
          </w:p>
        </w:tc>
        <w:tc>
          <w:tcPr>
            <w:tcW w:w="419" w:type="pct"/>
            <w:tcBorders>
              <w:top w:val="nil"/>
              <w:left w:val="nil"/>
              <w:bottom w:val="nil"/>
              <w:right w:val="nil"/>
            </w:tcBorders>
            <w:shd w:val="clear" w:color="000000" w:fill="000080"/>
            <w:noWrap/>
            <w:vAlign w:val="bottom"/>
            <w:hideMark/>
          </w:tcPr>
          <w:p w14:paraId="126A3D5C"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6.997.657,64</w:t>
            </w:r>
          </w:p>
        </w:tc>
      </w:tr>
      <w:tr w:rsidR="003A20A0" w:rsidRPr="003A20A0" w14:paraId="23A6628E" w14:textId="77777777" w:rsidTr="00FA54CF">
        <w:trPr>
          <w:trHeight w:val="255"/>
        </w:trPr>
        <w:tc>
          <w:tcPr>
            <w:tcW w:w="379" w:type="pct"/>
            <w:tcBorders>
              <w:top w:val="nil"/>
              <w:left w:val="nil"/>
              <w:bottom w:val="nil"/>
              <w:right w:val="nil"/>
            </w:tcBorders>
            <w:shd w:val="clear" w:color="auto" w:fill="auto"/>
            <w:noWrap/>
            <w:vAlign w:val="bottom"/>
            <w:hideMark/>
          </w:tcPr>
          <w:p w14:paraId="48F7023F"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61</w:t>
            </w:r>
          </w:p>
        </w:tc>
        <w:tc>
          <w:tcPr>
            <w:tcW w:w="2242" w:type="pct"/>
            <w:tcBorders>
              <w:top w:val="nil"/>
              <w:left w:val="nil"/>
              <w:bottom w:val="nil"/>
              <w:right w:val="nil"/>
            </w:tcBorders>
            <w:shd w:val="clear" w:color="auto" w:fill="auto"/>
            <w:noWrap/>
            <w:vAlign w:val="bottom"/>
            <w:hideMark/>
          </w:tcPr>
          <w:p w14:paraId="471DF73D"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Prihodi</w:t>
            </w:r>
            <w:proofErr w:type="spellEnd"/>
            <w:r w:rsidRPr="003A20A0">
              <w:rPr>
                <w:rFonts w:ascii="Arial" w:hAnsi="Arial" w:cs="Arial"/>
                <w:sz w:val="18"/>
                <w:szCs w:val="18"/>
                <w:lang w:val="en-US" w:eastAsia="en-US"/>
              </w:rPr>
              <w:t xml:space="preserve"> od </w:t>
            </w:r>
            <w:proofErr w:type="spellStart"/>
            <w:r w:rsidRPr="003A20A0">
              <w:rPr>
                <w:rFonts w:ascii="Arial" w:hAnsi="Arial" w:cs="Arial"/>
                <w:sz w:val="18"/>
                <w:szCs w:val="18"/>
                <w:lang w:val="en-US" w:eastAsia="en-US"/>
              </w:rPr>
              <w:t>poreza</w:t>
            </w:r>
            <w:proofErr w:type="spellEnd"/>
          </w:p>
        </w:tc>
        <w:tc>
          <w:tcPr>
            <w:tcW w:w="745" w:type="pct"/>
            <w:tcBorders>
              <w:top w:val="nil"/>
              <w:left w:val="nil"/>
              <w:bottom w:val="nil"/>
              <w:right w:val="nil"/>
            </w:tcBorders>
            <w:shd w:val="clear" w:color="auto" w:fill="auto"/>
            <w:noWrap/>
            <w:vAlign w:val="bottom"/>
            <w:hideMark/>
          </w:tcPr>
          <w:p w14:paraId="63A2BC85"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663.537,65</w:t>
            </w:r>
          </w:p>
        </w:tc>
        <w:tc>
          <w:tcPr>
            <w:tcW w:w="398" w:type="pct"/>
            <w:tcBorders>
              <w:top w:val="nil"/>
              <w:left w:val="nil"/>
              <w:bottom w:val="nil"/>
              <w:right w:val="nil"/>
            </w:tcBorders>
            <w:shd w:val="clear" w:color="auto" w:fill="auto"/>
            <w:noWrap/>
            <w:vAlign w:val="bottom"/>
            <w:hideMark/>
          </w:tcPr>
          <w:p w14:paraId="7527209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1.020.884,88</w:t>
            </w:r>
          </w:p>
        </w:tc>
        <w:tc>
          <w:tcPr>
            <w:tcW w:w="398" w:type="pct"/>
            <w:tcBorders>
              <w:top w:val="nil"/>
              <w:left w:val="nil"/>
              <w:bottom w:val="nil"/>
              <w:right w:val="nil"/>
            </w:tcBorders>
            <w:shd w:val="clear" w:color="auto" w:fill="auto"/>
            <w:noWrap/>
            <w:vAlign w:val="bottom"/>
            <w:hideMark/>
          </w:tcPr>
          <w:p w14:paraId="791A3EBB"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931.149,94</w:t>
            </w:r>
          </w:p>
        </w:tc>
        <w:tc>
          <w:tcPr>
            <w:tcW w:w="419" w:type="pct"/>
            <w:tcBorders>
              <w:top w:val="nil"/>
              <w:left w:val="nil"/>
              <w:bottom w:val="nil"/>
              <w:right w:val="nil"/>
            </w:tcBorders>
            <w:shd w:val="clear" w:color="auto" w:fill="auto"/>
            <w:noWrap/>
            <w:vAlign w:val="bottom"/>
            <w:hideMark/>
          </w:tcPr>
          <w:p w14:paraId="7EE5922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1.006.949,57</w:t>
            </w:r>
          </w:p>
        </w:tc>
        <w:tc>
          <w:tcPr>
            <w:tcW w:w="419" w:type="pct"/>
            <w:tcBorders>
              <w:top w:val="nil"/>
              <w:left w:val="nil"/>
              <w:bottom w:val="nil"/>
              <w:right w:val="nil"/>
            </w:tcBorders>
            <w:shd w:val="clear" w:color="auto" w:fill="auto"/>
            <w:noWrap/>
            <w:vAlign w:val="bottom"/>
            <w:hideMark/>
          </w:tcPr>
          <w:p w14:paraId="4823E21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1.017.019,06</w:t>
            </w:r>
          </w:p>
        </w:tc>
      </w:tr>
      <w:tr w:rsidR="003A20A0" w:rsidRPr="003A20A0" w14:paraId="02DE60D5" w14:textId="77777777" w:rsidTr="00FA54CF">
        <w:trPr>
          <w:trHeight w:val="255"/>
        </w:trPr>
        <w:tc>
          <w:tcPr>
            <w:tcW w:w="379" w:type="pct"/>
            <w:tcBorders>
              <w:top w:val="nil"/>
              <w:left w:val="nil"/>
              <w:bottom w:val="nil"/>
              <w:right w:val="nil"/>
            </w:tcBorders>
            <w:shd w:val="clear" w:color="auto" w:fill="auto"/>
            <w:noWrap/>
            <w:vAlign w:val="bottom"/>
            <w:hideMark/>
          </w:tcPr>
          <w:p w14:paraId="411FAA44"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63</w:t>
            </w:r>
          </w:p>
        </w:tc>
        <w:tc>
          <w:tcPr>
            <w:tcW w:w="2242" w:type="pct"/>
            <w:tcBorders>
              <w:top w:val="nil"/>
              <w:left w:val="nil"/>
              <w:bottom w:val="nil"/>
              <w:right w:val="nil"/>
            </w:tcBorders>
            <w:shd w:val="clear" w:color="auto" w:fill="auto"/>
            <w:noWrap/>
            <w:vAlign w:val="bottom"/>
            <w:hideMark/>
          </w:tcPr>
          <w:p w14:paraId="76D3D3E2"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Pomoći iz inozemstva i od subjekata unutar općeg proračuna</w:t>
            </w:r>
          </w:p>
        </w:tc>
        <w:tc>
          <w:tcPr>
            <w:tcW w:w="745" w:type="pct"/>
            <w:tcBorders>
              <w:top w:val="nil"/>
              <w:left w:val="nil"/>
              <w:bottom w:val="nil"/>
              <w:right w:val="nil"/>
            </w:tcBorders>
            <w:shd w:val="clear" w:color="auto" w:fill="auto"/>
            <w:noWrap/>
            <w:vAlign w:val="bottom"/>
            <w:hideMark/>
          </w:tcPr>
          <w:p w14:paraId="3774757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2.270.774,32</w:t>
            </w:r>
          </w:p>
        </w:tc>
        <w:tc>
          <w:tcPr>
            <w:tcW w:w="398" w:type="pct"/>
            <w:tcBorders>
              <w:top w:val="nil"/>
              <w:left w:val="nil"/>
              <w:bottom w:val="nil"/>
              <w:right w:val="nil"/>
            </w:tcBorders>
            <w:shd w:val="clear" w:color="auto" w:fill="auto"/>
            <w:noWrap/>
            <w:vAlign w:val="bottom"/>
            <w:hideMark/>
          </w:tcPr>
          <w:p w14:paraId="09CC4E4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2.710.878,06</w:t>
            </w:r>
          </w:p>
        </w:tc>
        <w:tc>
          <w:tcPr>
            <w:tcW w:w="398" w:type="pct"/>
            <w:tcBorders>
              <w:top w:val="nil"/>
              <w:left w:val="nil"/>
              <w:bottom w:val="nil"/>
              <w:right w:val="nil"/>
            </w:tcBorders>
            <w:shd w:val="clear" w:color="auto" w:fill="auto"/>
            <w:noWrap/>
            <w:vAlign w:val="bottom"/>
            <w:hideMark/>
          </w:tcPr>
          <w:p w14:paraId="7DE4862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3.416.828,87</w:t>
            </w:r>
          </w:p>
        </w:tc>
        <w:tc>
          <w:tcPr>
            <w:tcW w:w="419" w:type="pct"/>
            <w:tcBorders>
              <w:top w:val="nil"/>
              <w:left w:val="nil"/>
              <w:bottom w:val="nil"/>
              <w:right w:val="nil"/>
            </w:tcBorders>
            <w:shd w:val="clear" w:color="auto" w:fill="auto"/>
            <w:noWrap/>
            <w:vAlign w:val="bottom"/>
            <w:hideMark/>
          </w:tcPr>
          <w:p w14:paraId="42FCAB5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4.004.394,58</w:t>
            </w:r>
          </w:p>
        </w:tc>
        <w:tc>
          <w:tcPr>
            <w:tcW w:w="419" w:type="pct"/>
            <w:tcBorders>
              <w:top w:val="nil"/>
              <w:left w:val="nil"/>
              <w:bottom w:val="nil"/>
              <w:right w:val="nil"/>
            </w:tcBorders>
            <w:shd w:val="clear" w:color="auto" w:fill="auto"/>
            <w:noWrap/>
            <w:vAlign w:val="bottom"/>
            <w:hideMark/>
          </w:tcPr>
          <w:p w14:paraId="7246029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4.044.438,51</w:t>
            </w:r>
          </w:p>
        </w:tc>
      </w:tr>
      <w:tr w:rsidR="003A20A0" w:rsidRPr="003A20A0" w14:paraId="78810B91" w14:textId="77777777" w:rsidTr="00FA54CF">
        <w:trPr>
          <w:trHeight w:val="255"/>
        </w:trPr>
        <w:tc>
          <w:tcPr>
            <w:tcW w:w="379" w:type="pct"/>
            <w:tcBorders>
              <w:top w:val="nil"/>
              <w:left w:val="nil"/>
              <w:bottom w:val="nil"/>
              <w:right w:val="nil"/>
            </w:tcBorders>
            <w:shd w:val="clear" w:color="auto" w:fill="auto"/>
            <w:noWrap/>
            <w:vAlign w:val="bottom"/>
            <w:hideMark/>
          </w:tcPr>
          <w:p w14:paraId="2835762A"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64</w:t>
            </w:r>
          </w:p>
        </w:tc>
        <w:tc>
          <w:tcPr>
            <w:tcW w:w="2242" w:type="pct"/>
            <w:tcBorders>
              <w:top w:val="nil"/>
              <w:left w:val="nil"/>
              <w:bottom w:val="nil"/>
              <w:right w:val="nil"/>
            </w:tcBorders>
            <w:shd w:val="clear" w:color="auto" w:fill="auto"/>
            <w:noWrap/>
            <w:vAlign w:val="bottom"/>
            <w:hideMark/>
          </w:tcPr>
          <w:p w14:paraId="2602F83D"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Prihodi</w:t>
            </w:r>
            <w:proofErr w:type="spellEnd"/>
            <w:r w:rsidRPr="003A20A0">
              <w:rPr>
                <w:rFonts w:ascii="Arial" w:hAnsi="Arial" w:cs="Arial"/>
                <w:sz w:val="18"/>
                <w:szCs w:val="18"/>
                <w:lang w:val="en-US" w:eastAsia="en-US"/>
              </w:rPr>
              <w:t xml:space="preserve"> od </w:t>
            </w:r>
            <w:proofErr w:type="spellStart"/>
            <w:r w:rsidRPr="003A20A0">
              <w:rPr>
                <w:rFonts w:ascii="Arial" w:hAnsi="Arial" w:cs="Arial"/>
                <w:sz w:val="18"/>
                <w:szCs w:val="18"/>
                <w:lang w:val="en-US" w:eastAsia="en-US"/>
              </w:rPr>
              <w:t>imovine</w:t>
            </w:r>
            <w:proofErr w:type="spellEnd"/>
          </w:p>
        </w:tc>
        <w:tc>
          <w:tcPr>
            <w:tcW w:w="745" w:type="pct"/>
            <w:tcBorders>
              <w:top w:val="nil"/>
              <w:left w:val="nil"/>
              <w:bottom w:val="nil"/>
              <w:right w:val="nil"/>
            </w:tcBorders>
            <w:shd w:val="clear" w:color="auto" w:fill="auto"/>
            <w:noWrap/>
            <w:vAlign w:val="bottom"/>
            <w:hideMark/>
          </w:tcPr>
          <w:p w14:paraId="5AF9F18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317.659,18</w:t>
            </w:r>
          </w:p>
        </w:tc>
        <w:tc>
          <w:tcPr>
            <w:tcW w:w="398" w:type="pct"/>
            <w:tcBorders>
              <w:top w:val="nil"/>
              <w:left w:val="nil"/>
              <w:bottom w:val="nil"/>
              <w:right w:val="nil"/>
            </w:tcBorders>
            <w:shd w:val="clear" w:color="auto" w:fill="auto"/>
            <w:noWrap/>
            <w:vAlign w:val="bottom"/>
            <w:hideMark/>
          </w:tcPr>
          <w:p w14:paraId="41B2EEA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1.350.279,00</w:t>
            </w:r>
          </w:p>
        </w:tc>
        <w:tc>
          <w:tcPr>
            <w:tcW w:w="398" w:type="pct"/>
            <w:tcBorders>
              <w:top w:val="nil"/>
              <w:left w:val="nil"/>
              <w:bottom w:val="nil"/>
              <w:right w:val="nil"/>
            </w:tcBorders>
            <w:shd w:val="clear" w:color="auto" w:fill="auto"/>
            <w:noWrap/>
            <w:vAlign w:val="bottom"/>
            <w:hideMark/>
          </w:tcPr>
          <w:p w14:paraId="087A622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1.278.033,00</w:t>
            </w:r>
          </w:p>
        </w:tc>
        <w:tc>
          <w:tcPr>
            <w:tcW w:w="419" w:type="pct"/>
            <w:tcBorders>
              <w:top w:val="nil"/>
              <w:left w:val="nil"/>
              <w:bottom w:val="nil"/>
              <w:right w:val="nil"/>
            </w:tcBorders>
            <w:shd w:val="clear" w:color="auto" w:fill="auto"/>
            <w:noWrap/>
            <w:vAlign w:val="bottom"/>
            <w:hideMark/>
          </w:tcPr>
          <w:p w14:paraId="5A1316DA"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1.223.921,78</w:t>
            </w:r>
          </w:p>
        </w:tc>
        <w:tc>
          <w:tcPr>
            <w:tcW w:w="419" w:type="pct"/>
            <w:tcBorders>
              <w:top w:val="nil"/>
              <w:left w:val="nil"/>
              <w:bottom w:val="nil"/>
              <w:right w:val="nil"/>
            </w:tcBorders>
            <w:shd w:val="clear" w:color="auto" w:fill="auto"/>
            <w:noWrap/>
            <w:vAlign w:val="bottom"/>
            <w:hideMark/>
          </w:tcPr>
          <w:p w14:paraId="2960900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1.236.160,98</w:t>
            </w:r>
          </w:p>
        </w:tc>
      </w:tr>
      <w:tr w:rsidR="003A20A0" w:rsidRPr="003A20A0" w14:paraId="4E2DA6D4" w14:textId="77777777" w:rsidTr="00FA54CF">
        <w:trPr>
          <w:trHeight w:val="255"/>
        </w:trPr>
        <w:tc>
          <w:tcPr>
            <w:tcW w:w="379" w:type="pct"/>
            <w:tcBorders>
              <w:top w:val="nil"/>
              <w:left w:val="nil"/>
              <w:bottom w:val="nil"/>
              <w:right w:val="nil"/>
            </w:tcBorders>
            <w:shd w:val="clear" w:color="auto" w:fill="auto"/>
            <w:noWrap/>
            <w:vAlign w:val="bottom"/>
            <w:hideMark/>
          </w:tcPr>
          <w:p w14:paraId="09A5A307"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65</w:t>
            </w:r>
          </w:p>
        </w:tc>
        <w:tc>
          <w:tcPr>
            <w:tcW w:w="2242" w:type="pct"/>
            <w:tcBorders>
              <w:top w:val="nil"/>
              <w:left w:val="nil"/>
              <w:bottom w:val="nil"/>
              <w:right w:val="nil"/>
            </w:tcBorders>
            <w:shd w:val="clear" w:color="auto" w:fill="auto"/>
            <w:noWrap/>
            <w:vAlign w:val="bottom"/>
            <w:hideMark/>
          </w:tcPr>
          <w:p w14:paraId="326C0601"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Prihodi od upravnih i administrativnih pristojbi, pristojbi po posebnim propisima i naknada</w:t>
            </w:r>
          </w:p>
        </w:tc>
        <w:tc>
          <w:tcPr>
            <w:tcW w:w="745" w:type="pct"/>
            <w:tcBorders>
              <w:top w:val="nil"/>
              <w:left w:val="nil"/>
              <w:bottom w:val="nil"/>
              <w:right w:val="nil"/>
            </w:tcBorders>
            <w:shd w:val="clear" w:color="auto" w:fill="auto"/>
            <w:noWrap/>
            <w:vAlign w:val="bottom"/>
            <w:hideMark/>
          </w:tcPr>
          <w:p w14:paraId="752F329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387.147,33</w:t>
            </w:r>
          </w:p>
        </w:tc>
        <w:tc>
          <w:tcPr>
            <w:tcW w:w="398" w:type="pct"/>
            <w:tcBorders>
              <w:top w:val="nil"/>
              <w:left w:val="nil"/>
              <w:bottom w:val="nil"/>
              <w:right w:val="nil"/>
            </w:tcBorders>
            <w:shd w:val="clear" w:color="auto" w:fill="auto"/>
            <w:noWrap/>
            <w:vAlign w:val="bottom"/>
            <w:hideMark/>
          </w:tcPr>
          <w:p w14:paraId="2EB5EAE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630.798,36</w:t>
            </w:r>
          </w:p>
        </w:tc>
        <w:tc>
          <w:tcPr>
            <w:tcW w:w="398" w:type="pct"/>
            <w:tcBorders>
              <w:top w:val="nil"/>
              <w:left w:val="nil"/>
              <w:bottom w:val="nil"/>
              <w:right w:val="nil"/>
            </w:tcBorders>
            <w:shd w:val="clear" w:color="auto" w:fill="auto"/>
            <w:noWrap/>
            <w:vAlign w:val="bottom"/>
            <w:hideMark/>
          </w:tcPr>
          <w:p w14:paraId="14029F5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586.112,00</w:t>
            </w:r>
          </w:p>
        </w:tc>
        <w:tc>
          <w:tcPr>
            <w:tcW w:w="419" w:type="pct"/>
            <w:tcBorders>
              <w:top w:val="nil"/>
              <w:left w:val="nil"/>
              <w:bottom w:val="nil"/>
              <w:right w:val="nil"/>
            </w:tcBorders>
            <w:shd w:val="clear" w:color="auto" w:fill="auto"/>
            <w:noWrap/>
            <w:vAlign w:val="bottom"/>
            <w:hideMark/>
          </w:tcPr>
          <w:p w14:paraId="43A71E7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668.247,23</w:t>
            </w:r>
          </w:p>
        </w:tc>
        <w:tc>
          <w:tcPr>
            <w:tcW w:w="419" w:type="pct"/>
            <w:tcBorders>
              <w:top w:val="nil"/>
              <w:left w:val="nil"/>
              <w:bottom w:val="nil"/>
              <w:right w:val="nil"/>
            </w:tcBorders>
            <w:shd w:val="clear" w:color="auto" w:fill="auto"/>
            <w:noWrap/>
            <w:vAlign w:val="bottom"/>
            <w:hideMark/>
          </w:tcPr>
          <w:p w14:paraId="7D47FFC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674.929,70</w:t>
            </w:r>
          </w:p>
        </w:tc>
      </w:tr>
      <w:tr w:rsidR="003A20A0" w:rsidRPr="003A20A0" w14:paraId="3A2DD51C" w14:textId="77777777" w:rsidTr="00FA54CF">
        <w:trPr>
          <w:trHeight w:val="255"/>
        </w:trPr>
        <w:tc>
          <w:tcPr>
            <w:tcW w:w="379" w:type="pct"/>
            <w:tcBorders>
              <w:top w:val="nil"/>
              <w:left w:val="nil"/>
              <w:bottom w:val="nil"/>
              <w:right w:val="nil"/>
            </w:tcBorders>
            <w:shd w:val="clear" w:color="auto" w:fill="auto"/>
            <w:noWrap/>
            <w:vAlign w:val="bottom"/>
            <w:hideMark/>
          </w:tcPr>
          <w:p w14:paraId="4865EBF5"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66</w:t>
            </w:r>
          </w:p>
        </w:tc>
        <w:tc>
          <w:tcPr>
            <w:tcW w:w="2242" w:type="pct"/>
            <w:tcBorders>
              <w:top w:val="nil"/>
              <w:left w:val="nil"/>
              <w:bottom w:val="nil"/>
              <w:right w:val="nil"/>
            </w:tcBorders>
            <w:shd w:val="clear" w:color="auto" w:fill="auto"/>
            <w:noWrap/>
            <w:vAlign w:val="bottom"/>
            <w:hideMark/>
          </w:tcPr>
          <w:p w14:paraId="0919E0C9"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Prihodi od prodaje proizvoda i robe te pruženih usluga i prihodi od donacija</w:t>
            </w:r>
          </w:p>
        </w:tc>
        <w:tc>
          <w:tcPr>
            <w:tcW w:w="745" w:type="pct"/>
            <w:tcBorders>
              <w:top w:val="nil"/>
              <w:left w:val="nil"/>
              <w:bottom w:val="nil"/>
              <w:right w:val="nil"/>
            </w:tcBorders>
            <w:shd w:val="clear" w:color="auto" w:fill="auto"/>
            <w:noWrap/>
            <w:vAlign w:val="bottom"/>
            <w:hideMark/>
          </w:tcPr>
          <w:p w14:paraId="40D13D2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6.885,39</w:t>
            </w:r>
          </w:p>
        </w:tc>
        <w:tc>
          <w:tcPr>
            <w:tcW w:w="398" w:type="pct"/>
            <w:tcBorders>
              <w:top w:val="nil"/>
              <w:left w:val="nil"/>
              <w:bottom w:val="nil"/>
              <w:right w:val="nil"/>
            </w:tcBorders>
            <w:shd w:val="clear" w:color="auto" w:fill="auto"/>
            <w:noWrap/>
            <w:vAlign w:val="bottom"/>
            <w:hideMark/>
          </w:tcPr>
          <w:p w14:paraId="3623317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26.000,00</w:t>
            </w:r>
          </w:p>
        </w:tc>
        <w:tc>
          <w:tcPr>
            <w:tcW w:w="398" w:type="pct"/>
            <w:tcBorders>
              <w:top w:val="nil"/>
              <w:left w:val="nil"/>
              <w:bottom w:val="nil"/>
              <w:right w:val="nil"/>
            </w:tcBorders>
            <w:shd w:val="clear" w:color="auto" w:fill="auto"/>
            <w:noWrap/>
            <w:vAlign w:val="bottom"/>
            <w:hideMark/>
          </w:tcPr>
          <w:p w14:paraId="7F2CB20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67.100,00</w:t>
            </w:r>
          </w:p>
        </w:tc>
        <w:tc>
          <w:tcPr>
            <w:tcW w:w="419" w:type="pct"/>
            <w:tcBorders>
              <w:top w:val="nil"/>
              <w:left w:val="nil"/>
              <w:bottom w:val="nil"/>
              <w:right w:val="nil"/>
            </w:tcBorders>
            <w:shd w:val="clear" w:color="auto" w:fill="auto"/>
            <w:noWrap/>
            <w:vAlign w:val="bottom"/>
            <w:hideMark/>
          </w:tcPr>
          <w:p w14:paraId="70B7ECD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24.724,80</w:t>
            </w:r>
          </w:p>
        </w:tc>
        <w:tc>
          <w:tcPr>
            <w:tcW w:w="419" w:type="pct"/>
            <w:tcBorders>
              <w:top w:val="nil"/>
              <w:left w:val="nil"/>
              <w:bottom w:val="nil"/>
              <w:right w:val="nil"/>
            </w:tcBorders>
            <w:shd w:val="clear" w:color="auto" w:fill="auto"/>
            <w:noWrap/>
            <w:vAlign w:val="bottom"/>
            <w:hideMark/>
          </w:tcPr>
          <w:p w14:paraId="5B0717E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24.972,05</w:t>
            </w:r>
          </w:p>
        </w:tc>
      </w:tr>
      <w:tr w:rsidR="003A20A0" w:rsidRPr="003A20A0" w14:paraId="3CB81759" w14:textId="77777777" w:rsidTr="00FA54CF">
        <w:trPr>
          <w:trHeight w:val="255"/>
        </w:trPr>
        <w:tc>
          <w:tcPr>
            <w:tcW w:w="379" w:type="pct"/>
            <w:tcBorders>
              <w:top w:val="nil"/>
              <w:left w:val="nil"/>
              <w:bottom w:val="nil"/>
              <w:right w:val="nil"/>
            </w:tcBorders>
            <w:shd w:val="clear" w:color="auto" w:fill="auto"/>
            <w:noWrap/>
            <w:vAlign w:val="bottom"/>
            <w:hideMark/>
          </w:tcPr>
          <w:p w14:paraId="0B55703D"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68</w:t>
            </w:r>
          </w:p>
        </w:tc>
        <w:tc>
          <w:tcPr>
            <w:tcW w:w="2242" w:type="pct"/>
            <w:tcBorders>
              <w:top w:val="nil"/>
              <w:left w:val="nil"/>
              <w:bottom w:val="nil"/>
              <w:right w:val="nil"/>
            </w:tcBorders>
            <w:shd w:val="clear" w:color="auto" w:fill="auto"/>
            <w:noWrap/>
            <w:vAlign w:val="bottom"/>
            <w:hideMark/>
          </w:tcPr>
          <w:p w14:paraId="67BF7833"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Kazne, upravne mjere i ostali prihodi</w:t>
            </w:r>
          </w:p>
        </w:tc>
        <w:tc>
          <w:tcPr>
            <w:tcW w:w="745" w:type="pct"/>
            <w:tcBorders>
              <w:top w:val="nil"/>
              <w:left w:val="nil"/>
              <w:bottom w:val="nil"/>
              <w:right w:val="nil"/>
            </w:tcBorders>
            <w:shd w:val="clear" w:color="auto" w:fill="auto"/>
            <w:noWrap/>
            <w:vAlign w:val="bottom"/>
            <w:hideMark/>
          </w:tcPr>
          <w:p w14:paraId="3773248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132,72</w:t>
            </w:r>
          </w:p>
        </w:tc>
        <w:tc>
          <w:tcPr>
            <w:tcW w:w="398" w:type="pct"/>
            <w:tcBorders>
              <w:top w:val="nil"/>
              <w:left w:val="nil"/>
              <w:bottom w:val="nil"/>
              <w:right w:val="nil"/>
            </w:tcBorders>
            <w:shd w:val="clear" w:color="auto" w:fill="auto"/>
            <w:noWrap/>
            <w:vAlign w:val="bottom"/>
            <w:hideMark/>
          </w:tcPr>
          <w:p w14:paraId="574D2D6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132,00</w:t>
            </w:r>
          </w:p>
        </w:tc>
        <w:tc>
          <w:tcPr>
            <w:tcW w:w="398" w:type="pct"/>
            <w:tcBorders>
              <w:top w:val="nil"/>
              <w:left w:val="nil"/>
              <w:bottom w:val="nil"/>
              <w:right w:val="nil"/>
            </w:tcBorders>
            <w:shd w:val="clear" w:color="auto" w:fill="auto"/>
            <w:noWrap/>
            <w:vAlign w:val="bottom"/>
            <w:hideMark/>
          </w:tcPr>
          <w:p w14:paraId="46D2B00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132,00</w:t>
            </w:r>
          </w:p>
        </w:tc>
        <w:tc>
          <w:tcPr>
            <w:tcW w:w="419" w:type="pct"/>
            <w:tcBorders>
              <w:top w:val="nil"/>
              <w:left w:val="nil"/>
              <w:bottom w:val="nil"/>
              <w:right w:val="nil"/>
            </w:tcBorders>
            <w:shd w:val="clear" w:color="auto" w:fill="auto"/>
            <w:noWrap/>
            <w:vAlign w:val="bottom"/>
            <w:hideMark/>
          </w:tcPr>
          <w:p w14:paraId="1BB751C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135,98</w:t>
            </w:r>
          </w:p>
        </w:tc>
        <w:tc>
          <w:tcPr>
            <w:tcW w:w="419" w:type="pct"/>
            <w:tcBorders>
              <w:top w:val="nil"/>
              <w:left w:val="nil"/>
              <w:bottom w:val="nil"/>
              <w:right w:val="nil"/>
            </w:tcBorders>
            <w:shd w:val="clear" w:color="auto" w:fill="auto"/>
            <w:noWrap/>
            <w:vAlign w:val="bottom"/>
            <w:hideMark/>
          </w:tcPr>
          <w:p w14:paraId="62C8642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137,34</w:t>
            </w:r>
          </w:p>
        </w:tc>
      </w:tr>
      <w:tr w:rsidR="003A20A0" w:rsidRPr="003A20A0" w14:paraId="531A1D24" w14:textId="77777777" w:rsidTr="00FA54CF">
        <w:trPr>
          <w:trHeight w:val="255"/>
        </w:trPr>
        <w:tc>
          <w:tcPr>
            <w:tcW w:w="379" w:type="pct"/>
            <w:tcBorders>
              <w:top w:val="nil"/>
              <w:left w:val="nil"/>
              <w:bottom w:val="nil"/>
              <w:right w:val="nil"/>
            </w:tcBorders>
            <w:shd w:val="clear" w:color="000000" w:fill="000080"/>
            <w:noWrap/>
            <w:vAlign w:val="bottom"/>
            <w:hideMark/>
          </w:tcPr>
          <w:p w14:paraId="7D64749D"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7</w:t>
            </w:r>
          </w:p>
        </w:tc>
        <w:tc>
          <w:tcPr>
            <w:tcW w:w="2242" w:type="pct"/>
            <w:tcBorders>
              <w:top w:val="nil"/>
              <w:left w:val="nil"/>
              <w:bottom w:val="nil"/>
              <w:right w:val="nil"/>
            </w:tcBorders>
            <w:shd w:val="clear" w:color="000000" w:fill="000080"/>
            <w:noWrap/>
            <w:vAlign w:val="bottom"/>
            <w:hideMark/>
          </w:tcPr>
          <w:p w14:paraId="11DAAF96"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Prihodi od prodaje nefinancijske imovine</w:t>
            </w:r>
          </w:p>
        </w:tc>
        <w:tc>
          <w:tcPr>
            <w:tcW w:w="745" w:type="pct"/>
            <w:tcBorders>
              <w:top w:val="nil"/>
              <w:left w:val="nil"/>
              <w:bottom w:val="nil"/>
              <w:right w:val="nil"/>
            </w:tcBorders>
            <w:shd w:val="clear" w:color="000000" w:fill="000080"/>
            <w:noWrap/>
            <w:vAlign w:val="bottom"/>
            <w:hideMark/>
          </w:tcPr>
          <w:p w14:paraId="0D8ECD69"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23.556,45</w:t>
            </w:r>
          </w:p>
        </w:tc>
        <w:tc>
          <w:tcPr>
            <w:tcW w:w="398" w:type="pct"/>
            <w:tcBorders>
              <w:top w:val="nil"/>
              <w:left w:val="nil"/>
              <w:bottom w:val="nil"/>
              <w:right w:val="nil"/>
            </w:tcBorders>
            <w:shd w:val="clear" w:color="000000" w:fill="000080"/>
            <w:noWrap/>
            <w:vAlign w:val="bottom"/>
            <w:hideMark/>
          </w:tcPr>
          <w:p w14:paraId="3A6AE64C"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101.700,00</w:t>
            </w:r>
          </w:p>
        </w:tc>
        <w:tc>
          <w:tcPr>
            <w:tcW w:w="398" w:type="pct"/>
            <w:tcBorders>
              <w:top w:val="nil"/>
              <w:left w:val="nil"/>
              <w:bottom w:val="nil"/>
              <w:right w:val="nil"/>
            </w:tcBorders>
            <w:shd w:val="clear" w:color="000000" w:fill="000080"/>
            <w:noWrap/>
            <w:vAlign w:val="bottom"/>
            <w:hideMark/>
          </w:tcPr>
          <w:p w14:paraId="3211D172"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61.500,00</w:t>
            </w:r>
          </w:p>
        </w:tc>
        <w:tc>
          <w:tcPr>
            <w:tcW w:w="419" w:type="pct"/>
            <w:tcBorders>
              <w:top w:val="nil"/>
              <w:left w:val="nil"/>
              <w:bottom w:val="nil"/>
              <w:right w:val="nil"/>
            </w:tcBorders>
            <w:shd w:val="clear" w:color="000000" w:fill="000080"/>
            <w:noWrap/>
            <w:vAlign w:val="bottom"/>
            <w:hideMark/>
          </w:tcPr>
          <w:p w14:paraId="709CC21A"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103.226,04</w:t>
            </w:r>
          </w:p>
        </w:tc>
        <w:tc>
          <w:tcPr>
            <w:tcW w:w="419" w:type="pct"/>
            <w:tcBorders>
              <w:top w:val="nil"/>
              <w:left w:val="nil"/>
              <w:bottom w:val="nil"/>
              <w:right w:val="nil"/>
            </w:tcBorders>
            <w:shd w:val="clear" w:color="000000" w:fill="000080"/>
            <w:noWrap/>
            <w:vAlign w:val="bottom"/>
            <w:hideMark/>
          </w:tcPr>
          <w:p w14:paraId="48CF486B"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104.258,30</w:t>
            </w:r>
          </w:p>
        </w:tc>
      </w:tr>
      <w:tr w:rsidR="003A20A0" w:rsidRPr="003A20A0" w14:paraId="5702C305" w14:textId="77777777" w:rsidTr="00FA54CF">
        <w:trPr>
          <w:trHeight w:val="255"/>
        </w:trPr>
        <w:tc>
          <w:tcPr>
            <w:tcW w:w="379" w:type="pct"/>
            <w:tcBorders>
              <w:top w:val="nil"/>
              <w:left w:val="nil"/>
              <w:bottom w:val="nil"/>
              <w:right w:val="nil"/>
            </w:tcBorders>
            <w:shd w:val="clear" w:color="auto" w:fill="auto"/>
            <w:noWrap/>
            <w:vAlign w:val="bottom"/>
            <w:hideMark/>
          </w:tcPr>
          <w:p w14:paraId="2BDCD9FA"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71</w:t>
            </w:r>
          </w:p>
        </w:tc>
        <w:tc>
          <w:tcPr>
            <w:tcW w:w="2242" w:type="pct"/>
            <w:tcBorders>
              <w:top w:val="nil"/>
              <w:left w:val="nil"/>
              <w:bottom w:val="nil"/>
              <w:right w:val="nil"/>
            </w:tcBorders>
            <w:shd w:val="clear" w:color="auto" w:fill="auto"/>
            <w:noWrap/>
            <w:vAlign w:val="bottom"/>
            <w:hideMark/>
          </w:tcPr>
          <w:p w14:paraId="52A314E0"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Prihodi od prodaje neproizvedene dugotrajne imovine</w:t>
            </w:r>
          </w:p>
        </w:tc>
        <w:tc>
          <w:tcPr>
            <w:tcW w:w="745" w:type="pct"/>
            <w:tcBorders>
              <w:top w:val="nil"/>
              <w:left w:val="nil"/>
              <w:bottom w:val="nil"/>
              <w:right w:val="nil"/>
            </w:tcBorders>
            <w:shd w:val="clear" w:color="auto" w:fill="auto"/>
            <w:noWrap/>
            <w:vAlign w:val="bottom"/>
            <w:hideMark/>
          </w:tcPr>
          <w:p w14:paraId="5564B309"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4.100,00</w:t>
            </w:r>
          </w:p>
        </w:tc>
        <w:tc>
          <w:tcPr>
            <w:tcW w:w="398" w:type="pct"/>
            <w:tcBorders>
              <w:top w:val="nil"/>
              <w:left w:val="nil"/>
              <w:bottom w:val="nil"/>
              <w:right w:val="nil"/>
            </w:tcBorders>
            <w:shd w:val="clear" w:color="auto" w:fill="auto"/>
            <w:noWrap/>
            <w:vAlign w:val="bottom"/>
            <w:hideMark/>
          </w:tcPr>
          <w:p w14:paraId="13353C0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49.500,00</w:t>
            </w:r>
          </w:p>
        </w:tc>
        <w:tc>
          <w:tcPr>
            <w:tcW w:w="398" w:type="pct"/>
            <w:tcBorders>
              <w:top w:val="nil"/>
              <w:left w:val="nil"/>
              <w:bottom w:val="nil"/>
              <w:right w:val="nil"/>
            </w:tcBorders>
            <w:shd w:val="clear" w:color="auto" w:fill="auto"/>
            <w:noWrap/>
            <w:vAlign w:val="bottom"/>
            <w:hideMark/>
          </w:tcPr>
          <w:p w14:paraId="7C4DD27A"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41.300,00</w:t>
            </w:r>
          </w:p>
        </w:tc>
        <w:tc>
          <w:tcPr>
            <w:tcW w:w="419" w:type="pct"/>
            <w:tcBorders>
              <w:top w:val="nil"/>
              <w:left w:val="nil"/>
              <w:bottom w:val="nil"/>
              <w:right w:val="nil"/>
            </w:tcBorders>
            <w:shd w:val="clear" w:color="auto" w:fill="auto"/>
            <w:noWrap/>
            <w:vAlign w:val="bottom"/>
            <w:hideMark/>
          </w:tcPr>
          <w:p w14:paraId="50909A0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61.812,00</w:t>
            </w:r>
          </w:p>
        </w:tc>
        <w:tc>
          <w:tcPr>
            <w:tcW w:w="419" w:type="pct"/>
            <w:tcBorders>
              <w:top w:val="nil"/>
              <w:left w:val="nil"/>
              <w:bottom w:val="nil"/>
              <w:right w:val="nil"/>
            </w:tcBorders>
            <w:shd w:val="clear" w:color="auto" w:fill="auto"/>
            <w:noWrap/>
            <w:vAlign w:val="bottom"/>
            <w:hideMark/>
          </w:tcPr>
          <w:p w14:paraId="5671637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62.430,12</w:t>
            </w:r>
          </w:p>
        </w:tc>
      </w:tr>
      <w:tr w:rsidR="003A20A0" w:rsidRPr="003A20A0" w14:paraId="607F26E3" w14:textId="77777777" w:rsidTr="00FA54CF">
        <w:trPr>
          <w:trHeight w:val="255"/>
        </w:trPr>
        <w:tc>
          <w:tcPr>
            <w:tcW w:w="379" w:type="pct"/>
            <w:tcBorders>
              <w:top w:val="nil"/>
              <w:left w:val="nil"/>
              <w:bottom w:val="nil"/>
              <w:right w:val="nil"/>
            </w:tcBorders>
            <w:shd w:val="clear" w:color="auto" w:fill="auto"/>
            <w:noWrap/>
            <w:vAlign w:val="bottom"/>
            <w:hideMark/>
          </w:tcPr>
          <w:p w14:paraId="20008663"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72</w:t>
            </w:r>
          </w:p>
        </w:tc>
        <w:tc>
          <w:tcPr>
            <w:tcW w:w="2242" w:type="pct"/>
            <w:tcBorders>
              <w:top w:val="nil"/>
              <w:left w:val="nil"/>
              <w:bottom w:val="nil"/>
              <w:right w:val="nil"/>
            </w:tcBorders>
            <w:shd w:val="clear" w:color="auto" w:fill="auto"/>
            <w:noWrap/>
            <w:vAlign w:val="bottom"/>
            <w:hideMark/>
          </w:tcPr>
          <w:p w14:paraId="4F304933"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Prihodi od prodaje proizvedene dugotrajne imovine</w:t>
            </w:r>
          </w:p>
        </w:tc>
        <w:tc>
          <w:tcPr>
            <w:tcW w:w="745" w:type="pct"/>
            <w:tcBorders>
              <w:top w:val="nil"/>
              <w:left w:val="nil"/>
              <w:bottom w:val="nil"/>
              <w:right w:val="nil"/>
            </w:tcBorders>
            <w:shd w:val="clear" w:color="auto" w:fill="auto"/>
            <w:noWrap/>
            <w:vAlign w:val="bottom"/>
            <w:hideMark/>
          </w:tcPr>
          <w:p w14:paraId="0A74FD1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19.456,45</w:t>
            </w:r>
          </w:p>
        </w:tc>
        <w:tc>
          <w:tcPr>
            <w:tcW w:w="398" w:type="pct"/>
            <w:tcBorders>
              <w:top w:val="nil"/>
              <w:left w:val="nil"/>
              <w:bottom w:val="nil"/>
              <w:right w:val="nil"/>
            </w:tcBorders>
            <w:shd w:val="clear" w:color="auto" w:fill="auto"/>
            <w:noWrap/>
            <w:vAlign w:val="bottom"/>
            <w:hideMark/>
          </w:tcPr>
          <w:p w14:paraId="451D89A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52.200,00</w:t>
            </w:r>
          </w:p>
        </w:tc>
        <w:tc>
          <w:tcPr>
            <w:tcW w:w="398" w:type="pct"/>
            <w:tcBorders>
              <w:top w:val="nil"/>
              <w:left w:val="nil"/>
              <w:bottom w:val="nil"/>
              <w:right w:val="nil"/>
            </w:tcBorders>
            <w:shd w:val="clear" w:color="auto" w:fill="auto"/>
            <w:noWrap/>
            <w:vAlign w:val="bottom"/>
            <w:hideMark/>
          </w:tcPr>
          <w:p w14:paraId="1937D8D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20.200,00</w:t>
            </w:r>
          </w:p>
        </w:tc>
        <w:tc>
          <w:tcPr>
            <w:tcW w:w="419" w:type="pct"/>
            <w:tcBorders>
              <w:top w:val="nil"/>
              <w:left w:val="nil"/>
              <w:bottom w:val="nil"/>
              <w:right w:val="nil"/>
            </w:tcBorders>
            <w:shd w:val="clear" w:color="auto" w:fill="auto"/>
            <w:noWrap/>
            <w:vAlign w:val="bottom"/>
            <w:hideMark/>
          </w:tcPr>
          <w:p w14:paraId="0E876B68"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41.414,04</w:t>
            </w:r>
          </w:p>
        </w:tc>
        <w:tc>
          <w:tcPr>
            <w:tcW w:w="419" w:type="pct"/>
            <w:tcBorders>
              <w:top w:val="nil"/>
              <w:left w:val="nil"/>
              <w:bottom w:val="nil"/>
              <w:right w:val="nil"/>
            </w:tcBorders>
            <w:shd w:val="clear" w:color="auto" w:fill="auto"/>
            <w:noWrap/>
            <w:vAlign w:val="bottom"/>
            <w:hideMark/>
          </w:tcPr>
          <w:p w14:paraId="7C30357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41.828,18</w:t>
            </w:r>
          </w:p>
        </w:tc>
      </w:tr>
      <w:tr w:rsidR="003A20A0" w:rsidRPr="003A20A0" w14:paraId="4BBBF1CA" w14:textId="77777777" w:rsidTr="00FA54CF">
        <w:trPr>
          <w:trHeight w:val="255"/>
        </w:trPr>
        <w:tc>
          <w:tcPr>
            <w:tcW w:w="379" w:type="pct"/>
            <w:tcBorders>
              <w:top w:val="nil"/>
              <w:left w:val="nil"/>
              <w:bottom w:val="nil"/>
              <w:right w:val="nil"/>
            </w:tcBorders>
            <w:shd w:val="clear" w:color="000000" w:fill="000080"/>
            <w:noWrap/>
            <w:vAlign w:val="bottom"/>
            <w:hideMark/>
          </w:tcPr>
          <w:p w14:paraId="0903AF9B"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w:t>
            </w:r>
          </w:p>
        </w:tc>
        <w:tc>
          <w:tcPr>
            <w:tcW w:w="2242" w:type="pct"/>
            <w:tcBorders>
              <w:top w:val="nil"/>
              <w:left w:val="nil"/>
              <w:bottom w:val="nil"/>
              <w:right w:val="nil"/>
            </w:tcBorders>
            <w:shd w:val="clear" w:color="000000" w:fill="000080"/>
            <w:noWrap/>
            <w:vAlign w:val="bottom"/>
            <w:hideMark/>
          </w:tcPr>
          <w:p w14:paraId="6D747851" w14:textId="77777777" w:rsidR="003A20A0" w:rsidRPr="003A20A0" w:rsidRDefault="003A20A0" w:rsidP="003A20A0">
            <w:pPr>
              <w:rPr>
                <w:rFonts w:ascii="Arial" w:hAnsi="Arial" w:cs="Arial"/>
                <w:b/>
                <w:bCs/>
                <w:color w:val="FFFFFF"/>
                <w:sz w:val="18"/>
                <w:szCs w:val="18"/>
                <w:lang w:val="en-US" w:eastAsia="en-US"/>
              </w:rPr>
            </w:pPr>
            <w:proofErr w:type="spellStart"/>
            <w:r w:rsidRPr="003A20A0">
              <w:rPr>
                <w:rFonts w:ascii="Arial" w:hAnsi="Arial" w:cs="Arial"/>
                <w:b/>
                <w:bCs/>
                <w:color w:val="FFFFFF"/>
                <w:sz w:val="18"/>
                <w:szCs w:val="18"/>
                <w:lang w:val="en-US" w:eastAsia="en-US"/>
              </w:rPr>
              <w:t>Rashodi</w:t>
            </w:r>
            <w:proofErr w:type="spellEnd"/>
            <w:r w:rsidRPr="003A20A0">
              <w:rPr>
                <w:rFonts w:ascii="Arial" w:hAnsi="Arial" w:cs="Arial"/>
                <w:b/>
                <w:bCs/>
                <w:color w:val="FFFFFF"/>
                <w:sz w:val="18"/>
                <w:szCs w:val="18"/>
                <w:lang w:val="en-US" w:eastAsia="en-US"/>
              </w:rPr>
              <w:t xml:space="preserve"> </w:t>
            </w:r>
            <w:proofErr w:type="spellStart"/>
            <w:r w:rsidRPr="003A20A0">
              <w:rPr>
                <w:rFonts w:ascii="Arial" w:hAnsi="Arial" w:cs="Arial"/>
                <w:b/>
                <w:bCs/>
                <w:color w:val="FFFFFF"/>
                <w:sz w:val="18"/>
                <w:szCs w:val="18"/>
                <w:lang w:val="en-US" w:eastAsia="en-US"/>
              </w:rPr>
              <w:t>poslovanja</w:t>
            </w:r>
            <w:proofErr w:type="spellEnd"/>
          </w:p>
        </w:tc>
        <w:tc>
          <w:tcPr>
            <w:tcW w:w="745" w:type="pct"/>
            <w:tcBorders>
              <w:top w:val="nil"/>
              <w:left w:val="nil"/>
              <w:bottom w:val="nil"/>
              <w:right w:val="nil"/>
            </w:tcBorders>
            <w:shd w:val="clear" w:color="000000" w:fill="000080"/>
            <w:noWrap/>
            <w:vAlign w:val="bottom"/>
            <w:hideMark/>
          </w:tcPr>
          <w:p w14:paraId="28389F4F"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2.422.831,84</w:t>
            </w:r>
          </w:p>
        </w:tc>
        <w:tc>
          <w:tcPr>
            <w:tcW w:w="398" w:type="pct"/>
            <w:tcBorders>
              <w:top w:val="nil"/>
              <w:left w:val="nil"/>
              <w:bottom w:val="nil"/>
              <w:right w:val="nil"/>
            </w:tcBorders>
            <w:shd w:val="clear" w:color="000000" w:fill="000080"/>
            <w:noWrap/>
            <w:vAlign w:val="bottom"/>
            <w:hideMark/>
          </w:tcPr>
          <w:p w14:paraId="1F44521F"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3.660.164,94</w:t>
            </w:r>
          </w:p>
        </w:tc>
        <w:tc>
          <w:tcPr>
            <w:tcW w:w="398" w:type="pct"/>
            <w:tcBorders>
              <w:top w:val="nil"/>
              <w:left w:val="nil"/>
              <w:bottom w:val="nil"/>
              <w:right w:val="nil"/>
            </w:tcBorders>
            <w:shd w:val="clear" w:color="000000" w:fill="000080"/>
            <w:noWrap/>
            <w:vAlign w:val="bottom"/>
            <w:hideMark/>
          </w:tcPr>
          <w:p w14:paraId="1B0F407D"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4.079.642,81</w:t>
            </w:r>
          </w:p>
        </w:tc>
        <w:tc>
          <w:tcPr>
            <w:tcW w:w="419" w:type="pct"/>
            <w:tcBorders>
              <w:top w:val="nil"/>
              <w:left w:val="nil"/>
              <w:bottom w:val="nil"/>
              <w:right w:val="nil"/>
            </w:tcBorders>
            <w:shd w:val="clear" w:color="000000" w:fill="000080"/>
            <w:noWrap/>
            <w:vAlign w:val="bottom"/>
            <w:hideMark/>
          </w:tcPr>
          <w:p w14:paraId="3329AAFE"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3.698.616,62</w:t>
            </w:r>
          </w:p>
        </w:tc>
        <w:tc>
          <w:tcPr>
            <w:tcW w:w="419" w:type="pct"/>
            <w:tcBorders>
              <w:top w:val="nil"/>
              <w:left w:val="nil"/>
              <w:bottom w:val="nil"/>
              <w:right w:val="nil"/>
            </w:tcBorders>
            <w:shd w:val="clear" w:color="000000" w:fill="000080"/>
            <w:noWrap/>
            <w:vAlign w:val="bottom"/>
            <w:hideMark/>
          </w:tcPr>
          <w:p w14:paraId="609192DC"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3.735.602,66</w:t>
            </w:r>
          </w:p>
        </w:tc>
      </w:tr>
      <w:tr w:rsidR="003A20A0" w:rsidRPr="003A20A0" w14:paraId="0F1A4A7F" w14:textId="77777777" w:rsidTr="00FA54CF">
        <w:trPr>
          <w:trHeight w:val="255"/>
        </w:trPr>
        <w:tc>
          <w:tcPr>
            <w:tcW w:w="379" w:type="pct"/>
            <w:tcBorders>
              <w:top w:val="nil"/>
              <w:left w:val="nil"/>
              <w:bottom w:val="nil"/>
              <w:right w:val="nil"/>
            </w:tcBorders>
            <w:shd w:val="clear" w:color="auto" w:fill="auto"/>
            <w:noWrap/>
            <w:vAlign w:val="bottom"/>
            <w:hideMark/>
          </w:tcPr>
          <w:p w14:paraId="0437B37E"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31</w:t>
            </w:r>
          </w:p>
        </w:tc>
        <w:tc>
          <w:tcPr>
            <w:tcW w:w="2242" w:type="pct"/>
            <w:tcBorders>
              <w:top w:val="nil"/>
              <w:left w:val="nil"/>
              <w:bottom w:val="nil"/>
              <w:right w:val="nil"/>
            </w:tcBorders>
            <w:shd w:val="clear" w:color="auto" w:fill="auto"/>
            <w:noWrap/>
            <w:vAlign w:val="bottom"/>
            <w:hideMark/>
          </w:tcPr>
          <w:p w14:paraId="67EDABD5"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Rashodi</w:t>
            </w:r>
            <w:proofErr w:type="spellEnd"/>
            <w:r w:rsidRPr="003A20A0">
              <w:rPr>
                <w:rFonts w:ascii="Arial" w:hAnsi="Arial" w:cs="Arial"/>
                <w:sz w:val="18"/>
                <w:szCs w:val="18"/>
                <w:lang w:val="en-US" w:eastAsia="en-US"/>
              </w:rPr>
              <w:t xml:space="preserve"> za </w:t>
            </w:r>
            <w:proofErr w:type="spellStart"/>
            <w:r w:rsidRPr="003A20A0">
              <w:rPr>
                <w:rFonts w:ascii="Arial" w:hAnsi="Arial" w:cs="Arial"/>
                <w:sz w:val="18"/>
                <w:szCs w:val="18"/>
                <w:lang w:val="en-US" w:eastAsia="en-US"/>
              </w:rPr>
              <w:t>zaposlene</w:t>
            </w:r>
            <w:proofErr w:type="spellEnd"/>
          </w:p>
        </w:tc>
        <w:tc>
          <w:tcPr>
            <w:tcW w:w="745" w:type="pct"/>
            <w:tcBorders>
              <w:top w:val="nil"/>
              <w:left w:val="nil"/>
              <w:bottom w:val="nil"/>
              <w:right w:val="nil"/>
            </w:tcBorders>
            <w:shd w:val="clear" w:color="auto" w:fill="auto"/>
            <w:noWrap/>
            <w:vAlign w:val="bottom"/>
            <w:hideMark/>
          </w:tcPr>
          <w:p w14:paraId="23E5FA06"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1.051.100,60</w:t>
            </w:r>
          </w:p>
        </w:tc>
        <w:tc>
          <w:tcPr>
            <w:tcW w:w="398" w:type="pct"/>
            <w:tcBorders>
              <w:top w:val="nil"/>
              <w:left w:val="nil"/>
              <w:bottom w:val="nil"/>
              <w:right w:val="nil"/>
            </w:tcBorders>
            <w:shd w:val="clear" w:color="auto" w:fill="auto"/>
            <w:noWrap/>
            <w:vAlign w:val="bottom"/>
            <w:hideMark/>
          </w:tcPr>
          <w:p w14:paraId="48B5846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1.388.975,83</w:t>
            </w:r>
          </w:p>
        </w:tc>
        <w:tc>
          <w:tcPr>
            <w:tcW w:w="398" w:type="pct"/>
            <w:tcBorders>
              <w:top w:val="nil"/>
              <w:left w:val="nil"/>
              <w:bottom w:val="nil"/>
              <w:right w:val="nil"/>
            </w:tcBorders>
            <w:shd w:val="clear" w:color="auto" w:fill="auto"/>
            <w:noWrap/>
            <w:vAlign w:val="bottom"/>
            <w:hideMark/>
          </w:tcPr>
          <w:p w14:paraId="76A47306"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1.705.797,00</w:t>
            </w:r>
          </w:p>
        </w:tc>
        <w:tc>
          <w:tcPr>
            <w:tcW w:w="419" w:type="pct"/>
            <w:tcBorders>
              <w:top w:val="nil"/>
              <w:left w:val="nil"/>
              <w:bottom w:val="nil"/>
              <w:right w:val="nil"/>
            </w:tcBorders>
            <w:shd w:val="clear" w:color="auto" w:fill="auto"/>
            <w:noWrap/>
            <w:vAlign w:val="bottom"/>
            <w:hideMark/>
          </w:tcPr>
          <w:p w14:paraId="1DDD9BB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1.340.594,96</w:t>
            </w:r>
          </w:p>
        </w:tc>
        <w:tc>
          <w:tcPr>
            <w:tcW w:w="419" w:type="pct"/>
            <w:tcBorders>
              <w:top w:val="nil"/>
              <w:left w:val="nil"/>
              <w:bottom w:val="nil"/>
              <w:right w:val="nil"/>
            </w:tcBorders>
            <w:shd w:val="clear" w:color="auto" w:fill="auto"/>
            <w:noWrap/>
            <w:vAlign w:val="bottom"/>
            <w:hideMark/>
          </w:tcPr>
          <w:p w14:paraId="59AAF8D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1.354.000,88</w:t>
            </w:r>
          </w:p>
        </w:tc>
      </w:tr>
      <w:tr w:rsidR="003A20A0" w:rsidRPr="003A20A0" w14:paraId="08D92D10" w14:textId="77777777" w:rsidTr="00FA54CF">
        <w:trPr>
          <w:trHeight w:val="255"/>
        </w:trPr>
        <w:tc>
          <w:tcPr>
            <w:tcW w:w="379" w:type="pct"/>
            <w:tcBorders>
              <w:top w:val="nil"/>
              <w:left w:val="nil"/>
              <w:bottom w:val="nil"/>
              <w:right w:val="nil"/>
            </w:tcBorders>
            <w:shd w:val="clear" w:color="auto" w:fill="auto"/>
            <w:noWrap/>
            <w:vAlign w:val="bottom"/>
            <w:hideMark/>
          </w:tcPr>
          <w:p w14:paraId="7EA8A88C"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32</w:t>
            </w:r>
          </w:p>
        </w:tc>
        <w:tc>
          <w:tcPr>
            <w:tcW w:w="2242" w:type="pct"/>
            <w:tcBorders>
              <w:top w:val="nil"/>
              <w:left w:val="nil"/>
              <w:bottom w:val="nil"/>
              <w:right w:val="nil"/>
            </w:tcBorders>
            <w:shd w:val="clear" w:color="auto" w:fill="auto"/>
            <w:noWrap/>
            <w:vAlign w:val="bottom"/>
            <w:hideMark/>
          </w:tcPr>
          <w:p w14:paraId="27570ED4"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Materijalni</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rashodi</w:t>
            </w:r>
            <w:proofErr w:type="spellEnd"/>
          </w:p>
        </w:tc>
        <w:tc>
          <w:tcPr>
            <w:tcW w:w="745" w:type="pct"/>
            <w:tcBorders>
              <w:top w:val="nil"/>
              <w:left w:val="nil"/>
              <w:bottom w:val="nil"/>
              <w:right w:val="nil"/>
            </w:tcBorders>
            <w:shd w:val="clear" w:color="auto" w:fill="auto"/>
            <w:noWrap/>
            <w:vAlign w:val="bottom"/>
            <w:hideMark/>
          </w:tcPr>
          <w:p w14:paraId="51E09A2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929.471,97</w:t>
            </w:r>
          </w:p>
        </w:tc>
        <w:tc>
          <w:tcPr>
            <w:tcW w:w="398" w:type="pct"/>
            <w:tcBorders>
              <w:top w:val="nil"/>
              <w:left w:val="nil"/>
              <w:bottom w:val="nil"/>
              <w:right w:val="nil"/>
            </w:tcBorders>
            <w:shd w:val="clear" w:color="auto" w:fill="auto"/>
            <w:noWrap/>
            <w:vAlign w:val="bottom"/>
            <w:hideMark/>
          </w:tcPr>
          <w:p w14:paraId="3087B546"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1.510.408,11</w:t>
            </w:r>
          </w:p>
        </w:tc>
        <w:tc>
          <w:tcPr>
            <w:tcW w:w="398" w:type="pct"/>
            <w:tcBorders>
              <w:top w:val="nil"/>
              <w:left w:val="nil"/>
              <w:bottom w:val="nil"/>
              <w:right w:val="nil"/>
            </w:tcBorders>
            <w:shd w:val="clear" w:color="auto" w:fill="auto"/>
            <w:noWrap/>
            <w:vAlign w:val="bottom"/>
            <w:hideMark/>
          </w:tcPr>
          <w:p w14:paraId="6141FAB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1.595.827,00</w:t>
            </w:r>
          </w:p>
        </w:tc>
        <w:tc>
          <w:tcPr>
            <w:tcW w:w="419" w:type="pct"/>
            <w:tcBorders>
              <w:top w:val="nil"/>
              <w:left w:val="nil"/>
              <w:bottom w:val="nil"/>
              <w:right w:val="nil"/>
            </w:tcBorders>
            <w:shd w:val="clear" w:color="auto" w:fill="auto"/>
            <w:noWrap/>
            <w:vAlign w:val="bottom"/>
            <w:hideMark/>
          </w:tcPr>
          <w:p w14:paraId="3B3D53B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1.488.811,88</w:t>
            </w:r>
          </w:p>
        </w:tc>
        <w:tc>
          <w:tcPr>
            <w:tcW w:w="419" w:type="pct"/>
            <w:tcBorders>
              <w:top w:val="nil"/>
              <w:left w:val="nil"/>
              <w:bottom w:val="nil"/>
              <w:right w:val="nil"/>
            </w:tcBorders>
            <w:shd w:val="clear" w:color="auto" w:fill="auto"/>
            <w:noWrap/>
            <w:vAlign w:val="bottom"/>
            <w:hideMark/>
          </w:tcPr>
          <w:p w14:paraId="3AC0932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1.503.699,91</w:t>
            </w:r>
          </w:p>
        </w:tc>
      </w:tr>
      <w:tr w:rsidR="003A20A0" w:rsidRPr="003A20A0" w14:paraId="45497D52" w14:textId="77777777" w:rsidTr="00FA54CF">
        <w:trPr>
          <w:trHeight w:val="255"/>
        </w:trPr>
        <w:tc>
          <w:tcPr>
            <w:tcW w:w="379" w:type="pct"/>
            <w:tcBorders>
              <w:top w:val="nil"/>
              <w:left w:val="nil"/>
              <w:bottom w:val="nil"/>
              <w:right w:val="nil"/>
            </w:tcBorders>
            <w:shd w:val="clear" w:color="auto" w:fill="auto"/>
            <w:noWrap/>
            <w:vAlign w:val="bottom"/>
            <w:hideMark/>
          </w:tcPr>
          <w:p w14:paraId="0EA26AA6"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34</w:t>
            </w:r>
          </w:p>
        </w:tc>
        <w:tc>
          <w:tcPr>
            <w:tcW w:w="2242" w:type="pct"/>
            <w:tcBorders>
              <w:top w:val="nil"/>
              <w:left w:val="nil"/>
              <w:bottom w:val="nil"/>
              <w:right w:val="nil"/>
            </w:tcBorders>
            <w:shd w:val="clear" w:color="auto" w:fill="auto"/>
            <w:noWrap/>
            <w:vAlign w:val="bottom"/>
            <w:hideMark/>
          </w:tcPr>
          <w:p w14:paraId="07E21FC0"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Financijski</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rashodi</w:t>
            </w:r>
            <w:proofErr w:type="spellEnd"/>
          </w:p>
        </w:tc>
        <w:tc>
          <w:tcPr>
            <w:tcW w:w="745" w:type="pct"/>
            <w:tcBorders>
              <w:top w:val="nil"/>
              <w:left w:val="nil"/>
              <w:bottom w:val="nil"/>
              <w:right w:val="nil"/>
            </w:tcBorders>
            <w:shd w:val="clear" w:color="auto" w:fill="auto"/>
            <w:noWrap/>
            <w:vAlign w:val="bottom"/>
            <w:hideMark/>
          </w:tcPr>
          <w:p w14:paraId="08E8BA2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5.217,73</w:t>
            </w:r>
          </w:p>
        </w:tc>
        <w:tc>
          <w:tcPr>
            <w:tcW w:w="398" w:type="pct"/>
            <w:tcBorders>
              <w:top w:val="nil"/>
              <w:left w:val="nil"/>
              <w:bottom w:val="nil"/>
              <w:right w:val="nil"/>
            </w:tcBorders>
            <w:shd w:val="clear" w:color="auto" w:fill="auto"/>
            <w:noWrap/>
            <w:vAlign w:val="bottom"/>
            <w:hideMark/>
          </w:tcPr>
          <w:p w14:paraId="6339525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10.051,00</w:t>
            </w:r>
          </w:p>
        </w:tc>
        <w:tc>
          <w:tcPr>
            <w:tcW w:w="398" w:type="pct"/>
            <w:tcBorders>
              <w:top w:val="nil"/>
              <w:left w:val="nil"/>
              <w:bottom w:val="nil"/>
              <w:right w:val="nil"/>
            </w:tcBorders>
            <w:shd w:val="clear" w:color="auto" w:fill="auto"/>
            <w:noWrap/>
            <w:vAlign w:val="bottom"/>
            <w:hideMark/>
          </w:tcPr>
          <w:p w14:paraId="2919937A"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10.195,00</w:t>
            </w:r>
          </w:p>
        </w:tc>
        <w:tc>
          <w:tcPr>
            <w:tcW w:w="419" w:type="pct"/>
            <w:tcBorders>
              <w:top w:val="nil"/>
              <w:left w:val="nil"/>
              <w:bottom w:val="nil"/>
              <w:right w:val="nil"/>
            </w:tcBorders>
            <w:shd w:val="clear" w:color="auto" w:fill="auto"/>
            <w:noWrap/>
            <w:vAlign w:val="bottom"/>
            <w:hideMark/>
          </w:tcPr>
          <w:p w14:paraId="553B730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10.349,40</w:t>
            </w:r>
          </w:p>
        </w:tc>
        <w:tc>
          <w:tcPr>
            <w:tcW w:w="419" w:type="pct"/>
            <w:tcBorders>
              <w:top w:val="nil"/>
              <w:left w:val="nil"/>
              <w:bottom w:val="nil"/>
              <w:right w:val="nil"/>
            </w:tcBorders>
            <w:shd w:val="clear" w:color="auto" w:fill="auto"/>
            <w:noWrap/>
            <w:vAlign w:val="bottom"/>
            <w:hideMark/>
          </w:tcPr>
          <w:p w14:paraId="64B9C1B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10.452,89</w:t>
            </w:r>
          </w:p>
        </w:tc>
      </w:tr>
      <w:tr w:rsidR="003A20A0" w:rsidRPr="003A20A0" w14:paraId="56B350BB" w14:textId="77777777" w:rsidTr="00FA54CF">
        <w:trPr>
          <w:trHeight w:val="255"/>
        </w:trPr>
        <w:tc>
          <w:tcPr>
            <w:tcW w:w="379" w:type="pct"/>
            <w:tcBorders>
              <w:top w:val="nil"/>
              <w:left w:val="nil"/>
              <w:bottom w:val="nil"/>
              <w:right w:val="nil"/>
            </w:tcBorders>
            <w:shd w:val="clear" w:color="auto" w:fill="auto"/>
            <w:noWrap/>
            <w:vAlign w:val="bottom"/>
            <w:hideMark/>
          </w:tcPr>
          <w:p w14:paraId="2F598596"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35</w:t>
            </w:r>
          </w:p>
        </w:tc>
        <w:tc>
          <w:tcPr>
            <w:tcW w:w="2242" w:type="pct"/>
            <w:tcBorders>
              <w:top w:val="nil"/>
              <w:left w:val="nil"/>
              <w:bottom w:val="nil"/>
              <w:right w:val="nil"/>
            </w:tcBorders>
            <w:shd w:val="clear" w:color="auto" w:fill="auto"/>
            <w:noWrap/>
            <w:vAlign w:val="bottom"/>
            <w:hideMark/>
          </w:tcPr>
          <w:p w14:paraId="18669A52"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Subvencije</w:t>
            </w:r>
            <w:proofErr w:type="spellEnd"/>
          </w:p>
        </w:tc>
        <w:tc>
          <w:tcPr>
            <w:tcW w:w="745" w:type="pct"/>
            <w:tcBorders>
              <w:top w:val="nil"/>
              <w:left w:val="nil"/>
              <w:bottom w:val="nil"/>
              <w:right w:val="nil"/>
            </w:tcBorders>
            <w:shd w:val="clear" w:color="auto" w:fill="auto"/>
            <w:noWrap/>
            <w:vAlign w:val="bottom"/>
            <w:hideMark/>
          </w:tcPr>
          <w:p w14:paraId="333AF29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110.207,17</w:t>
            </w:r>
          </w:p>
        </w:tc>
        <w:tc>
          <w:tcPr>
            <w:tcW w:w="398" w:type="pct"/>
            <w:tcBorders>
              <w:top w:val="nil"/>
              <w:left w:val="nil"/>
              <w:bottom w:val="nil"/>
              <w:right w:val="nil"/>
            </w:tcBorders>
            <w:shd w:val="clear" w:color="auto" w:fill="auto"/>
            <w:noWrap/>
            <w:vAlign w:val="bottom"/>
            <w:hideMark/>
          </w:tcPr>
          <w:p w14:paraId="77784FA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157.908,00</w:t>
            </w:r>
          </w:p>
        </w:tc>
        <w:tc>
          <w:tcPr>
            <w:tcW w:w="398" w:type="pct"/>
            <w:tcBorders>
              <w:top w:val="nil"/>
              <w:left w:val="nil"/>
              <w:bottom w:val="nil"/>
              <w:right w:val="nil"/>
            </w:tcBorders>
            <w:shd w:val="clear" w:color="auto" w:fill="auto"/>
            <w:noWrap/>
            <w:vAlign w:val="bottom"/>
            <w:hideMark/>
          </w:tcPr>
          <w:p w14:paraId="5D95D07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157.908,00</w:t>
            </w:r>
          </w:p>
        </w:tc>
        <w:tc>
          <w:tcPr>
            <w:tcW w:w="419" w:type="pct"/>
            <w:tcBorders>
              <w:top w:val="nil"/>
              <w:left w:val="nil"/>
              <w:bottom w:val="nil"/>
              <w:right w:val="nil"/>
            </w:tcBorders>
            <w:shd w:val="clear" w:color="auto" w:fill="auto"/>
            <w:noWrap/>
            <w:vAlign w:val="bottom"/>
            <w:hideMark/>
          </w:tcPr>
          <w:p w14:paraId="576AD0EC"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162.676,82</w:t>
            </w:r>
          </w:p>
        </w:tc>
        <w:tc>
          <w:tcPr>
            <w:tcW w:w="419" w:type="pct"/>
            <w:tcBorders>
              <w:top w:val="nil"/>
              <w:left w:val="nil"/>
              <w:bottom w:val="nil"/>
              <w:right w:val="nil"/>
            </w:tcBorders>
            <w:shd w:val="clear" w:color="auto" w:fill="auto"/>
            <w:noWrap/>
            <w:vAlign w:val="bottom"/>
            <w:hideMark/>
          </w:tcPr>
          <w:p w14:paraId="37DDE55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164.303,59</w:t>
            </w:r>
          </w:p>
        </w:tc>
      </w:tr>
      <w:tr w:rsidR="003A20A0" w:rsidRPr="003A20A0" w14:paraId="3C552831" w14:textId="77777777" w:rsidTr="00FA54CF">
        <w:trPr>
          <w:trHeight w:val="255"/>
        </w:trPr>
        <w:tc>
          <w:tcPr>
            <w:tcW w:w="379" w:type="pct"/>
            <w:tcBorders>
              <w:top w:val="nil"/>
              <w:left w:val="nil"/>
              <w:bottom w:val="nil"/>
              <w:right w:val="nil"/>
            </w:tcBorders>
            <w:shd w:val="clear" w:color="auto" w:fill="auto"/>
            <w:noWrap/>
            <w:vAlign w:val="bottom"/>
            <w:hideMark/>
          </w:tcPr>
          <w:p w14:paraId="382CFCE3"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36</w:t>
            </w:r>
          </w:p>
        </w:tc>
        <w:tc>
          <w:tcPr>
            <w:tcW w:w="2242" w:type="pct"/>
            <w:tcBorders>
              <w:top w:val="nil"/>
              <w:left w:val="nil"/>
              <w:bottom w:val="nil"/>
              <w:right w:val="nil"/>
            </w:tcBorders>
            <w:shd w:val="clear" w:color="auto" w:fill="auto"/>
            <w:noWrap/>
            <w:vAlign w:val="bottom"/>
            <w:hideMark/>
          </w:tcPr>
          <w:p w14:paraId="30EE59F9"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Pomoći dane u inozemstvo i unutar općeg proračuna</w:t>
            </w:r>
          </w:p>
        </w:tc>
        <w:tc>
          <w:tcPr>
            <w:tcW w:w="745" w:type="pct"/>
            <w:tcBorders>
              <w:top w:val="nil"/>
              <w:left w:val="nil"/>
              <w:bottom w:val="nil"/>
              <w:right w:val="nil"/>
            </w:tcBorders>
            <w:shd w:val="clear" w:color="auto" w:fill="auto"/>
            <w:noWrap/>
            <w:vAlign w:val="bottom"/>
            <w:hideMark/>
          </w:tcPr>
          <w:p w14:paraId="42FE603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4.664,36</w:t>
            </w:r>
          </w:p>
        </w:tc>
        <w:tc>
          <w:tcPr>
            <w:tcW w:w="398" w:type="pct"/>
            <w:tcBorders>
              <w:top w:val="nil"/>
              <w:left w:val="nil"/>
              <w:bottom w:val="nil"/>
              <w:right w:val="nil"/>
            </w:tcBorders>
            <w:shd w:val="clear" w:color="auto" w:fill="auto"/>
            <w:noWrap/>
            <w:vAlign w:val="bottom"/>
            <w:hideMark/>
          </w:tcPr>
          <w:p w14:paraId="33BD6DF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108.467,00</w:t>
            </w:r>
          </w:p>
        </w:tc>
        <w:tc>
          <w:tcPr>
            <w:tcW w:w="398" w:type="pct"/>
            <w:tcBorders>
              <w:top w:val="nil"/>
              <w:left w:val="nil"/>
              <w:bottom w:val="nil"/>
              <w:right w:val="nil"/>
            </w:tcBorders>
            <w:shd w:val="clear" w:color="auto" w:fill="auto"/>
            <w:noWrap/>
            <w:vAlign w:val="bottom"/>
            <w:hideMark/>
          </w:tcPr>
          <w:p w14:paraId="052FF2E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108.827,00</w:t>
            </w:r>
          </w:p>
        </w:tc>
        <w:tc>
          <w:tcPr>
            <w:tcW w:w="419" w:type="pct"/>
            <w:tcBorders>
              <w:top w:val="nil"/>
              <w:left w:val="nil"/>
              <w:bottom w:val="nil"/>
              <w:right w:val="nil"/>
            </w:tcBorders>
            <w:shd w:val="clear" w:color="auto" w:fill="auto"/>
            <w:noWrap/>
            <w:vAlign w:val="bottom"/>
            <w:hideMark/>
          </w:tcPr>
          <w:p w14:paraId="1B8713F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94.143,81</w:t>
            </w:r>
          </w:p>
        </w:tc>
        <w:tc>
          <w:tcPr>
            <w:tcW w:w="419" w:type="pct"/>
            <w:tcBorders>
              <w:top w:val="nil"/>
              <w:left w:val="nil"/>
              <w:bottom w:val="nil"/>
              <w:right w:val="nil"/>
            </w:tcBorders>
            <w:shd w:val="clear" w:color="auto" w:fill="auto"/>
            <w:noWrap/>
            <w:vAlign w:val="bottom"/>
            <w:hideMark/>
          </w:tcPr>
          <w:p w14:paraId="2814AD9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95.085,25</w:t>
            </w:r>
          </w:p>
        </w:tc>
      </w:tr>
      <w:tr w:rsidR="003A20A0" w:rsidRPr="003A20A0" w14:paraId="11B55204" w14:textId="77777777" w:rsidTr="00FA54CF">
        <w:trPr>
          <w:trHeight w:val="255"/>
        </w:trPr>
        <w:tc>
          <w:tcPr>
            <w:tcW w:w="379" w:type="pct"/>
            <w:tcBorders>
              <w:top w:val="nil"/>
              <w:left w:val="nil"/>
              <w:bottom w:val="nil"/>
              <w:right w:val="nil"/>
            </w:tcBorders>
            <w:shd w:val="clear" w:color="auto" w:fill="auto"/>
            <w:noWrap/>
            <w:vAlign w:val="bottom"/>
            <w:hideMark/>
          </w:tcPr>
          <w:p w14:paraId="29F3B692"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37</w:t>
            </w:r>
          </w:p>
        </w:tc>
        <w:tc>
          <w:tcPr>
            <w:tcW w:w="2242" w:type="pct"/>
            <w:tcBorders>
              <w:top w:val="nil"/>
              <w:left w:val="nil"/>
              <w:bottom w:val="nil"/>
              <w:right w:val="nil"/>
            </w:tcBorders>
            <w:shd w:val="clear" w:color="auto" w:fill="auto"/>
            <w:noWrap/>
            <w:vAlign w:val="bottom"/>
            <w:hideMark/>
          </w:tcPr>
          <w:p w14:paraId="05AFBF8E"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Naknade građanima i kućanstvima na temelju osiguranja i druge naknade</w:t>
            </w:r>
          </w:p>
        </w:tc>
        <w:tc>
          <w:tcPr>
            <w:tcW w:w="745" w:type="pct"/>
            <w:tcBorders>
              <w:top w:val="nil"/>
              <w:left w:val="nil"/>
              <w:bottom w:val="nil"/>
              <w:right w:val="nil"/>
            </w:tcBorders>
            <w:shd w:val="clear" w:color="auto" w:fill="auto"/>
            <w:noWrap/>
            <w:vAlign w:val="bottom"/>
            <w:hideMark/>
          </w:tcPr>
          <w:p w14:paraId="42546D1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106.023,84</w:t>
            </w:r>
          </w:p>
        </w:tc>
        <w:tc>
          <w:tcPr>
            <w:tcW w:w="398" w:type="pct"/>
            <w:tcBorders>
              <w:top w:val="nil"/>
              <w:left w:val="nil"/>
              <w:bottom w:val="nil"/>
              <w:right w:val="nil"/>
            </w:tcBorders>
            <w:shd w:val="clear" w:color="auto" w:fill="auto"/>
            <w:noWrap/>
            <w:vAlign w:val="bottom"/>
            <w:hideMark/>
          </w:tcPr>
          <w:p w14:paraId="3BEB237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157.460,00</w:t>
            </w:r>
          </w:p>
        </w:tc>
        <w:tc>
          <w:tcPr>
            <w:tcW w:w="398" w:type="pct"/>
            <w:tcBorders>
              <w:top w:val="nil"/>
              <w:left w:val="nil"/>
              <w:bottom w:val="nil"/>
              <w:right w:val="nil"/>
            </w:tcBorders>
            <w:shd w:val="clear" w:color="auto" w:fill="auto"/>
            <w:noWrap/>
            <w:vAlign w:val="bottom"/>
            <w:hideMark/>
          </w:tcPr>
          <w:p w14:paraId="46BD5B76"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165.460,00</w:t>
            </w:r>
          </w:p>
        </w:tc>
        <w:tc>
          <w:tcPr>
            <w:tcW w:w="419" w:type="pct"/>
            <w:tcBorders>
              <w:top w:val="nil"/>
              <w:left w:val="nil"/>
              <w:bottom w:val="nil"/>
              <w:right w:val="nil"/>
            </w:tcBorders>
            <w:shd w:val="clear" w:color="auto" w:fill="auto"/>
            <w:noWrap/>
            <w:vAlign w:val="bottom"/>
            <w:hideMark/>
          </w:tcPr>
          <w:p w14:paraId="696A8AAB"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164.034,09</w:t>
            </w:r>
          </w:p>
        </w:tc>
        <w:tc>
          <w:tcPr>
            <w:tcW w:w="419" w:type="pct"/>
            <w:tcBorders>
              <w:top w:val="nil"/>
              <w:left w:val="nil"/>
              <w:bottom w:val="nil"/>
              <w:right w:val="nil"/>
            </w:tcBorders>
            <w:shd w:val="clear" w:color="auto" w:fill="auto"/>
            <w:noWrap/>
            <w:vAlign w:val="bottom"/>
            <w:hideMark/>
          </w:tcPr>
          <w:p w14:paraId="3756A2E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165.674,42</w:t>
            </w:r>
          </w:p>
        </w:tc>
      </w:tr>
      <w:tr w:rsidR="003A20A0" w:rsidRPr="003A20A0" w14:paraId="4F9A80CD" w14:textId="77777777" w:rsidTr="00FA54CF">
        <w:trPr>
          <w:trHeight w:val="255"/>
        </w:trPr>
        <w:tc>
          <w:tcPr>
            <w:tcW w:w="379" w:type="pct"/>
            <w:tcBorders>
              <w:top w:val="nil"/>
              <w:left w:val="nil"/>
              <w:bottom w:val="nil"/>
              <w:right w:val="nil"/>
            </w:tcBorders>
            <w:shd w:val="clear" w:color="auto" w:fill="auto"/>
            <w:noWrap/>
            <w:vAlign w:val="bottom"/>
            <w:hideMark/>
          </w:tcPr>
          <w:p w14:paraId="741816DA"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38</w:t>
            </w:r>
          </w:p>
        </w:tc>
        <w:tc>
          <w:tcPr>
            <w:tcW w:w="2242" w:type="pct"/>
            <w:tcBorders>
              <w:top w:val="nil"/>
              <w:left w:val="nil"/>
              <w:bottom w:val="nil"/>
              <w:right w:val="nil"/>
            </w:tcBorders>
            <w:shd w:val="clear" w:color="auto" w:fill="auto"/>
            <w:noWrap/>
            <w:vAlign w:val="bottom"/>
            <w:hideMark/>
          </w:tcPr>
          <w:p w14:paraId="5B319A43"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Rashodi za donacije, kazne, naknade šteta i kapitalne pomoći</w:t>
            </w:r>
          </w:p>
        </w:tc>
        <w:tc>
          <w:tcPr>
            <w:tcW w:w="745" w:type="pct"/>
            <w:tcBorders>
              <w:top w:val="nil"/>
              <w:left w:val="nil"/>
              <w:bottom w:val="nil"/>
              <w:right w:val="nil"/>
            </w:tcBorders>
            <w:shd w:val="clear" w:color="auto" w:fill="auto"/>
            <w:noWrap/>
            <w:vAlign w:val="bottom"/>
            <w:hideMark/>
          </w:tcPr>
          <w:p w14:paraId="18F7D9E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216.146,17</w:t>
            </w:r>
          </w:p>
        </w:tc>
        <w:tc>
          <w:tcPr>
            <w:tcW w:w="398" w:type="pct"/>
            <w:tcBorders>
              <w:top w:val="nil"/>
              <w:left w:val="nil"/>
              <w:bottom w:val="nil"/>
              <w:right w:val="nil"/>
            </w:tcBorders>
            <w:shd w:val="clear" w:color="auto" w:fill="auto"/>
            <w:noWrap/>
            <w:vAlign w:val="bottom"/>
            <w:hideMark/>
          </w:tcPr>
          <w:p w14:paraId="77702DEA"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326.895,00</w:t>
            </w:r>
          </w:p>
        </w:tc>
        <w:tc>
          <w:tcPr>
            <w:tcW w:w="398" w:type="pct"/>
            <w:tcBorders>
              <w:top w:val="nil"/>
              <w:left w:val="nil"/>
              <w:bottom w:val="nil"/>
              <w:right w:val="nil"/>
            </w:tcBorders>
            <w:shd w:val="clear" w:color="auto" w:fill="auto"/>
            <w:noWrap/>
            <w:vAlign w:val="bottom"/>
            <w:hideMark/>
          </w:tcPr>
          <w:p w14:paraId="259E5B8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335.628,81</w:t>
            </w:r>
          </w:p>
        </w:tc>
        <w:tc>
          <w:tcPr>
            <w:tcW w:w="419" w:type="pct"/>
            <w:tcBorders>
              <w:top w:val="nil"/>
              <w:left w:val="nil"/>
              <w:bottom w:val="nil"/>
              <w:right w:val="nil"/>
            </w:tcBorders>
            <w:shd w:val="clear" w:color="auto" w:fill="auto"/>
            <w:noWrap/>
            <w:vAlign w:val="bottom"/>
            <w:hideMark/>
          </w:tcPr>
          <w:p w14:paraId="472A04B6"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438.005,66</w:t>
            </w:r>
          </w:p>
        </w:tc>
        <w:tc>
          <w:tcPr>
            <w:tcW w:w="419" w:type="pct"/>
            <w:tcBorders>
              <w:top w:val="nil"/>
              <w:left w:val="nil"/>
              <w:bottom w:val="nil"/>
              <w:right w:val="nil"/>
            </w:tcBorders>
            <w:shd w:val="clear" w:color="auto" w:fill="auto"/>
            <w:noWrap/>
            <w:vAlign w:val="bottom"/>
            <w:hideMark/>
          </w:tcPr>
          <w:p w14:paraId="32039C9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442.385,72</w:t>
            </w:r>
          </w:p>
        </w:tc>
      </w:tr>
      <w:tr w:rsidR="003A20A0" w:rsidRPr="003A20A0" w14:paraId="7E2128E2" w14:textId="77777777" w:rsidTr="00FA54CF">
        <w:trPr>
          <w:trHeight w:val="255"/>
        </w:trPr>
        <w:tc>
          <w:tcPr>
            <w:tcW w:w="379" w:type="pct"/>
            <w:tcBorders>
              <w:top w:val="nil"/>
              <w:left w:val="nil"/>
              <w:bottom w:val="nil"/>
              <w:right w:val="nil"/>
            </w:tcBorders>
            <w:shd w:val="clear" w:color="000000" w:fill="000080"/>
            <w:noWrap/>
            <w:vAlign w:val="bottom"/>
            <w:hideMark/>
          </w:tcPr>
          <w:p w14:paraId="754C2AA9"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4</w:t>
            </w:r>
          </w:p>
        </w:tc>
        <w:tc>
          <w:tcPr>
            <w:tcW w:w="2242" w:type="pct"/>
            <w:tcBorders>
              <w:top w:val="nil"/>
              <w:left w:val="nil"/>
              <w:bottom w:val="nil"/>
              <w:right w:val="nil"/>
            </w:tcBorders>
            <w:shd w:val="clear" w:color="000000" w:fill="000080"/>
            <w:noWrap/>
            <w:vAlign w:val="bottom"/>
            <w:hideMark/>
          </w:tcPr>
          <w:p w14:paraId="060D8EB5" w14:textId="77777777" w:rsidR="003A20A0" w:rsidRPr="003A20A0" w:rsidRDefault="003A20A0" w:rsidP="003A20A0">
            <w:pPr>
              <w:rPr>
                <w:rFonts w:ascii="Arial" w:hAnsi="Arial" w:cs="Arial"/>
                <w:b/>
                <w:bCs/>
                <w:color w:val="FFFFFF"/>
                <w:sz w:val="18"/>
                <w:szCs w:val="18"/>
                <w:lang w:val="en-US" w:eastAsia="en-US"/>
              </w:rPr>
            </w:pPr>
            <w:proofErr w:type="spellStart"/>
            <w:r w:rsidRPr="003A20A0">
              <w:rPr>
                <w:rFonts w:ascii="Arial" w:hAnsi="Arial" w:cs="Arial"/>
                <w:b/>
                <w:bCs/>
                <w:color w:val="FFFFFF"/>
                <w:sz w:val="18"/>
                <w:szCs w:val="18"/>
                <w:lang w:val="en-US" w:eastAsia="en-US"/>
              </w:rPr>
              <w:t>Rashodi</w:t>
            </w:r>
            <w:proofErr w:type="spellEnd"/>
            <w:r w:rsidRPr="003A20A0">
              <w:rPr>
                <w:rFonts w:ascii="Arial" w:hAnsi="Arial" w:cs="Arial"/>
                <w:b/>
                <w:bCs/>
                <w:color w:val="FFFFFF"/>
                <w:sz w:val="18"/>
                <w:szCs w:val="18"/>
                <w:lang w:val="en-US" w:eastAsia="en-US"/>
              </w:rPr>
              <w:t xml:space="preserve"> za </w:t>
            </w:r>
            <w:proofErr w:type="spellStart"/>
            <w:r w:rsidRPr="003A20A0">
              <w:rPr>
                <w:rFonts w:ascii="Arial" w:hAnsi="Arial" w:cs="Arial"/>
                <w:b/>
                <w:bCs/>
                <w:color w:val="FFFFFF"/>
                <w:sz w:val="18"/>
                <w:szCs w:val="18"/>
                <w:lang w:val="en-US" w:eastAsia="en-US"/>
              </w:rPr>
              <w:t>nabavu</w:t>
            </w:r>
            <w:proofErr w:type="spellEnd"/>
            <w:r w:rsidRPr="003A20A0">
              <w:rPr>
                <w:rFonts w:ascii="Arial" w:hAnsi="Arial" w:cs="Arial"/>
                <w:b/>
                <w:bCs/>
                <w:color w:val="FFFFFF"/>
                <w:sz w:val="18"/>
                <w:szCs w:val="18"/>
                <w:lang w:val="en-US" w:eastAsia="en-US"/>
              </w:rPr>
              <w:t xml:space="preserve"> </w:t>
            </w:r>
            <w:proofErr w:type="spellStart"/>
            <w:r w:rsidRPr="003A20A0">
              <w:rPr>
                <w:rFonts w:ascii="Arial" w:hAnsi="Arial" w:cs="Arial"/>
                <w:b/>
                <w:bCs/>
                <w:color w:val="FFFFFF"/>
                <w:sz w:val="18"/>
                <w:szCs w:val="18"/>
                <w:lang w:val="en-US" w:eastAsia="en-US"/>
              </w:rPr>
              <w:t>nefinancijske</w:t>
            </w:r>
            <w:proofErr w:type="spellEnd"/>
            <w:r w:rsidRPr="003A20A0">
              <w:rPr>
                <w:rFonts w:ascii="Arial" w:hAnsi="Arial" w:cs="Arial"/>
                <w:b/>
                <w:bCs/>
                <w:color w:val="FFFFFF"/>
                <w:sz w:val="18"/>
                <w:szCs w:val="18"/>
                <w:lang w:val="en-US" w:eastAsia="en-US"/>
              </w:rPr>
              <w:t xml:space="preserve"> </w:t>
            </w:r>
            <w:proofErr w:type="spellStart"/>
            <w:r w:rsidRPr="003A20A0">
              <w:rPr>
                <w:rFonts w:ascii="Arial" w:hAnsi="Arial" w:cs="Arial"/>
                <w:b/>
                <w:bCs/>
                <w:color w:val="FFFFFF"/>
                <w:sz w:val="18"/>
                <w:szCs w:val="18"/>
                <w:lang w:val="en-US" w:eastAsia="en-US"/>
              </w:rPr>
              <w:t>imovine</w:t>
            </w:r>
            <w:proofErr w:type="spellEnd"/>
          </w:p>
        </w:tc>
        <w:tc>
          <w:tcPr>
            <w:tcW w:w="745" w:type="pct"/>
            <w:tcBorders>
              <w:top w:val="nil"/>
              <w:left w:val="nil"/>
              <w:bottom w:val="nil"/>
              <w:right w:val="nil"/>
            </w:tcBorders>
            <w:shd w:val="clear" w:color="000000" w:fill="000080"/>
            <w:noWrap/>
            <w:vAlign w:val="bottom"/>
            <w:hideMark/>
          </w:tcPr>
          <w:p w14:paraId="51286C3A"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1.019.674,30</w:t>
            </w:r>
          </w:p>
        </w:tc>
        <w:tc>
          <w:tcPr>
            <w:tcW w:w="398" w:type="pct"/>
            <w:tcBorders>
              <w:top w:val="nil"/>
              <w:left w:val="nil"/>
              <w:bottom w:val="nil"/>
              <w:right w:val="nil"/>
            </w:tcBorders>
            <w:shd w:val="clear" w:color="000000" w:fill="000080"/>
            <w:noWrap/>
            <w:vAlign w:val="bottom"/>
            <w:hideMark/>
          </w:tcPr>
          <w:p w14:paraId="16CCC8EF"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2.171.357,36</w:t>
            </w:r>
          </w:p>
        </w:tc>
        <w:tc>
          <w:tcPr>
            <w:tcW w:w="398" w:type="pct"/>
            <w:tcBorders>
              <w:top w:val="nil"/>
              <w:left w:val="nil"/>
              <w:bottom w:val="nil"/>
              <w:right w:val="nil"/>
            </w:tcBorders>
            <w:shd w:val="clear" w:color="000000" w:fill="000080"/>
            <w:noWrap/>
            <w:vAlign w:val="bottom"/>
            <w:hideMark/>
          </w:tcPr>
          <w:p w14:paraId="494546D3"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2.261.213,00</w:t>
            </w:r>
          </w:p>
        </w:tc>
        <w:tc>
          <w:tcPr>
            <w:tcW w:w="419" w:type="pct"/>
            <w:tcBorders>
              <w:top w:val="nil"/>
              <w:left w:val="nil"/>
              <w:bottom w:val="nil"/>
              <w:right w:val="nil"/>
            </w:tcBorders>
            <w:shd w:val="clear" w:color="000000" w:fill="000080"/>
            <w:noWrap/>
            <w:vAlign w:val="bottom"/>
            <w:hideMark/>
          </w:tcPr>
          <w:p w14:paraId="01BAE9DE"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3.332.983,36</w:t>
            </w:r>
          </w:p>
        </w:tc>
        <w:tc>
          <w:tcPr>
            <w:tcW w:w="419" w:type="pct"/>
            <w:tcBorders>
              <w:top w:val="nil"/>
              <w:left w:val="nil"/>
              <w:bottom w:val="nil"/>
              <w:right w:val="nil"/>
            </w:tcBorders>
            <w:shd w:val="clear" w:color="000000" w:fill="000080"/>
            <w:noWrap/>
            <w:vAlign w:val="bottom"/>
            <w:hideMark/>
          </w:tcPr>
          <w:p w14:paraId="7AAA9B9F"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3.366.313,17</w:t>
            </w:r>
          </w:p>
        </w:tc>
      </w:tr>
      <w:tr w:rsidR="003A20A0" w:rsidRPr="003A20A0" w14:paraId="15DCE044" w14:textId="77777777" w:rsidTr="00FA54CF">
        <w:trPr>
          <w:trHeight w:val="255"/>
        </w:trPr>
        <w:tc>
          <w:tcPr>
            <w:tcW w:w="379" w:type="pct"/>
            <w:tcBorders>
              <w:top w:val="nil"/>
              <w:left w:val="nil"/>
              <w:bottom w:val="nil"/>
              <w:right w:val="nil"/>
            </w:tcBorders>
            <w:shd w:val="clear" w:color="auto" w:fill="auto"/>
            <w:noWrap/>
            <w:vAlign w:val="bottom"/>
            <w:hideMark/>
          </w:tcPr>
          <w:p w14:paraId="592A5C43"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41</w:t>
            </w:r>
          </w:p>
        </w:tc>
        <w:tc>
          <w:tcPr>
            <w:tcW w:w="2242" w:type="pct"/>
            <w:tcBorders>
              <w:top w:val="nil"/>
              <w:left w:val="nil"/>
              <w:bottom w:val="nil"/>
              <w:right w:val="nil"/>
            </w:tcBorders>
            <w:shd w:val="clear" w:color="auto" w:fill="auto"/>
            <w:noWrap/>
            <w:vAlign w:val="bottom"/>
            <w:hideMark/>
          </w:tcPr>
          <w:p w14:paraId="4922616A"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Rashodi</w:t>
            </w:r>
            <w:proofErr w:type="spellEnd"/>
            <w:r w:rsidRPr="003A20A0">
              <w:rPr>
                <w:rFonts w:ascii="Arial" w:hAnsi="Arial" w:cs="Arial"/>
                <w:sz w:val="18"/>
                <w:szCs w:val="18"/>
                <w:lang w:val="en-US" w:eastAsia="en-US"/>
              </w:rPr>
              <w:t xml:space="preserve"> za </w:t>
            </w:r>
            <w:proofErr w:type="spellStart"/>
            <w:r w:rsidRPr="003A20A0">
              <w:rPr>
                <w:rFonts w:ascii="Arial" w:hAnsi="Arial" w:cs="Arial"/>
                <w:sz w:val="18"/>
                <w:szCs w:val="18"/>
                <w:lang w:val="en-US" w:eastAsia="en-US"/>
              </w:rPr>
              <w:t>nabavu</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neproizvedene</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dugotrajne</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imovine</w:t>
            </w:r>
            <w:proofErr w:type="spellEnd"/>
          </w:p>
        </w:tc>
        <w:tc>
          <w:tcPr>
            <w:tcW w:w="745" w:type="pct"/>
            <w:tcBorders>
              <w:top w:val="nil"/>
              <w:left w:val="nil"/>
              <w:bottom w:val="nil"/>
              <w:right w:val="nil"/>
            </w:tcBorders>
            <w:shd w:val="clear" w:color="auto" w:fill="auto"/>
            <w:noWrap/>
            <w:vAlign w:val="bottom"/>
            <w:hideMark/>
          </w:tcPr>
          <w:p w14:paraId="46FFE8A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398" w:type="pct"/>
            <w:tcBorders>
              <w:top w:val="nil"/>
              <w:left w:val="nil"/>
              <w:bottom w:val="nil"/>
              <w:right w:val="nil"/>
            </w:tcBorders>
            <w:shd w:val="clear" w:color="auto" w:fill="auto"/>
            <w:noWrap/>
            <w:vAlign w:val="bottom"/>
            <w:hideMark/>
          </w:tcPr>
          <w:p w14:paraId="628C99D7"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26.550,00</w:t>
            </w:r>
          </w:p>
        </w:tc>
        <w:tc>
          <w:tcPr>
            <w:tcW w:w="398" w:type="pct"/>
            <w:tcBorders>
              <w:top w:val="nil"/>
              <w:left w:val="nil"/>
              <w:bottom w:val="nil"/>
              <w:right w:val="nil"/>
            </w:tcBorders>
            <w:shd w:val="clear" w:color="auto" w:fill="auto"/>
            <w:noWrap/>
            <w:vAlign w:val="bottom"/>
            <w:hideMark/>
          </w:tcPr>
          <w:p w14:paraId="46F6CB2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30.000,00</w:t>
            </w:r>
          </w:p>
        </w:tc>
        <w:tc>
          <w:tcPr>
            <w:tcW w:w="419" w:type="pct"/>
            <w:tcBorders>
              <w:top w:val="nil"/>
              <w:left w:val="nil"/>
              <w:bottom w:val="nil"/>
              <w:right w:val="nil"/>
            </w:tcBorders>
            <w:shd w:val="clear" w:color="auto" w:fill="auto"/>
            <w:noWrap/>
            <w:vAlign w:val="bottom"/>
            <w:hideMark/>
          </w:tcPr>
          <w:p w14:paraId="04DBC52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27.351,81</w:t>
            </w:r>
          </w:p>
        </w:tc>
        <w:tc>
          <w:tcPr>
            <w:tcW w:w="419" w:type="pct"/>
            <w:tcBorders>
              <w:top w:val="nil"/>
              <w:left w:val="nil"/>
              <w:bottom w:val="nil"/>
              <w:right w:val="nil"/>
            </w:tcBorders>
            <w:shd w:val="clear" w:color="auto" w:fill="auto"/>
            <w:noWrap/>
            <w:vAlign w:val="bottom"/>
            <w:hideMark/>
          </w:tcPr>
          <w:p w14:paraId="7E26141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27.625,33</w:t>
            </w:r>
          </w:p>
        </w:tc>
      </w:tr>
      <w:tr w:rsidR="003A20A0" w:rsidRPr="003A20A0" w14:paraId="2672BA7F" w14:textId="77777777" w:rsidTr="00FA54CF">
        <w:trPr>
          <w:trHeight w:val="255"/>
        </w:trPr>
        <w:tc>
          <w:tcPr>
            <w:tcW w:w="379" w:type="pct"/>
            <w:tcBorders>
              <w:top w:val="nil"/>
              <w:left w:val="nil"/>
              <w:bottom w:val="nil"/>
              <w:right w:val="nil"/>
            </w:tcBorders>
            <w:shd w:val="clear" w:color="auto" w:fill="auto"/>
            <w:noWrap/>
            <w:vAlign w:val="bottom"/>
            <w:hideMark/>
          </w:tcPr>
          <w:p w14:paraId="55944F91"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42</w:t>
            </w:r>
          </w:p>
        </w:tc>
        <w:tc>
          <w:tcPr>
            <w:tcW w:w="2242" w:type="pct"/>
            <w:tcBorders>
              <w:top w:val="nil"/>
              <w:left w:val="nil"/>
              <w:bottom w:val="nil"/>
              <w:right w:val="nil"/>
            </w:tcBorders>
            <w:shd w:val="clear" w:color="auto" w:fill="auto"/>
            <w:noWrap/>
            <w:vAlign w:val="bottom"/>
            <w:hideMark/>
          </w:tcPr>
          <w:p w14:paraId="35BD56BA"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Rashodi za nabavu proizvedene dugotrajne imovine</w:t>
            </w:r>
          </w:p>
        </w:tc>
        <w:tc>
          <w:tcPr>
            <w:tcW w:w="745" w:type="pct"/>
            <w:tcBorders>
              <w:top w:val="nil"/>
              <w:left w:val="nil"/>
              <w:bottom w:val="nil"/>
              <w:right w:val="nil"/>
            </w:tcBorders>
            <w:shd w:val="clear" w:color="auto" w:fill="auto"/>
            <w:noWrap/>
            <w:vAlign w:val="bottom"/>
            <w:hideMark/>
          </w:tcPr>
          <w:p w14:paraId="3BB4EA5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723.222,30</w:t>
            </w:r>
          </w:p>
        </w:tc>
        <w:tc>
          <w:tcPr>
            <w:tcW w:w="398" w:type="pct"/>
            <w:tcBorders>
              <w:top w:val="nil"/>
              <w:left w:val="nil"/>
              <w:bottom w:val="nil"/>
              <w:right w:val="nil"/>
            </w:tcBorders>
            <w:shd w:val="clear" w:color="auto" w:fill="auto"/>
            <w:noWrap/>
            <w:vAlign w:val="bottom"/>
            <w:hideMark/>
          </w:tcPr>
          <w:p w14:paraId="26901F52"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1.784.157,36</w:t>
            </w:r>
          </w:p>
        </w:tc>
        <w:tc>
          <w:tcPr>
            <w:tcW w:w="398" w:type="pct"/>
            <w:tcBorders>
              <w:top w:val="nil"/>
              <w:left w:val="nil"/>
              <w:bottom w:val="nil"/>
              <w:right w:val="nil"/>
            </w:tcBorders>
            <w:shd w:val="clear" w:color="auto" w:fill="auto"/>
            <w:noWrap/>
            <w:vAlign w:val="bottom"/>
            <w:hideMark/>
          </w:tcPr>
          <w:p w14:paraId="020E5A58"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1.910.213,00</w:t>
            </w:r>
          </w:p>
        </w:tc>
        <w:tc>
          <w:tcPr>
            <w:tcW w:w="419" w:type="pct"/>
            <w:tcBorders>
              <w:top w:val="nil"/>
              <w:left w:val="nil"/>
              <w:bottom w:val="nil"/>
              <w:right w:val="nil"/>
            </w:tcBorders>
            <w:shd w:val="clear" w:color="auto" w:fill="auto"/>
            <w:noWrap/>
            <w:vAlign w:val="bottom"/>
            <w:hideMark/>
          </w:tcPr>
          <w:p w14:paraId="7BAC955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2.888.938,92</w:t>
            </w:r>
          </w:p>
        </w:tc>
        <w:tc>
          <w:tcPr>
            <w:tcW w:w="419" w:type="pct"/>
            <w:tcBorders>
              <w:top w:val="nil"/>
              <w:left w:val="nil"/>
              <w:bottom w:val="nil"/>
              <w:right w:val="nil"/>
            </w:tcBorders>
            <w:shd w:val="clear" w:color="auto" w:fill="auto"/>
            <w:noWrap/>
            <w:vAlign w:val="bottom"/>
            <w:hideMark/>
          </w:tcPr>
          <w:p w14:paraId="26EB2838"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2.917.828,28</w:t>
            </w:r>
          </w:p>
        </w:tc>
      </w:tr>
      <w:tr w:rsidR="003A20A0" w:rsidRPr="003A20A0" w14:paraId="0EB8DB4E" w14:textId="77777777" w:rsidTr="00FA54CF">
        <w:trPr>
          <w:trHeight w:val="255"/>
        </w:trPr>
        <w:tc>
          <w:tcPr>
            <w:tcW w:w="379" w:type="pct"/>
            <w:tcBorders>
              <w:top w:val="nil"/>
              <w:left w:val="nil"/>
              <w:bottom w:val="nil"/>
              <w:right w:val="nil"/>
            </w:tcBorders>
            <w:shd w:val="clear" w:color="auto" w:fill="auto"/>
            <w:noWrap/>
            <w:vAlign w:val="bottom"/>
            <w:hideMark/>
          </w:tcPr>
          <w:p w14:paraId="1A695EEC"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45</w:t>
            </w:r>
          </w:p>
        </w:tc>
        <w:tc>
          <w:tcPr>
            <w:tcW w:w="2242" w:type="pct"/>
            <w:tcBorders>
              <w:top w:val="nil"/>
              <w:left w:val="nil"/>
              <w:bottom w:val="nil"/>
              <w:right w:val="nil"/>
            </w:tcBorders>
            <w:shd w:val="clear" w:color="auto" w:fill="auto"/>
            <w:noWrap/>
            <w:vAlign w:val="bottom"/>
            <w:hideMark/>
          </w:tcPr>
          <w:p w14:paraId="576B53D5" w14:textId="77777777" w:rsidR="003A20A0" w:rsidRPr="003A20A0" w:rsidRDefault="003A20A0" w:rsidP="003A20A0">
            <w:pPr>
              <w:rPr>
                <w:rFonts w:ascii="Arial" w:hAnsi="Arial" w:cs="Arial"/>
                <w:sz w:val="18"/>
                <w:szCs w:val="18"/>
                <w:lang w:val="pl-PL" w:eastAsia="en-US"/>
              </w:rPr>
            </w:pPr>
            <w:r w:rsidRPr="003A20A0">
              <w:rPr>
                <w:rFonts w:ascii="Arial" w:hAnsi="Arial" w:cs="Arial"/>
                <w:sz w:val="18"/>
                <w:szCs w:val="18"/>
                <w:lang w:val="pl-PL" w:eastAsia="en-US"/>
              </w:rPr>
              <w:t>Rashodi za dodatna ulaganja na nefinancijskoj imovini</w:t>
            </w:r>
          </w:p>
        </w:tc>
        <w:tc>
          <w:tcPr>
            <w:tcW w:w="745" w:type="pct"/>
            <w:tcBorders>
              <w:top w:val="nil"/>
              <w:left w:val="nil"/>
              <w:bottom w:val="nil"/>
              <w:right w:val="nil"/>
            </w:tcBorders>
            <w:shd w:val="clear" w:color="auto" w:fill="auto"/>
            <w:noWrap/>
            <w:vAlign w:val="bottom"/>
            <w:hideMark/>
          </w:tcPr>
          <w:p w14:paraId="4B7BF2E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296.452,00</w:t>
            </w:r>
          </w:p>
        </w:tc>
        <w:tc>
          <w:tcPr>
            <w:tcW w:w="398" w:type="pct"/>
            <w:tcBorders>
              <w:top w:val="nil"/>
              <w:left w:val="nil"/>
              <w:bottom w:val="nil"/>
              <w:right w:val="nil"/>
            </w:tcBorders>
            <w:shd w:val="clear" w:color="auto" w:fill="auto"/>
            <w:noWrap/>
            <w:vAlign w:val="bottom"/>
            <w:hideMark/>
          </w:tcPr>
          <w:p w14:paraId="6D21C68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360.650,00</w:t>
            </w:r>
          </w:p>
        </w:tc>
        <w:tc>
          <w:tcPr>
            <w:tcW w:w="398" w:type="pct"/>
            <w:tcBorders>
              <w:top w:val="nil"/>
              <w:left w:val="nil"/>
              <w:bottom w:val="nil"/>
              <w:right w:val="nil"/>
            </w:tcBorders>
            <w:shd w:val="clear" w:color="auto" w:fill="auto"/>
            <w:noWrap/>
            <w:vAlign w:val="bottom"/>
            <w:hideMark/>
          </w:tcPr>
          <w:p w14:paraId="43C92D1D"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321.000,00</w:t>
            </w:r>
          </w:p>
        </w:tc>
        <w:tc>
          <w:tcPr>
            <w:tcW w:w="419" w:type="pct"/>
            <w:tcBorders>
              <w:top w:val="nil"/>
              <w:left w:val="nil"/>
              <w:bottom w:val="nil"/>
              <w:right w:val="nil"/>
            </w:tcBorders>
            <w:shd w:val="clear" w:color="auto" w:fill="auto"/>
            <w:noWrap/>
            <w:vAlign w:val="bottom"/>
            <w:hideMark/>
          </w:tcPr>
          <w:p w14:paraId="17D47AE5"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416.692,63</w:t>
            </w:r>
          </w:p>
        </w:tc>
        <w:tc>
          <w:tcPr>
            <w:tcW w:w="419" w:type="pct"/>
            <w:tcBorders>
              <w:top w:val="nil"/>
              <w:left w:val="nil"/>
              <w:bottom w:val="nil"/>
              <w:right w:val="nil"/>
            </w:tcBorders>
            <w:shd w:val="clear" w:color="auto" w:fill="auto"/>
            <w:noWrap/>
            <w:vAlign w:val="bottom"/>
            <w:hideMark/>
          </w:tcPr>
          <w:p w14:paraId="4D7B4FFF"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420.859,56</w:t>
            </w:r>
          </w:p>
        </w:tc>
      </w:tr>
      <w:tr w:rsidR="003A20A0" w:rsidRPr="003A20A0" w14:paraId="5654A68B" w14:textId="77777777" w:rsidTr="00FA54CF">
        <w:trPr>
          <w:trHeight w:val="255"/>
        </w:trPr>
        <w:tc>
          <w:tcPr>
            <w:tcW w:w="2621" w:type="pct"/>
            <w:gridSpan w:val="2"/>
            <w:tcBorders>
              <w:top w:val="nil"/>
              <w:left w:val="nil"/>
              <w:bottom w:val="nil"/>
              <w:right w:val="nil"/>
            </w:tcBorders>
            <w:shd w:val="clear" w:color="000000" w:fill="808080"/>
            <w:noWrap/>
            <w:vAlign w:val="bottom"/>
            <w:hideMark/>
          </w:tcPr>
          <w:p w14:paraId="64C207DD"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B. RAČUN ZADUŽIVANJA / FINANCIRANJA</w:t>
            </w:r>
          </w:p>
        </w:tc>
        <w:tc>
          <w:tcPr>
            <w:tcW w:w="745" w:type="pct"/>
            <w:tcBorders>
              <w:top w:val="nil"/>
              <w:left w:val="nil"/>
              <w:bottom w:val="nil"/>
              <w:right w:val="nil"/>
            </w:tcBorders>
            <w:shd w:val="clear" w:color="000000" w:fill="808080"/>
            <w:noWrap/>
            <w:vAlign w:val="bottom"/>
            <w:hideMark/>
          </w:tcPr>
          <w:p w14:paraId="02B4A2E6"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398" w:type="pct"/>
            <w:tcBorders>
              <w:top w:val="nil"/>
              <w:left w:val="nil"/>
              <w:bottom w:val="nil"/>
              <w:right w:val="nil"/>
            </w:tcBorders>
            <w:shd w:val="clear" w:color="000000" w:fill="808080"/>
            <w:noWrap/>
            <w:vAlign w:val="bottom"/>
            <w:hideMark/>
          </w:tcPr>
          <w:p w14:paraId="66D9FD76"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398" w:type="pct"/>
            <w:tcBorders>
              <w:top w:val="nil"/>
              <w:left w:val="nil"/>
              <w:bottom w:val="nil"/>
              <w:right w:val="nil"/>
            </w:tcBorders>
            <w:shd w:val="clear" w:color="000000" w:fill="808080"/>
            <w:noWrap/>
            <w:vAlign w:val="bottom"/>
            <w:hideMark/>
          </w:tcPr>
          <w:p w14:paraId="53DD82A4"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419" w:type="pct"/>
            <w:tcBorders>
              <w:top w:val="nil"/>
              <w:left w:val="nil"/>
              <w:bottom w:val="nil"/>
              <w:right w:val="nil"/>
            </w:tcBorders>
            <w:shd w:val="clear" w:color="000000" w:fill="808080"/>
            <w:noWrap/>
            <w:vAlign w:val="bottom"/>
            <w:hideMark/>
          </w:tcPr>
          <w:p w14:paraId="73E9B833"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419" w:type="pct"/>
            <w:tcBorders>
              <w:top w:val="nil"/>
              <w:left w:val="nil"/>
              <w:bottom w:val="nil"/>
              <w:right w:val="nil"/>
            </w:tcBorders>
            <w:shd w:val="clear" w:color="000000" w:fill="808080"/>
            <w:noWrap/>
            <w:vAlign w:val="bottom"/>
            <w:hideMark/>
          </w:tcPr>
          <w:p w14:paraId="684C6892"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r>
      <w:tr w:rsidR="003A20A0" w:rsidRPr="003A20A0" w14:paraId="139333B3" w14:textId="77777777" w:rsidTr="00FA54CF">
        <w:trPr>
          <w:trHeight w:val="255"/>
        </w:trPr>
        <w:tc>
          <w:tcPr>
            <w:tcW w:w="379" w:type="pct"/>
            <w:tcBorders>
              <w:top w:val="nil"/>
              <w:left w:val="nil"/>
              <w:bottom w:val="nil"/>
              <w:right w:val="nil"/>
            </w:tcBorders>
            <w:shd w:val="clear" w:color="000000" w:fill="000080"/>
            <w:noWrap/>
            <w:vAlign w:val="bottom"/>
            <w:hideMark/>
          </w:tcPr>
          <w:p w14:paraId="088605DB"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lastRenderedPageBreak/>
              <w:t>8</w:t>
            </w:r>
          </w:p>
        </w:tc>
        <w:tc>
          <w:tcPr>
            <w:tcW w:w="2242" w:type="pct"/>
            <w:tcBorders>
              <w:top w:val="nil"/>
              <w:left w:val="nil"/>
              <w:bottom w:val="nil"/>
              <w:right w:val="nil"/>
            </w:tcBorders>
            <w:shd w:val="clear" w:color="000000" w:fill="000080"/>
            <w:noWrap/>
            <w:vAlign w:val="bottom"/>
            <w:hideMark/>
          </w:tcPr>
          <w:p w14:paraId="189B507E" w14:textId="77777777" w:rsidR="003A20A0" w:rsidRPr="003A20A0" w:rsidRDefault="003A20A0" w:rsidP="003A20A0">
            <w:pPr>
              <w:rPr>
                <w:rFonts w:ascii="Arial" w:hAnsi="Arial" w:cs="Arial"/>
                <w:b/>
                <w:bCs/>
                <w:color w:val="FFFFFF"/>
                <w:sz w:val="18"/>
                <w:szCs w:val="18"/>
                <w:lang w:val="pl-PL" w:eastAsia="en-US"/>
              </w:rPr>
            </w:pPr>
            <w:r w:rsidRPr="003A20A0">
              <w:rPr>
                <w:rFonts w:ascii="Arial" w:hAnsi="Arial" w:cs="Arial"/>
                <w:b/>
                <w:bCs/>
                <w:color w:val="FFFFFF"/>
                <w:sz w:val="18"/>
                <w:szCs w:val="18"/>
                <w:lang w:val="pl-PL" w:eastAsia="en-US"/>
              </w:rPr>
              <w:t>Primici od financijske imovine i zaduživanja</w:t>
            </w:r>
          </w:p>
        </w:tc>
        <w:tc>
          <w:tcPr>
            <w:tcW w:w="745" w:type="pct"/>
            <w:tcBorders>
              <w:top w:val="nil"/>
              <w:left w:val="nil"/>
              <w:bottom w:val="nil"/>
              <w:right w:val="nil"/>
            </w:tcBorders>
            <w:shd w:val="clear" w:color="000000" w:fill="000080"/>
            <w:noWrap/>
            <w:vAlign w:val="bottom"/>
            <w:hideMark/>
          </w:tcPr>
          <w:p w14:paraId="196BB284"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57.787,29</w:t>
            </w:r>
          </w:p>
        </w:tc>
        <w:tc>
          <w:tcPr>
            <w:tcW w:w="398" w:type="pct"/>
            <w:tcBorders>
              <w:top w:val="nil"/>
              <w:left w:val="nil"/>
              <w:bottom w:val="nil"/>
              <w:right w:val="nil"/>
            </w:tcBorders>
            <w:shd w:val="clear" w:color="000000" w:fill="000080"/>
            <w:noWrap/>
            <w:vAlign w:val="bottom"/>
            <w:hideMark/>
          </w:tcPr>
          <w:p w14:paraId="53AC2308"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398" w:type="pct"/>
            <w:tcBorders>
              <w:top w:val="nil"/>
              <w:left w:val="nil"/>
              <w:bottom w:val="nil"/>
              <w:right w:val="nil"/>
            </w:tcBorders>
            <w:shd w:val="clear" w:color="000000" w:fill="000080"/>
            <w:noWrap/>
            <w:vAlign w:val="bottom"/>
            <w:hideMark/>
          </w:tcPr>
          <w:p w14:paraId="0DC8C2C6"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419" w:type="pct"/>
            <w:tcBorders>
              <w:top w:val="nil"/>
              <w:left w:val="nil"/>
              <w:bottom w:val="nil"/>
              <w:right w:val="nil"/>
            </w:tcBorders>
            <w:shd w:val="clear" w:color="000000" w:fill="000080"/>
            <w:noWrap/>
            <w:vAlign w:val="bottom"/>
            <w:hideMark/>
          </w:tcPr>
          <w:p w14:paraId="69E4E9BD"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419" w:type="pct"/>
            <w:tcBorders>
              <w:top w:val="nil"/>
              <w:left w:val="nil"/>
              <w:bottom w:val="nil"/>
              <w:right w:val="nil"/>
            </w:tcBorders>
            <w:shd w:val="clear" w:color="000000" w:fill="000080"/>
            <w:noWrap/>
            <w:vAlign w:val="bottom"/>
            <w:hideMark/>
          </w:tcPr>
          <w:p w14:paraId="0DE7E043"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r>
      <w:tr w:rsidR="003A20A0" w:rsidRPr="003A20A0" w14:paraId="555AD9B4" w14:textId="77777777" w:rsidTr="00FA54CF">
        <w:trPr>
          <w:trHeight w:val="255"/>
        </w:trPr>
        <w:tc>
          <w:tcPr>
            <w:tcW w:w="379" w:type="pct"/>
            <w:tcBorders>
              <w:top w:val="nil"/>
              <w:left w:val="nil"/>
              <w:bottom w:val="nil"/>
              <w:right w:val="nil"/>
            </w:tcBorders>
            <w:shd w:val="clear" w:color="auto" w:fill="auto"/>
            <w:noWrap/>
            <w:vAlign w:val="bottom"/>
            <w:hideMark/>
          </w:tcPr>
          <w:p w14:paraId="113306D6"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84</w:t>
            </w:r>
          </w:p>
        </w:tc>
        <w:tc>
          <w:tcPr>
            <w:tcW w:w="2242" w:type="pct"/>
            <w:tcBorders>
              <w:top w:val="nil"/>
              <w:left w:val="nil"/>
              <w:bottom w:val="nil"/>
              <w:right w:val="nil"/>
            </w:tcBorders>
            <w:shd w:val="clear" w:color="auto" w:fill="auto"/>
            <w:noWrap/>
            <w:vAlign w:val="bottom"/>
            <w:hideMark/>
          </w:tcPr>
          <w:p w14:paraId="6D9A0B0B"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Primici</w:t>
            </w:r>
            <w:proofErr w:type="spellEnd"/>
            <w:r w:rsidRPr="003A20A0">
              <w:rPr>
                <w:rFonts w:ascii="Arial" w:hAnsi="Arial" w:cs="Arial"/>
                <w:sz w:val="18"/>
                <w:szCs w:val="18"/>
                <w:lang w:val="en-US" w:eastAsia="en-US"/>
              </w:rPr>
              <w:t xml:space="preserve"> od </w:t>
            </w:r>
            <w:proofErr w:type="spellStart"/>
            <w:r w:rsidRPr="003A20A0">
              <w:rPr>
                <w:rFonts w:ascii="Arial" w:hAnsi="Arial" w:cs="Arial"/>
                <w:sz w:val="18"/>
                <w:szCs w:val="18"/>
                <w:lang w:val="en-US" w:eastAsia="en-US"/>
              </w:rPr>
              <w:t>zaduživanja</w:t>
            </w:r>
            <w:proofErr w:type="spellEnd"/>
          </w:p>
        </w:tc>
        <w:tc>
          <w:tcPr>
            <w:tcW w:w="745" w:type="pct"/>
            <w:tcBorders>
              <w:top w:val="nil"/>
              <w:left w:val="nil"/>
              <w:bottom w:val="nil"/>
              <w:right w:val="nil"/>
            </w:tcBorders>
            <w:shd w:val="clear" w:color="auto" w:fill="auto"/>
            <w:noWrap/>
            <w:vAlign w:val="bottom"/>
            <w:hideMark/>
          </w:tcPr>
          <w:p w14:paraId="49A693E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57.787,29</w:t>
            </w:r>
          </w:p>
        </w:tc>
        <w:tc>
          <w:tcPr>
            <w:tcW w:w="398" w:type="pct"/>
            <w:tcBorders>
              <w:top w:val="nil"/>
              <w:left w:val="nil"/>
              <w:bottom w:val="nil"/>
              <w:right w:val="nil"/>
            </w:tcBorders>
            <w:shd w:val="clear" w:color="auto" w:fill="auto"/>
            <w:noWrap/>
            <w:vAlign w:val="bottom"/>
            <w:hideMark/>
          </w:tcPr>
          <w:p w14:paraId="16846514"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398" w:type="pct"/>
            <w:tcBorders>
              <w:top w:val="nil"/>
              <w:left w:val="nil"/>
              <w:bottom w:val="nil"/>
              <w:right w:val="nil"/>
            </w:tcBorders>
            <w:shd w:val="clear" w:color="auto" w:fill="auto"/>
            <w:noWrap/>
            <w:vAlign w:val="bottom"/>
            <w:hideMark/>
          </w:tcPr>
          <w:p w14:paraId="70265C2C"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419" w:type="pct"/>
            <w:tcBorders>
              <w:top w:val="nil"/>
              <w:left w:val="nil"/>
              <w:bottom w:val="nil"/>
              <w:right w:val="nil"/>
            </w:tcBorders>
            <w:shd w:val="clear" w:color="auto" w:fill="auto"/>
            <w:noWrap/>
            <w:vAlign w:val="bottom"/>
            <w:hideMark/>
          </w:tcPr>
          <w:p w14:paraId="0AAAEEC3"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419" w:type="pct"/>
            <w:tcBorders>
              <w:top w:val="nil"/>
              <w:left w:val="nil"/>
              <w:bottom w:val="nil"/>
              <w:right w:val="nil"/>
            </w:tcBorders>
            <w:shd w:val="clear" w:color="auto" w:fill="auto"/>
            <w:noWrap/>
            <w:vAlign w:val="bottom"/>
            <w:hideMark/>
          </w:tcPr>
          <w:p w14:paraId="5A965C2C"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r>
      <w:tr w:rsidR="003A20A0" w:rsidRPr="003A20A0" w14:paraId="7C6CCE3D" w14:textId="77777777" w:rsidTr="00FA54CF">
        <w:trPr>
          <w:trHeight w:val="255"/>
        </w:trPr>
        <w:tc>
          <w:tcPr>
            <w:tcW w:w="2621" w:type="pct"/>
            <w:gridSpan w:val="2"/>
            <w:tcBorders>
              <w:top w:val="nil"/>
              <w:left w:val="nil"/>
              <w:bottom w:val="nil"/>
              <w:right w:val="nil"/>
            </w:tcBorders>
            <w:shd w:val="clear" w:color="000000" w:fill="808080"/>
            <w:noWrap/>
            <w:vAlign w:val="bottom"/>
            <w:hideMark/>
          </w:tcPr>
          <w:p w14:paraId="195EA071"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xml:space="preserve">C. RASPOLOŽIVA SREDSTVA IZ PRETHODNIH GODINA </w:t>
            </w:r>
          </w:p>
        </w:tc>
        <w:tc>
          <w:tcPr>
            <w:tcW w:w="745" w:type="pct"/>
            <w:tcBorders>
              <w:top w:val="nil"/>
              <w:left w:val="nil"/>
              <w:bottom w:val="nil"/>
              <w:right w:val="nil"/>
            </w:tcBorders>
            <w:shd w:val="clear" w:color="000000" w:fill="808080"/>
            <w:noWrap/>
            <w:vAlign w:val="bottom"/>
            <w:hideMark/>
          </w:tcPr>
          <w:p w14:paraId="5E3DBE8E"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398" w:type="pct"/>
            <w:tcBorders>
              <w:top w:val="nil"/>
              <w:left w:val="nil"/>
              <w:bottom w:val="nil"/>
              <w:right w:val="nil"/>
            </w:tcBorders>
            <w:shd w:val="clear" w:color="000000" w:fill="808080"/>
            <w:noWrap/>
            <w:vAlign w:val="bottom"/>
            <w:hideMark/>
          </w:tcPr>
          <w:p w14:paraId="01C42D93"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398" w:type="pct"/>
            <w:tcBorders>
              <w:top w:val="nil"/>
              <w:left w:val="nil"/>
              <w:bottom w:val="nil"/>
              <w:right w:val="nil"/>
            </w:tcBorders>
            <w:shd w:val="clear" w:color="000000" w:fill="808080"/>
            <w:noWrap/>
            <w:vAlign w:val="bottom"/>
            <w:hideMark/>
          </w:tcPr>
          <w:p w14:paraId="5E1507AA"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419" w:type="pct"/>
            <w:tcBorders>
              <w:top w:val="nil"/>
              <w:left w:val="nil"/>
              <w:bottom w:val="nil"/>
              <w:right w:val="nil"/>
            </w:tcBorders>
            <w:shd w:val="clear" w:color="000000" w:fill="808080"/>
            <w:noWrap/>
            <w:vAlign w:val="bottom"/>
            <w:hideMark/>
          </w:tcPr>
          <w:p w14:paraId="67D3E57E"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c>
          <w:tcPr>
            <w:tcW w:w="419" w:type="pct"/>
            <w:tcBorders>
              <w:top w:val="nil"/>
              <w:left w:val="nil"/>
              <w:bottom w:val="nil"/>
              <w:right w:val="nil"/>
            </w:tcBorders>
            <w:shd w:val="clear" w:color="000000" w:fill="808080"/>
            <w:noWrap/>
            <w:vAlign w:val="bottom"/>
            <w:hideMark/>
          </w:tcPr>
          <w:p w14:paraId="4717F05C"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 </w:t>
            </w:r>
          </w:p>
        </w:tc>
      </w:tr>
      <w:tr w:rsidR="003A20A0" w:rsidRPr="003A20A0" w14:paraId="7D4557D4" w14:textId="77777777" w:rsidTr="00FA54CF">
        <w:trPr>
          <w:trHeight w:val="255"/>
        </w:trPr>
        <w:tc>
          <w:tcPr>
            <w:tcW w:w="379" w:type="pct"/>
            <w:tcBorders>
              <w:top w:val="nil"/>
              <w:left w:val="nil"/>
              <w:bottom w:val="nil"/>
              <w:right w:val="nil"/>
            </w:tcBorders>
            <w:shd w:val="clear" w:color="000000" w:fill="000080"/>
            <w:noWrap/>
            <w:vAlign w:val="bottom"/>
            <w:hideMark/>
          </w:tcPr>
          <w:p w14:paraId="7530EBAC" w14:textId="77777777" w:rsidR="003A20A0" w:rsidRPr="003A20A0" w:rsidRDefault="003A20A0" w:rsidP="003A20A0">
            <w:pPr>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9</w:t>
            </w:r>
          </w:p>
        </w:tc>
        <w:tc>
          <w:tcPr>
            <w:tcW w:w="2242" w:type="pct"/>
            <w:tcBorders>
              <w:top w:val="nil"/>
              <w:left w:val="nil"/>
              <w:bottom w:val="nil"/>
              <w:right w:val="nil"/>
            </w:tcBorders>
            <w:shd w:val="clear" w:color="000000" w:fill="000080"/>
            <w:noWrap/>
            <w:vAlign w:val="bottom"/>
            <w:hideMark/>
          </w:tcPr>
          <w:p w14:paraId="70CE2CE1" w14:textId="77777777" w:rsidR="003A20A0" w:rsidRPr="003A20A0" w:rsidRDefault="003A20A0" w:rsidP="003A20A0">
            <w:pPr>
              <w:rPr>
                <w:rFonts w:ascii="Arial" w:hAnsi="Arial" w:cs="Arial"/>
                <w:b/>
                <w:bCs/>
                <w:color w:val="FFFFFF"/>
                <w:sz w:val="18"/>
                <w:szCs w:val="18"/>
                <w:lang w:val="en-US" w:eastAsia="en-US"/>
              </w:rPr>
            </w:pPr>
            <w:proofErr w:type="spellStart"/>
            <w:r w:rsidRPr="003A20A0">
              <w:rPr>
                <w:rFonts w:ascii="Arial" w:hAnsi="Arial" w:cs="Arial"/>
                <w:b/>
                <w:bCs/>
                <w:color w:val="FFFFFF"/>
                <w:sz w:val="18"/>
                <w:szCs w:val="18"/>
                <w:lang w:val="en-US" w:eastAsia="en-US"/>
              </w:rPr>
              <w:t>Vlastiti</w:t>
            </w:r>
            <w:proofErr w:type="spellEnd"/>
            <w:r w:rsidRPr="003A20A0">
              <w:rPr>
                <w:rFonts w:ascii="Arial" w:hAnsi="Arial" w:cs="Arial"/>
                <w:b/>
                <w:bCs/>
                <w:color w:val="FFFFFF"/>
                <w:sz w:val="18"/>
                <w:szCs w:val="18"/>
                <w:lang w:val="en-US" w:eastAsia="en-US"/>
              </w:rPr>
              <w:t xml:space="preserve"> </w:t>
            </w:r>
            <w:proofErr w:type="spellStart"/>
            <w:r w:rsidRPr="003A20A0">
              <w:rPr>
                <w:rFonts w:ascii="Arial" w:hAnsi="Arial" w:cs="Arial"/>
                <w:b/>
                <w:bCs/>
                <w:color w:val="FFFFFF"/>
                <w:sz w:val="18"/>
                <w:szCs w:val="18"/>
                <w:lang w:val="en-US" w:eastAsia="en-US"/>
              </w:rPr>
              <w:t>izvori</w:t>
            </w:r>
            <w:proofErr w:type="spellEnd"/>
          </w:p>
        </w:tc>
        <w:tc>
          <w:tcPr>
            <w:tcW w:w="745" w:type="pct"/>
            <w:tcBorders>
              <w:top w:val="nil"/>
              <w:left w:val="nil"/>
              <w:bottom w:val="nil"/>
              <w:right w:val="nil"/>
            </w:tcBorders>
            <w:shd w:val="clear" w:color="000000" w:fill="000080"/>
            <w:noWrap/>
            <w:vAlign w:val="bottom"/>
            <w:hideMark/>
          </w:tcPr>
          <w:p w14:paraId="309C9645"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398" w:type="pct"/>
            <w:tcBorders>
              <w:top w:val="nil"/>
              <w:left w:val="nil"/>
              <w:bottom w:val="nil"/>
              <w:right w:val="nil"/>
            </w:tcBorders>
            <w:shd w:val="clear" w:color="000000" w:fill="000080"/>
            <w:noWrap/>
            <w:vAlign w:val="bottom"/>
            <w:hideMark/>
          </w:tcPr>
          <w:p w14:paraId="023DA984"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-9.150,00</w:t>
            </w:r>
          </w:p>
        </w:tc>
        <w:tc>
          <w:tcPr>
            <w:tcW w:w="398" w:type="pct"/>
            <w:tcBorders>
              <w:top w:val="nil"/>
              <w:left w:val="nil"/>
              <w:bottom w:val="nil"/>
              <w:right w:val="nil"/>
            </w:tcBorders>
            <w:shd w:val="clear" w:color="000000" w:fill="000080"/>
            <w:noWrap/>
            <w:vAlign w:val="bottom"/>
            <w:hideMark/>
          </w:tcPr>
          <w:p w14:paraId="129CD545"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419" w:type="pct"/>
            <w:tcBorders>
              <w:top w:val="nil"/>
              <w:left w:val="nil"/>
              <w:bottom w:val="nil"/>
              <w:right w:val="nil"/>
            </w:tcBorders>
            <w:shd w:val="clear" w:color="000000" w:fill="000080"/>
            <w:noWrap/>
            <w:vAlign w:val="bottom"/>
            <w:hideMark/>
          </w:tcPr>
          <w:p w14:paraId="25AE60E8"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c>
          <w:tcPr>
            <w:tcW w:w="419" w:type="pct"/>
            <w:tcBorders>
              <w:top w:val="nil"/>
              <w:left w:val="nil"/>
              <w:bottom w:val="nil"/>
              <w:right w:val="nil"/>
            </w:tcBorders>
            <w:shd w:val="clear" w:color="000000" w:fill="000080"/>
            <w:noWrap/>
            <w:vAlign w:val="bottom"/>
            <w:hideMark/>
          </w:tcPr>
          <w:p w14:paraId="2DC86E89" w14:textId="77777777" w:rsidR="003A20A0" w:rsidRPr="003A20A0" w:rsidRDefault="003A20A0" w:rsidP="003A20A0">
            <w:pPr>
              <w:jc w:val="right"/>
              <w:rPr>
                <w:rFonts w:ascii="Arial" w:hAnsi="Arial" w:cs="Arial"/>
                <w:b/>
                <w:bCs/>
                <w:color w:val="FFFFFF"/>
                <w:sz w:val="18"/>
                <w:szCs w:val="18"/>
                <w:lang w:val="en-US" w:eastAsia="en-US"/>
              </w:rPr>
            </w:pPr>
            <w:r w:rsidRPr="003A20A0">
              <w:rPr>
                <w:rFonts w:ascii="Arial" w:hAnsi="Arial" w:cs="Arial"/>
                <w:b/>
                <w:bCs/>
                <w:color w:val="FFFFFF"/>
                <w:sz w:val="18"/>
                <w:szCs w:val="18"/>
                <w:lang w:val="en-US" w:eastAsia="en-US"/>
              </w:rPr>
              <w:t>0,00</w:t>
            </w:r>
          </w:p>
        </w:tc>
      </w:tr>
      <w:tr w:rsidR="003A20A0" w:rsidRPr="003A20A0" w14:paraId="55F9EF15" w14:textId="77777777" w:rsidTr="00FA54CF">
        <w:trPr>
          <w:trHeight w:val="255"/>
        </w:trPr>
        <w:tc>
          <w:tcPr>
            <w:tcW w:w="379" w:type="pct"/>
            <w:tcBorders>
              <w:top w:val="nil"/>
              <w:left w:val="nil"/>
              <w:bottom w:val="nil"/>
              <w:right w:val="nil"/>
            </w:tcBorders>
            <w:shd w:val="clear" w:color="auto" w:fill="auto"/>
            <w:noWrap/>
            <w:vAlign w:val="bottom"/>
            <w:hideMark/>
          </w:tcPr>
          <w:p w14:paraId="68476CF4" w14:textId="77777777" w:rsidR="003A20A0" w:rsidRPr="003A20A0" w:rsidRDefault="003A20A0" w:rsidP="003A20A0">
            <w:pPr>
              <w:rPr>
                <w:rFonts w:ascii="Arial" w:hAnsi="Arial" w:cs="Arial"/>
                <w:sz w:val="18"/>
                <w:szCs w:val="18"/>
                <w:lang w:val="en-US" w:eastAsia="en-US"/>
              </w:rPr>
            </w:pPr>
            <w:r w:rsidRPr="003A20A0">
              <w:rPr>
                <w:rFonts w:ascii="Arial" w:hAnsi="Arial" w:cs="Arial"/>
                <w:sz w:val="18"/>
                <w:szCs w:val="18"/>
                <w:lang w:val="en-US" w:eastAsia="en-US"/>
              </w:rPr>
              <w:t>92</w:t>
            </w:r>
          </w:p>
        </w:tc>
        <w:tc>
          <w:tcPr>
            <w:tcW w:w="2242" w:type="pct"/>
            <w:tcBorders>
              <w:top w:val="nil"/>
              <w:left w:val="nil"/>
              <w:bottom w:val="nil"/>
              <w:right w:val="nil"/>
            </w:tcBorders>
            <w:shd w:val="clear" w:color="auto" w:fill="auto"/>
            <w:noWrap/>
            <w:vAlign w:val="bottom"/>
            <w:hideMark/>
          </w:tcPr>
          <w:p w14:paraId="172BC01C" w14:textId="77777777" w:rsidR="003A20A0" w:rsidRPr="003A20A0" w:rsidRDefault="003A20A0" w:rsidP="003A20A0">
            <w:pPr>
              <w:rPr>
                <w:rFonts w:ascii="Arial" w:hAnsi="Arial" w:cs="Arial"/>
                <w:sz w:val="18"/>
                <w:szCs w:val="18"/>
                <w:lang w:val="en-US" w:eastAsia="en-US"/>
              </w:rPr>
            </w:pPr>
            <w:proofErr w:type="spellStart"/>
            <w:r w:rsidRPr="003A20A0">
              <w:rPr>
                <w:rFonts w:ascii="Arial" w:hAnsi="Arial" w:cs="Arial"/>
                <w:sz w:val="18"/>
                <w:szCs w:val="18"/>
                <w:lang w:val="en-US" w:eastAsia="en-US"/>
              </w:rPr>
              <w:t>Rezultat</w:t>
            </w:r>
            <w:proofErr w:type="spellEnd"/>
            <w:r w:rsidRPr="003A20A0">
              <w:rPr>
                <w:rFonts w:ascii="Arial" w:hAnsi="Arial" w:cs="Arial"/>
                <w:sz w:val="18"/>
                <w:szCs w:val="18"/>
                <w:lang w:val="en-US" w:eastAsia="en-US"/>
              </w:rPr>
              <w:t xml:space="preserve"> </w:t>
            </w:r>
            <w:proofErr w:type="spellStart"/>
            <w:r w:rsidRPr="003A20A0">
              <w:rPr>
                <w:rFonts w:ascii="Arial" w:hAnsi="Arial" w:cs="Arial"/>
                <w:sz w:val="18"/>
                <w:szCs w:val="18"/>
                <w:lang w:val="en-US" w:eastAsia="en-US"/>
              </w:rPr>
              <w:t>poslovanja</w:t>
            </w:r>
            <w:proofErr w:type="spellEnd"/>
          </w:p>
        </w:tc>
        <w:tc>
          <w:tcPr>
            <w:tcW w:w="745" w:type="pct"/>
            <w:tcBorders>
              <w:top w:val="nil"/>
              <w:left w:val="nil"/>
              <w:bottom w:val="nil"/>
              <w:right w:val="nil"/>
            </w:tcBorders>
            <w:shd w:val="clear" w:color="auto" w:fill="auto"/>
            <w:noWrap/>
            <w:vAlign w:val="bottom"/>
            <w:hideMark/>
          </w:tcPr>
          <w:p w14:paraId="0475A22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398" w:type="pct"/>
            <w:tcBorders>
              <w:top w:val="nil"/>
              <w:left w:val="nil"/>
              <w:bottom w:val="nil"/>
              <w:right w:val="nil"/>
            </w:tcBorders>
            <w:shd w:val="clear" w:color="auto" w:fill="auto"/>
            <w:noWrap/>
            <w:vAlign w:val="bottom"/>
            <w:hideMark/>
          </w:tcPr>
          <w:p w14:paraId="2FD9890E"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-9.150,00</w:t>
            </w:r>
          </w:p>
        </w:tc>
        <w:tc>
          <w:tcPr>
            <w:tcW w:w="398" w:type="pct"/>
            <w:tcBorders>
              <w:top w:val="nil"/>
              <w:left w:val="nil"/>
              <w:bottom w:val="nil"/>
              <w:right w:val="nil"/>
            </w:tcBorders>
            <w:shd w:val="clear" w:color="auto" w:fill="auto"/>
            <w:noWrap/>
            <w:vAlign w:val="bottom"/>
            <w:hideMark/>
          </w:tcPr>
          <w:p w14:paraId="476BB959"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419" w:type="pct"/>
            <w:tcBorders>
              <w:top w:val="nil"/>
              <w:left w:val="nil"/>
              <w:bottom w:val="nil"/>
              <w:right w:val="nil"/>
            </w:tcBorders>
            <w:shd w:val="clear" w:color="auto" w:fill="auto"/>
            <w:noWrap/>
            <w:vAlign w:val="bottom"/>
            <w:hideMark/>
          </w:tcPr>
          <w:p w14:paraId="0AB26E51"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c>
          <w:tcPr>
            <w:tcW w:w="419" w:type="pct"/>
            <w:tcBorders>
              <w:top w:val="nil"/>
              <w:left w:val="nil"/>
              <w:bottom w:val="nil"/>
              <w:right w:val="nil"/>
            </w:tcBorders>
            <w:shd w:val="clear" w:color="auto" w:fill="auto"/>
            <w:noWrap/>
            <w:vAlign w:val="bottom"/>
            <w:hideMark/>
          </w:tcPr>
          <w:p w14:paraId="7A3ECAE0" w14:textId="77777777" w:rsidR="003A20A0" w:rsidRPr="003A20A0" w:rsidRDefault="003A20A0" w:rsidP="003A20A0">
            <w:pPr>
              <w:jc w:val="right"/>
              <w:rPr>
                <w:rFonts w:ascii="Arial" w:hAnsi="Arial" w:cs="Arial"/>
                <w:sz w:val="18"/>
                <w:szCs w:val="18"/>
                <w:lang w:val="en-US" w:eastAsia="en-US"/>
              </w:rPr>
            </w:pPr>
            <w:r w:rsidRPr="003A20A0">
              <w:rPr>
                <w:rFonts w:ascii="Arial" w:hAnsi="Arial" w:cs="Arial"/>
                <w:sz w:val="18"/>
                <w:szCs w:val="18"/>
                <w:lang w:val="en-US" w:eastAsia="en-US"/>
              </w:rPr>
              <w:t>0,00</w:t>
            </w:r>
          </w:p>
        </w:tc>
      </w:tr>
    </w:tbl>
    <w:p w14:paraId="7055CE45" w14:textId="77777777" w:rsidR="003A20A0" w:rsidRPr="003A20A0" w:rsidRDefault="003A20A0" w:rsidP="003A20A0">
      <w:pPr>
        <w:rPr>
          <w:sz w:val="20"/>
          <w:szCs w:val="20"/>
          <w:lang w:eastAsia="hr-HR"/>
        </w:rPr>
      </w:pPr>
    </w:p>
    <w:p w14:paraId="26D71E82" w14:textId="77777777" w:rsidR="003A20A0" w:rsidRPr="003A20A0" w:rsidRDefault="003A20A0" w:rsidP="003A20A0">
      <w:pPr>
        <w:rPr>
          <w:sz w:val="20"/>
          <w:szCs w:val="20"/>
          <w:lang w:eastAsia="hr-HR"/>
        </w:rPr>
      </w:pPr>
    </w:p>
    <w:p w14:paraId="25BA3B5E" w14:textId="77777777" w:rsidR="003A20A0" w:rsidRPr="003A20A0" w:rsidRDefault="003A20A0" w:rsidP="003A20A0">
      <w:pPr>
        <w:rPr>
          <w:sz w:val="20"/>
          <w:szCs w:val="20"/>
          <w:lang w:eastAsia="hr-HR"/>
        </w:rPr>
      </w:pPr>
    </w:p>
    <w:p w14:paraId="74844C54" w14:textId="77777777" w:rsidR="003A20A0" w:rsidRPr="003A20A0" w:rsidRDefault="003A20A0" w:rsidP="003A20A0">
      <w:pPr>
        <w:rPr>
          <w:rFonts w:ascii="Arial" w:hAnsi="Arial" w:cs="Arial"/>
          <w:b/>
          <w:sz w:val="22"/>
          <w:szCs w:val="20"/>
          <w:lang w:eastAsia="hr-HR"/>
        </w:rPr>
      </w:pPr>
    </w:p>
    <w:p w14:paraId="127121CA" w14:textId="77777777" w:rsidR="003A20A0" w:rsidRPr="003A20A0" w:rsidRDefault="003A20A0" w:rsidP="003A20A0">
      <w:pPr>
        <w:jc w:val="center"/>
        <w:rPr>
          <w:rFonts w:ascii="Arial" w:hAnsi="Arial" w:cs="Arial"/>
          <w:b/>
          <w:sz w:val="22"/>
          <w:szCs w:val="20"/>
          <w:lang w:eastAsia="hr-HR"/>
        </w:rPr>
      </w:pPr>
    </w:p>
    <w:p w14:paraId="1929EBD2" w14:textId="77777777" w:rsidR="003A20A0" w:rsidRPr="003A20A0" w:rsidRDefault="003A20A0" w:rsidP="003A20A0">
      <w:pPr>
        <w:jc w:val="center"/>
        <w:rPr>
          <w:rFonts w:ascii="Arial" w:hAnsi="Arial" w:cs="Arial"/>
          <w:b/>
          <w:sz w:val="22"/>
          <w:szCs w:val="20"/>
          <w:lang w:eastAsia="hr-HR"/>
        </w:rPr>
      </w:pPr>
      <w:r w:rsidRPr="003A20A0">
        <w:rPr>
          <w:rFonts w:ascii="Arial" w:hAnsi="Arial" w:cs="Arial"/>
          <w:b/>
          <w:sz w:val="22"/>
          <w:szCs w:val="20"/>
          <w:lang w:eastAsia="hr-HR"/>
        </w:rPr>
        <w:t>RAČUN PRIHODA I RASHODA PO IZVORIMA FINANCIRANJA</w:t>
      </w:r>
    </w:p>
    <w:p w14:paraId="78489BEC" w14:textId="77777777" w:rsidR="003A20A0" w:rsidRPr="003A20A0" w:rsidRDefault="003A20A0" w:rsidP="003A20A0">
      <w:pPr>
        <w:jc w:val="center"/>
        <w:rPr>
          <w:sz w:val="20"/>
          <w:szCs w:val="20"/>
          <w:lang w:eastAsia="hr-HR"/>
        </w:rPr>
      </w:pPr>
    </w:p>
    <w:p w14:paraId="14929543" w14:textId="77777777" w:rsidR="003A20A0" w:rsidRPr="003A20A0" w:rsidRDefault="003A20A0" w:rsidP="003A20A0">
      <w:pPr>
        <w:rPr>
          <w:sz w:val="20"/>
          <w:szCs w:val="20"/>
          <w:lang w:eastAsia="hr-HR"/>
        </w:rPr>
      </w:pPr>
    </w:p>
    <w:p w14:paraId="5674EDCD" w14:textId="77777777" w:rsidR="003A20A0" w:rsidRPr="003A20A0" w:rsidRDefault="003A20A0" w:rsidP="003A20A0">
      <w:pPr>
        <w:rPr>
          <w:sz w:val="20"/>
          <w:szCs w:val="20"/>
          <w:lang w:eastAsia="hr-HR"/>
        </w:rPr>
      </w:pPr>
    </w:p>
    <w:tbl>
      <w:tblPr>
        <w:tblW w:w="15994" w:type="dxa"/>
        <w:tblInd w:w="108" w:type="dxa"/>
        <w:tblLook w:val="04A0" w:firstRow="1" w:lastRow="0" w:firstColumn="1" w:lastColumn="0" w:noHBand="0" w:noVBand="1"/>
      </w:tblPr>
      <w:tblGrid>
        <w:gridCol w:w="1405"/>
        <w:gridCol w:w="6249"/>
        <w:gridCol w:w="2660"/>
        <w:gridCol w:w="1420"/>
        <w:gridCol w:w="1420"/>
        <w:gridCol w:w="1495"/>
        <w:gridCol w:w="1495"/>
      </w:tblGrid>
      <w:tr w:rsidR="003A20A0" w:rsidRPr="003A20A0" w14:paraId="37C7C56F" w14:textId="77777777" w:rsidTr="00FA54CF">
        <w:trPr>
          <w:trHeight w:val="255"/>
        </w:trPr>
        <w:tc>
          <w:tcPr>
            <w:tcW w:w="1405" w:type="dxa"/>
            <w:tcBorders>
              <w:top w:val="nil"/>
              <w:left w:val="nil"/>
              <w:bottom w:val="nil"/>
              <w:right w:val="nil"/>
            </w:tcBorders>
            <w:shd w:val="clear" w:color="auto" w:fill="auto"/>
            <w:noWrap/>
            <w:vAlign w:val="bottom"/>
            <w:hideMark/>
          </w:tcPr>
          <w:p w14:paraId="5ED3AFBB" w14:textId="77777777" w:rsidR="003A20A0" w:rsidRPr="003A20A0" w:rsidRDefault="003A20A0" w:rsidP="003A20A0">
            <w:pPr>
              <w:rPr>
                <w:lang w:val="pl-PL" w:eastAsia="en-US"/>
              </w:rPr>
            </w:pPr>
          </w:p>
        </w:tc>
        <w:tc>
          <w:tcPr>
            <w:tcW w:w="6249" w:type="dxa"/>
            <w:tcBorders>
              <w:top w:val="nil"/>
              <w:left w:val="nil"/>
              <w:bottom w:val="nil"/>
              <w:right w:val="nil"/>
            </w:tcBorders>
            <w:shd w:val="clear" w:color="auto" w:fill="auto"/>
            <w:noWrap/>
            <w:vAlign w:val="bottom"/>
            <w:hideMark/>
          </w:tcPr>
          <w:p w14:paraId="7A09861A" w14:textId="77777777" w:rsidR="003A20A0" w:rsidRPr="003A20A0" w:rsidRDefault="003A20A0" w:rsidP="003A20A0">
            <w:pPr>
              <w:rPr>
                <w:sz w:val="20"/>
                <w:szCs w:val="20"/>
                <w:lang w:val="pl-PL" w:eastAsia="en-US"/>
              </w:rPr>
            </w:pPr>
          </w:p>
        </w:tc>
        <w:tc>
          <w:tcPr>
            <w:tcW w:w="2660" w:type="dxa"/>
            <w:tcBorders>
              <w:top w:val="nil"/>
              <w:left w:val="nil"/>
              <w:bottom w:val="nil"/>
              <w:right w:val="nil"/>
            </w:tcBorders>
            <w:shd w:val="clear" w:color="auto" w:fill="auto"/>
            <w:noWrap/>
            <w:vAlign w:val="bottom"/>
            <w:hideMark/>
          </w:tcPr>
          <w:p w14:paraId="5A6A863C"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IZVRŠENJE</w:t>
            </w:r>
          </w:p>
        </w:tc>
        <w:tc>
          <w:tcPr>
            <w:tcW w:w="1420" w:type="dxa"/>
            <w:tcBorders>
              <w:top w:val="nil"/>
              <w:left w:val="nil"/>
              <w:bottom w:val="nil"/>
              <w:right w:val="nil"/>
            </w:tcBorders>
            <w:shd w:val="clear" w:color="auto" w:fill="auto"/>
            <w:noWrap/>
            <w:vAlign w:val="bottom"/>
            <w:hideMark/>
          </w:tcPr>
          <w:p w14:paraId="43AC9020"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PLAN</w:t>
            </w:r>
          </w:p>
        </w:tc>
        <w:tc>
          <w:tcPr>
            <w:tcW w:w="1420" w:type="dxa"/>
            <w:tcBorders>
              <w:top w:val="nil"/>
              <w:left w:val="nil"/>
              <w:bottom w:val="nil"/>
              <w:right w:val="nil"/>
            </w:tcBorders>
            <w:shd w:val="clear" w:color="auto" w:fill="auto"/>
            <w:noWrap/>
            <w:vAlign w:val="bottom"/>
            <w:hideMark/>
          </w:tcPr>
          <w:p w14:paraId="4E21FDC8"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PLAN</w:t>
            </w:r>
          </w:p>
        </w:tc>
        <w:tc>
          <w:tcPr>
            <w:tcW w:w="1420" w:type="dxa"/>
            <w:tcBorders>
              <w:top w:val="nil"/>
              <w:left w:val="nil"/>
              <w:bottom w:val="nil"/>
              <w:right w:val="nil"/>
            </w:tcBorders>
            <w:shd w:val="clear" w:color="auto" w:fill="auto"/>
            <w:noWrap/>
            <w:vAlign w:val="bottom"/>
            <w:hideMark/>
          </w:tcPr>
          <w:p w14:paraId="0911B98D"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PROJEKCIJA</w:t>
            </w:r>
          </w:p>
        </w:tc>
        <w:tc>
          <w:tcPr>
            <w:tcW w:w="1420" w:type="dxa"/>
            <w:tcBorders>
              <w:top w:val="nil"/>
              <w:left w:val="nil"/>
              <w:bottom w:val="nil"/>
              <w:right w:val="nil"/>
            </w:tcBorders>
            <w:shd w:val="clear" w:color="auto" w:fill="auto"/>
            <w:noWrap/>
            <w:vAlign w:val="bottom"/>
            <w:hideMark/>
          </w:tcPr>
          <w:p w14:paraId="08080C2D"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PROJEKCIJA</w:t>
            </w:r>
          </w:p>
        </w:tc>
      </w:tr>
      <w:tr w:rsidR="003A20A0" w:rsidRPr="003A20A0" w14:paraId="0B13B4C5" w14:textId="77777777" w:rsidTr="00FA54CF">
        <w:trPr>
          <w:trHeight w:val="255"/>
        </w:trPr>
        <w:tc>
          <w:tcPr>
            <w:tcW w:w="1405" w:type="dxa"/>
            <w:tcBorders>
              <w:top w:val="nil"/>
              <w:left w:val="nil"/>
              <w:bottom w:val="nil"/>
              <w:right w:val="nil"/>
            </w:tcBorders>
            <w:shd w:val="clear" w:color="auto" w:fill="auto"/>
            <w:noWrap/>
            <w:vAlign w:val="bottom"/>
            <w:hideMark/>
          </w:tcPr>
          <w:p w14:paraId="05EDF7D0" w14:textId="77777777" w:rsidR="003A20A0" w:rsidRPr="003A20A0" w:rsidRDefault="003A20A0" w:rsidP="003A20A0">
            <w:pPr>
              <w:jc w:val="center"/>
              <w:rPr>
                <w:rFonts w:ascii="Arial" w:hAnsi="Arial" w:cs="Arial"/>
                <w:b/>
                <w:bCs/>
                <w:sz w:val="20"/>
                <w:szCs w:val="20"/>
                <w:lang w:val="en-US" w:eastAsia="en-US"/>
              </w:rPr>
            </w:pPr>
          </w:p>
        </w:tc>
        <w:tc>
          <w:tcPr>
            <w:tcW w:w="6249" w:type="dxa"/>
            <w:tcBorders>
              <w:top w:val="nil"/>
              <w:left w:val="nil"/>
              <w:bottom w:val="nil"/>
              <w:right w:val="nil"/>
            </w:tcBorders>
            <w:shd w:val="clear" w:color="auto" w:fill="auto"/>
            <w:noWrap/>
            <w:vAlign w:val="bottom"/>
            <w:hideMark/>
          </w:tcPr>
          <w:p w14:paraId="15489ACA" w14:textId="77777777" w:rsidR="003A20A0" w:rsidRPr="003A20A0" w:rsidRDefault="003A20A0" w:rsidP="003A20A0">
            <w:pPr>
              <w:rPr>
                <w:sz w:val="20"/>
                <w:szCs w:val="20"/>
                <w:lang w:val="en-US" w:eastAsia="en-US"/>
              </w:rPr>
            </w:pPr>
          </w:p>
        </w:tc>
        <w:tc>
          <w:tcPr>
            <w:tcW w:w="2660" w:type="dxa"/>
            <w:tcBorders>
              <w:top w:val="nil"/>
              <w:left w:val="nil"/>
              <w:bottom w:val="nil"/>
              <w:right w:val="nil"/>
            </w:tcBorders>
            <w:shd w:val="clear" w:color="auto" w:fill="auto"/>
            <w:noWrap/>
            <w:vAlign w:val="bottom"/>
            <w:hideMark/>
          </w:tcPr>
          <w:p w14:paraId="1D670204"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1</w:t>
            </w:r>
          </w:p>
        </w:tc>
        <w:tc>
          <w:tcPr>
            <w:tcW w:w="1420" w:type="dxa"/>
            <w:tcBorders>
              <w:top w:val="nil"/>
              <w:left w:val="nil"/>
              <w:bottom w:val="nil"/>
              <w:right w:val="nil"/>
            </w:tcBorders>
            <w:shd w:val="clear" w:color="auto" w:fill="auto"/>
            <w:noWrap/>
            <w:vAlign w:val="bottom"/>
            <w:hideMark/>
          </w:tcPr>
          <w:p w14:paraId="13C503A3"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w:t>
            </w:r>
          </w:p>
        </w:tc>
        <w:tc>
          <w:tcPr>
            <w:tcW w:w="1420" w:type="dxa"/>
            <w:tcBorders>
              <w:top w:val="nil"/>
              <w:left w:val="nil"/>
              <w:bottom w:val="nil"/>
              <w:right w:val="nil"/>
            </w:tcBorders>
            <w:shd w:val="clear" w:color="auto" w:fill="auto"/>
            <w:noWrap/>
            <w:vAlign w:val="bottom"/>
            <w:hideMark/>
          </w:tcPr>
          <w:p w14:paraId="08292FD4"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3</w:t>
            </w:r>
          </w:p>
        </w:tc>
        <w:tc>
          <w:tcPr>
            <w:tcW w:w="1420" w:type="dxa"/>
            <w:tcBorders>
              <w:top w:val="nil"/>
              <w:left w:val="nil"/>
              <w:bottom w:val="nil"/>
              <w:right w:val="nil"/>
            </w:tcBorders>
            <w:shd w:val="clear" w:color="auto" w:fill="auto"/>
            <w:noWrap/>
            <w:vAlign w:val="bottom"/>
            <w:hideMark/>
          </w:tcPr>
          <w:p w14:paraId="2F1C808E"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4</w:t>
            </w:r>
          </w:p>
        </w:tc>
        <w:tc>
          <w:tcPr>
            <w:tcW w:w="1420" w:type="dxa"/>
            <w:tcBorders>
              <w:top w:val="nil"/>
              <w:left w:val="nil"/>
              <w:bottom w:val="nil"/>
              <w:right w:val="nil"/>
            </w:tcBorders>
            <w:shd w:val="clear" w:color="auto" w:fill="auto"/>
            <w:noWrap/>
            <w:vAlign w:val="bottom"/>
            <w:hideMark/>
          </w:tcPr>
          <w:p w14:paraId="737C8553"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5</w:t>
            </w:r>
          </w:p>
        </w:tc>
      </w:tr>
      <w:tr w:rsidR="003A20A0" w:rsidRPr="003A20A0" w14:paraId="1C58058C" w14:textId="77777777" w:rsidTr="00FA54CF">
        <w:trPr>
          <w:trHeight w:val="255"/>
        </w:trPr>
        <w:tc>
          <w:tcPr>
            <w:tcW w:w="1405" w:type="dxa"/>
            <w:tcBorders>
              <w:top w:val="nil"/>
              <w:left w:val="nil"/>
              <w:bottom w:val="nil"/>
              <w:right w:val="nil"/>
            </w:tcBorders>
            <w:shd w:val="clear" w:color="auto" w:fill="auto"/>
            <w:noWrap/>
            <w:vAlign w:val="bottom"/>
            <w:hideMark/>
          </w:tcPr>
          <w:p w14:paraId="0E0AA789" w14:textId="77777777" w:rsidR="003A20A0" w:rsidRPr="003A20A0" w:rsidRDefault="003A20A0" w:rsidP="003A20A0">
            <w:pPr>
              <w:rPr>
                <w:rFonts w:ascii="Arial" w:hAnsi="Arial" w:cs="Arial"/>
                <w:b/>
                <w:bCs/>
                <w:sz w:val="20"/>
                <w:szCs w:val="20"/>
                <w:lang w:val="en-US" w:eastAsia="en-US"/>
              </w:rPr>
            </w:pPr>
            <w:r w:rsidRPr="003A20A0">
              <w:rPr>
                <w:rFonts w:ascii="Arial" w:hAnsi="Arial" w:cs="Arial"/>
                <w:b/>
                <w:bCs/>
                <w:sz w:val="20"/>
                <w:szCs w:val="20"/>
                <w:lang w:val="en-US" w:eastAsia="en-US"/>
              </w:rPr>
              <w:t>BROJ KONTA</w:t>
            </w:r>
          </w:p>
        </w:tc>
        <w:tc>
          <w:tcPr>
            <w:tcW w:w="6249" w:type="dxa"/>
            <w:tcBorders>
              <w:top w:val="nil"/>
              <w:left w:val="nil"/>
              <w:bottom w:val="nil"/>
              <w:right w:val="nil"/>
            </w:tcBorders>
            <w:shd w:val="clear" w:color="auto" w:fill="auto"/>
            <w:noWrap/>
            <w:vAlign w:val="bottom"/>
            <w:hideMark/>
          </w:tcPr>
          <w:p w14:paraId="49C9EE90" w14:textId="77777777" w:rsidR="003A20A0" w:rsidRPr="003A20A0" w:rsidRDefault="003A20A0" w:rsidP="003A20A0">
            <w:pPr>
              <w:rPr>
                <w:rFonts w:ascii="Arial" w:hAnsi="Arial" w:cs="Arial"/>
                <w:b/>
                <w:bCs/>
                <w:sz w:val="20"/>
                <w:szCs w:val="20"/>
                <w:lang w:val="en-US" w:eastAsia="en-US"/>
              </w:rPr>
            </w:pPr>
            <w:r w:rsidRPr="003A20A0">
              <w:rPr>
                <w:rFonts w:ascii="Arial" w:hAnsi="Arial" w:cs="Arial"/>
                <w:b/>
                <w:bCs/>
                <w:sz w:val="20"/>
                <w:szCs w:val="20"/>
                <w:lang w:val="en-US" w:eastAsia="en-US"/>
              </w:rPr>
              <w:t>VRSTA PRIHODA / PRIMITAKA</w:t>
            </w:r>
          </w:p>
        </w:tc>
        <w:tc>
          <w:tcPr>
            <w:tcW w:w="2660" w:type="dxa"/>
            <w:tcBorders>
              <w:top w:val="nil"/>
              <w:left w:val="nil"/>
              <w:bottom w:val="nil"/>
              <w:right w:val="nil"/>
            </w:tcBorders>
            <w:shd w:val="clear" w:color="auto" w:fill="auto"/>
            <w:noWrap/>
            <w:vAlign w:val="bottom"/>
            <w:hideMark/>
          </w:tcPr>
          <w:p w14:paraId="62D1E234"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01.01.2023. - 31.12.2023.</w:t>
            </w:r>
          </w:p>
        </w:tc>
        <w:tc>
          <w:tcPr>
            <w:tcW w:w="1420" w:type="dxa"/>
            <w:tcBorders>
              <w:top w:val="nil"/>
              <w:left w:val="nil"/>
              <w:bottom w:val="nil"/>
              <w:right w:val="nil"/>
            </w:tcBorders>
            <w:shd w:val="clear" w:color="auto" w:fill="auto"/>
            <w:noWrap/>
            <w:vAlign w:val="bottom"/>
            <w:hideMark/>
          </w:tcPr>
          <w:p w14:paraId="28DFC134"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2024</w:t>
            </w:r>
          </w:p>
        </w:tc>
        <w:tc>
          <w:tcPr>
            <w:tcW w:w="1420" w:type="dxa"/>
            <w:tcBorders>
              <w:top w:val="nil"/>
              <w:left w:val="nil"/>
              <w:bottom w:val="nil"/>
              <w:right w:val="nil"/>
            </w:tcBorders>
            <w:shd w:val="clear" w:color="auto" w:fill="auto"/>
            <w:noWrap/>
            <w:vAlign w:val="bottom"/>
            <w:hideMark/>
          </w:tcPr>
          <w:p w14:paraId="2B03B957"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2025</w:t>
            </w:r>
          </w:p>
        </w:tc>
        <w:tc>
          <w:tcPr>
            <w:tcW w:w="1420" w:type="dxa"/>
            <w:tcBorders>
              <w:top w:val="nil"/>
              <w:left w:val="nil"/>
              <w:bottom w:val="nil"/>
              <w:right w:val="nil"/>
            </w:tcBorders>
            <w:shd w:val="clear" w:color="auto" w:fill="auto"/>
            <w:noWrap/>
            <w:vAlign w:val="bottom"/>
            <w:hideMark/>
          </w:tcPr>
          <w:p w14:paraId="48EA0317"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2026</w:t>
            </w:r>
          </w:p>
        </w:tc>
        <w:tc>
          <w:tcPr>
            <w:tcW w:w="1420" w:type="dxa"/>
            <w:tcBorders>
              <w:top w:val="nil"/>
              <w:left w:val="nil"/>
              <w:bottom w:val="nil"/>
              <w:right w:val="nil"/>
            </w:tcBorders>
            <w:shd w:val="clear" w:color="auto" w:fill="auto"/>
            <w:noWrap/>
            <w:vAlign w:val="bottom"/>
            <w:hideMark/>
          </w:tcPr>
          <w:p w14:paraId="548563F1" w14:textId="77777777" w:rsidR="003A20A0" w:rsidRPr="003A20A0" w:rsidRDefault="003A20A0" w:rsidP="003A20A0">
            <w:pPr>
              <w:jc w:val="center"/>
              <w:rPr>
                <w:rFonts w:ascii="Arial" w:hAnsi="Arial" w:cs="Arial"/>
                <w:b/>
                <w:bCs/>
                <w:sz w:val="20"/>
                <w:szCs w:val="20"/>
                <w:lang w:val="en-US" w:eastAsia="en-US"/>
              </w:rPr>
            </w:pPr>
            <w:r w:rsidRPr="003A20A0">
              <w:rPr>
                <w:rFonts w:ascii="Arial" w:hAnsi="Arial" w:cs="Arial"/>
                <w:b/>
                <w:bCs/>
                <w:sz w:val="20"/>
                <w:szCs w:val="20"/>
                <w:lang w:val="en-US" w:eastAsia="en-US"/>
              </w:rPr>
              <w:t>2027</w:t>
            </w:r>
          </w:p>
        </w:tc>
      </w:tr>
      <w:tr w:rsidR="003A20A0" w:rsidRPr="003A20A0" w14:paraId="30314FCA" w14:textId="77777777" w:rsidTr="00FA54CF">
        <w:trPr>
          <w:trHeight w:val="255"/>
        </w:trPr>
        <w:tc>
          <w:tcPr>
            <w:tcW w:w="7654" w:type="dxa"/>
            <w:gridSpan w:val="2"/>
            <w:tcBorders>
              <w:top w:val="nil"/>
              <w:left w:val="nil"/>
              <w:bottom w:val="nil"/>
              <w:right w:val="nil"/>
            </w:tcBorders>
            <w:shd w:val="clear" w:color="auto" w:fill="auto"/>
            <w:noWrap/>
            <w:vAlign w:val="bottom"/>
            <w:hideMark/>
          </w:tcPr>
          <w:p w14:paraId="77D97C09"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 xml:space="preserve">UKUPNO PRIHODI / PRIMICI </w:t>
            </w:r>
          </w:p>
        </w:tc>
        <w:tc>
          <w:tcPr>
            <w:tcW w:w="2660" w:type="dxa"/>
            <w:tcBorders>
              <w:top w:val="nil"/>
              <w:left w:val="nil"/>
              <w:bottom w:val="nil"/>
              <w:right w:val="nil"/>
            </w:tcBorders>
            <w:shd w:val="clear" w:color="auto" w:fill="auto"/>
            <w:noWrap/>
            <w:vAlign w:val="bottom"/>
            <w:hideMark/>
          </w:tcPr>
          <w:p w14:paraId="6D785D9A"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3.669.693,04</w:t>
            </w:r>
          </w:p>
        </w:tc>
        <w:tc>
          <w:tcPr>
            <w:tcW w:w="1420" w:type="dxa"/>
            <w:tcBorders>
              <w:top w:val="nil"/>
              <w:left w:val="nil"/>
              <w:bottom w:val="nil"/>
              <w:right w:val="nil"/>
            </w:tcBorders>
            <w:shd w:val="clear" w:color="auto" w:fill="auto"/>
            <w:noWrap/>
            <w:vAlign w:val="bottom"/>
            <w:hideMark/>
          </w:tcPr>
          <w:p w14:paraId="3DABD25C"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5.840.672,30</w:t>
            </w:r>
          </w:p>
        </w:tc>
        <w:tc>
          <w:tcPr>
            <w:tcW w:w="1420" w:type="dxa"/>
            <w:tcBorders>
              <w:top w:val="nil"/>
              <w:left w:val="nil"/>
              <w:bottom w:val="nil"/>
              <w:right w:val="nil"/>
            </w:tcBorders>
            <w:shd w:val="clear" w:color="auto" w:fill="auto"/>
            <w:noWrap/>
            <w:vAlign w:val="bottom"/>
            <w:hideMark/>
          </w:tcPr>
          <w:p w14:paraId="03B1DF2E"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6.340.855,81</w:t>
            </w:r>
          </w:p>
        </w:tc>
        <w:tc>
          <w:tcPr>
            <w:tcW w:w="1420" w:type="dxa"/>
            <w:tcBorders>
              <w:top w:val="nil"/>
              <w:left w:val="nil"/>
              <w:bottom w:val="nil"/>
              <w:right w:val="nil"/>
            </w:tcBorders>
            <w:shd w:val="clear" w:color="auto" w:fill="auto"/>
            <w:noWrap/>
            <w:vAlign w:val="bottom"/>
            <w:hideMark/>
          </w:tcPr>
          <w:p w14:paraId="59CB8D53"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7.031.599,98</w:t>
            </w:r>
          </w:p>
        </w:tc>
        <w:tc>
          <w:tcPr>
            <w:tcW w:w="1420" w:type="dxa"/>
            <w:tcBorders>
              <w:top w:val="nil"/>
              <w:left w:val="nil"/>
              <w:bottom w:val="nil"/>
              <w:right w:val="nil"/>
            </w:tcBorders>
            <w:shd w:val="clear" w:color="auto" w:fill="auto"/>
            <w:noWrap/>
            <w:vAlign w:val="bottom"/>
            <w:hideMark/>
          </w:tcPr>
          <w:p w14:paraId="70F98A08"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7.101.915,94</w:t>
            </w:r>
          </w:p>
        </w:tc>
      </w:tr>
      <w:tr w:rsidR="003A20A0" w:rsidRPr="003A20A0" w14:paraId="4D2885E6"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6ECECE06"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1. OPĆI PRIHODI I PRIMICI</w:t>
            </w:r>
          </w:p>
        </w:tc>
        <w:tc>
          <w:tcPr>
            <w:tcW w:w="2660" w:type="dxa"/>
            <w:tcBorders>
              <w:top w:val="nil"/>
              <w:left w:val="nil"/>
              <w:bottom w:val="nil"/>
              <w:right w:val="nil"/>
            </w:tcBorders>
            <w:shd w:val="clear" w:color="000000" w:fill="FFFF00"/>
            <w:noWrap/>
            <w:vAlign w:val="bottom"/>
            <w:hideMark/>
          </w:tcPr>
          <w:p w14:paraId="0EC2ADA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981.081,04</w:t>
            </w:r>
          </w:p>
        </w:tc>
        <w:tc>
          <w:tcPr>
            <w:tcW w:w="1420" w:type="dxa"/>
            <w:tcBorders>
              <w:top w:val="nil"/>
              <w:left w:val="nil"/>
              <w:bottom w:val="nil"/>
              <w:right w:val="nil"/>
            </w:tcBorders>
            <w:shd w:val="clear" w:color="000000" w:fill="FFFF00"/>
            <w:noWrap/>
            <w:vAlign w:val="bottom"/>
            <w:hideMark/>
          </w:tcPr>
          <w:p w14:paraId="5D8B86E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2.362.672,88</w:t>
            </w:r>
          </w:p>
        </w:tc>
        <w:tc>
          <w:tcPr>
            <w:tcW w:w="1420" w:type="dxa"/>
            <w:tcBorders>
              <w:top w:val="nil"/>
              <w:left w:val="nil"/>
              <w:bottom w:val="nil"/>
              <w:right w:val="nil"/>
            </w:tcBorders>
            <w:shd w:val="clear" w:color="000000" w:fill="FFFF00"/>
            <w:noWrap/>
            <w:vAlign w:val="bottom"/>
            <w:hideMark/>
          </w:tcPr>
          <w:p w14:paraId="4CC3131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2.200.294,94</w:t>
            </w:r>
          </w:p>
        </w:tc>
        <w:tc>
          <w:tcPr>
            <w:tcW w:w="1420" w:type="dxa"/>
            <w:tcBorders>
              <w:top w:val="nil"/>
              <w:left w:val="nil"/>
              <w:bottom w:val="nil"/>
              <w:right w:val="nil"/>
            </w:tcBorders>
            <w:shd w:val="clear" w:color="000000" w:fill="FFFF00"/>
            <w:noWrap/>
            <w:vAlign w:val="bottom"/>
            <w:hideMark/>
          </w:tcPr>
          <w:p w14:paraId="72C0955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2.229.928,63</w:t>
            </w:r>
          </w:p>
        </w:tc>
        <w:tc>
          <w:tcPr>
            <w:tcW w:w="1420" w:type="dxa"/>
            <w:tcBorders>
              <w:top w:val="nil"/>
              <w:left w:val="nil"/>
              <w:bottom w:val="nil"/>
              <w:right w:val="nil"/>
            </w:tcBorders>
            <w:shd w:val="clear" w:color="000000" w:fill="FFFF00"/>
            <w:noWrap/>
            <w:vAlign w:val="bottom"/>
            <w:hideMark/>
          </w:tcPr>
          <w:p w14:paraId="612E6D6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2.252.227,89</w:t>
            </w:r>
          </w:p>
        </w:tc>
      </w:tr>
      <w:tr w:rsidR="003A20A0" w:rsidRPr="003A20A0" w14:paraId="0DC35AE2"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26A5B534"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1.1.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poreza</w:t>
            </w:r>
            <w:proofErr w:type="spellEnd"/>
          </w:p>
        </w:tc>
        <w:tc>
          <w:tcPr>
            <w:tcW w:w="2660" w:type="dxa"/>
            <w:tcBorders>
              <w:top w:val="nil"/>
              <w:left w:val="nil"/>
              <w:bottom w:val="nil"/>
              <w:right w:val="nil"/>
            </w:tcBorders>
            <w:shd w:val="clear" w:color="000000" w:fill="FFFF99"/>
            <w:noWrap/>
            <w:vAlign w:val="bottom"/>
            <w:hideMark/>
          </w:tcPr>
          <w:p w14:paraId="3E254DE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663.537,65</w:t>
            </w:r>
          </w:p>
        </w:tc>
        <w:tc>
          <w:tcPr>
            <w:tcW w:w="1420" w:type="dxa"/>
            <w:tcBorders>
              <w:top w:val="nil"/>
              <w:left w:val="nil"/>
              <w:bottom w:val="nil"/>
              <w:right w:val="nil"/>
            </w:tcBorders>
            <w:shd w:val="clear" w:color="000000" w:fill="FFFF99"/>
            <w:noWrap/>
            <w:vAlign w:val="bottom"/>
            <w:hideMark/>
          </w:tcPr>
          <w:p w14:paraId="382A71B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1.020.884,88</w:t>
            </w:r>
          </w:p>
        </w:tc>
        <w:tc>
          <w:tcPr>
            <w:tcW w:w="1420" w:type="dxa"/>
            <w:tcBorders>
              <w:top w:val="nil"/>
              <w:left w:val="nil"/>
              <w:bottom w:val="nil"/>
              <w:right w:val="nil"/>
            </w:tcBorders>
            <w:shd w:val="clear" w:color="000000" w:fill="FFFF99"/>
            <w:noWrap/>
            <w:vAlign w:val="bottom"/>
            <w:hideMark/>
          </w:tcPr>
          <w:p w14:paraId="4F59F27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931.149,94</w:t>
            </w:r>
          </w:p>
        </w:tc>
        <w:tc>
          <w:tcPr>
            <w:tcW w:w="1420" w:type="dxa"/>
            <w:tcBorders>
              <w:top w:val="nil"/>
              <w:left w:val="nil"/>
              <w:bottom w:val="nil"/>
              <w:right w:val="nil"/>
            </w:tcBorders>
            <w:shd w:val="clear" w:color="000000" w:fill="FFFF99"/>
            <w:noWrap/>
            <w:vAlign w:val="bottom"/>
            <w:hideMark/>
          </w:tcPr>
          <w:p w14:paraId="48B7AFC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1.006.949,57</w:t>
            </w:r>
          </w:p>
        </w:tc>
        <w:tc>
          <w:tcPr>
            <w:tcW w:w="1420" w:type="dxa"/>
            <w:tcBorders>
              <w:top w:val="nil"/>
              <w:left w:val="nil"/>
              <w:bottom w:val="nil"/>
              <w:right w:val="nil"/>
            </w:tcBorders>
            <w:shd w:val="clear" w:color="000000" w:fill="FFFF99"/>
            <w:noWrap/>
            <w:vAlign w:val="bottom"/>
            <w:hideMark/>
          </w:tcPr>
          <w:p w14:paraId="49DF120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1.017.019,06</w:t>
            </w:r>
          </w:p>
        </w:tc>
      </w:tr>
      <w:tr w:rsidR="003A20A0" w:rsidRPr="003A20A0" w14:paraId="0716A664"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A823664"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1.2.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nefinancijske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imovine</w:t>
            </w:r>
            <w:proofErr w:type="spellEnd"/>
          </w:p>
        </w:tc>
        <w:tc>
          <w:tcPr>
            <w:tcW w:w="2660" w:type="dxa"/>
            <w:tcBorders>
              <w:top w:val="nil"/>
              <w:left w:val="nil"/>
              <w:bottom w:val="nil"/>
              <w:right w:val="nil"/>
            </w:tcBorders>
            <w:shd w:val="clear" w:color="000000" w:fill="FFFF99"/>
            <w:noWrap/>
            <w:vAlign w:val="bottom"/>
            <w:hideMark/>
          </w:tcPr>
          <w:p w14:paraId="106D6D3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316.715,89</w:t>
            </w:r>
          </w:p>
        </w:tc>
        <w:tc>
          <w:tcPr>
            <w:tcW w:w="1420" w:type="dxa"/>
            <w:tcBorders>
              <w:top w:val="nil"/>
              <w:left w:val="nil"/>
              <w:bottom w:val="nil"/>
              <w:right w:val="nil"/>
            </w:tcBorders>
            <w:shd w:val="clear" w:color="000000" w:fill="FFFF99"/>
            <w:noWrap/>
            <w:vAlign w:val="bottom"/>
            <w:hideMark/>
          </w:tcPr>
          <w:p w14:paraId="5103135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1.339.576,00</w:t>
            </w:r>
          </w:p>
        </w:tc>
        <w:tc>
          <w:tcPr>
            <w:tcW w:w="1420" w:type="dxa"/>
            <w:tcBorders>
              <w:top w:val="nil"/>
              <w:left w:val="nil"/>
              <w:bottom w:val="nil"/>
              <w:right w:val="nil"/>
            </w:tcBorders>
            <w:shd w:val="clear" w:color="000000" w:fill="FFFF99"/>
            <w:noWrap/>
            <w:vAlign w:val="bottom"/>
            <w:hideMark/>
          </w:tcPr>
          <w:p w14:paraId="7E0909C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1.266.930,00</w:t>
            </w:r>
          </w:p>
        </w:tc>
        <w:tc>
          <w:tcPr>
            <w:tcW w:w="1420" w:type="dxa"/>
            <w:tcBorders>
              <w:top w:val="nil"/>
              <w:left w:val="nil"/>
              <w:bottom w:val="nil"/>
              <w:right w:val="nil"/>
            </w:tcBorders>
            <w:shd w:val="clear" w:color="000000" w:fill="FFFF99"/>
            <w:noWrap/>
            <w:vAlign w:val="bottom"/>
            <w:hideMark/>
          </w:tcPr>
          <w:p w14:paraId="3BC9F59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1.220.700,27</w:t>
            </w:r>
          </w:p>
        </w:tc>
        <w:tc>
          <w:tcPr>
            <w:tcW w:w="1420" w:type="dxa"/>
            <w:tcBorders>
              <w:top w:val="nil"/>
              <w:left w:val="nil"/>
              <w:bottom w:val="nil"/>
              <w:right w:val="nil"/>
            </w:tcBorders>
            <w:shd w:val="clear" w:color="000000" w:fill="FFFF99"/>
            <w:noWrap/>
            <w:vAlign w:val="bottom"/>
            <w:hideMark/>
          </w:tcPr>
          <w:p w14:paraId="4DDF359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1.232.907,26</w:t>
            </w:r>
          </w:p>
        </w:tc>
      </w:tr>
      <w:tr w:rsidR="003A20A0" w:rsidRPr="003A20A0" w14:paraId="732F8C9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AF9EBF9"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1.3. Prihodi od administrativnih (upravnih) pristojbi</w:t>
            </w:r>
          </w:p>
        </w:tc>
        <w:tc>
          <w:tcPr>
            <w:tcW w:w="2660" w:type="dxa"/>
            <w:tcBorders>
              <w:top w:val="nil"/>
              <w:left w:val="nil"/>
              <w:bottom w:val="nil"/>
              <w:right w:val="nil"/>
            </w:tcBorders>
            <w:shd w:val="clear" w:color="000000" w:fill="FFFF99"/>
            <w:noWrap/>
            <w:vAlign w:val="bottom"/>
            <w:hideMark/>
          </w:tcPr>
          <w:p w14:paraId="30DE784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174,27</w:t>
            </w:r>
          </w:p>
        </w:tc>
        <w:tc>
          <w:tcPr>
            <w:tcW w:w="1420" w:type="dxa"/>
            <w:tcBorders>
              <w:top w:val="nil"/>
              <w:left w:val="nil"/>
              <w:bottom w:val="nil"/>
              <w:right w:val="nil"/>
            </w:tcBorders>
            <w:shd w:val="clear" w:color="000000" w:fill="FFFF99"/>
            <w:noWrap/>
            <w:vAlign w:val="bottom"/>
            <w:hideMark/>
          </w:tcPr>
          <w:p w14:paraId="61B977A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412,00</w:t>
            </w:r>
          </w:p>
        </w:tc>
        <w:tc>
          <w:tcPr>
            <w:tcW w:w="1420" w:type="dxa"/>
            <w:tcBorders>
              <w:top w:val="nil"/>
              <w:left w:val="nil"/>
              <w:bottom w:val="nil"/>
              <w:right w:val="nil"/>
            </w:tcBorders>
            <w:shd w:val="clear" w:color="000000" w:fill="FFFF99"/>
            <w:noWrap/>
            <w:vAlign w:val="bottom"/>
            <w:hideMark/>
          </w:tcPr>
          <w:p w14:paraId="232F905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412,00</w:t>
            </w:r>
          </w:p>
        </w:tc>
        <w:tc>
          <w:tcPr>
            <w:tcW w:w="1420" w:type="dxa"/>
            <w:tcBorders>
              <w:top w:val="nil"/>
              <w:left w:val="nil"/>
              <w:bottom w:val="nil"/>
              <w:right w:val="nil"/>
            </w:tcBorders>
            <w:shd w:val="clear" w:color="000000" w:fill="FFFF99"/>
            <w:noWrap/>
            <w:vAlign w:val="bottom"/>
            <w:hideMark/>
          </w:tcPr>
          <w:p w14:paraId="72C22C0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424,44</w:t>
            </w:r>
          </w:p>
        </w:tc>
        <w:tc>
          <w:tcPr>
            <w:tcW w:w="1420" w:type="dxa"/>
            <w:tcBorders>
              <w:top w:val="nil"/>
              <w:left w:val="nil"/>
              <w:bottom w:val="nil"/>
              <w:right w:val="nil"/>
            </w:tcBorders>
            <w:shd w:val="clear" w:color="000000" w:fill="FFFF99"/>
            <w:noWrap/>
            <w:vAlign w:val="bottom"/>
            <w:hideMark/>
          </w:tcPr>
          <w:p w14:paraId="1E2100F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428,68</w:t>
            </w:r>
          </w:p>
        </w:tc>
      </w:tr>
      <w:tr w:rsidR="003A20A0" w:rsidRPr="003A20A0" w14:paraId="628308D0"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231CD9C"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1.4. Ostali opći prihodi i primici</w:t>
            </w:r>
          </w:p>
        </w:tc>
        <w:tc>
          <w:tcPr>
            <w:tcW w:w="2660" w:type="dxa"/>
            <w:tcBorders>
              <w:top w:val="nil"/>
              <w:left w:val="nil"/>
              <w:bottom w:val="nil"/>
              <w:right w:val="nil"/>
            </w:tcBorders>
            <w:shd w:val="clear" w:color="000000" w:fill="FFFF99"/>
            <w:noWrap/>
            <w:vAlign w:val="bottom"/>
            <w:hideMark/>
          </w:tcPr>
          <w:p w14:paraId="4BA98F3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511,06</w:t>
            </w:r>
          </w:p>
        </w:tc>
        <w:tc>
          <w:tcPr>
            <w:tcW w:w="1420" w:type="dxa"/>
            <w:tcBorders>
              <w:top w:val="nil"/>
              <w:left w:val="nil"/>
              <w:bottom w:val="nil"/>
              <w:right w:val="nil"/>
            </w:tcBorders>
            <w:shd w:val="clear" w:color="000000" w:fill="FFFF99"/>
            <w:noWrap/>
            <w:vAlign w:val="bottom"/>
            <w:hideMark/>
          </w:tcPr>
          <w:p w14:paraId="42E938D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1.664,00</w:t>
            </w:r>
          </w:p>
        </w:tc>
        <w:tc>
          <w:tcPr>
            <w:tcW w:w="1420" w:type="dxa"/>
            <w:tcBorders>
              <w:top w:val="nil"/>
              <w:left w:val="nil"/>
              <w:bottom w:val="nil"/>
              <w:right w:val="nil"/>
            </w:tcBorders>
            <w:shd w:val="clear" w:color="000000" w:fill="FFFF99"/>
            <w:noWrap/>
            <w:vAlign w:val="bottom"/>
            <w:hideMark/>
          </w:tcPr>
          <w:p w14:paraId="083719A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1.664,00</w:t>
            </w:r>
          </w:p>
        </w:tc>
        <w:tc>
          <w:tcPr>
            <w:tcW w:w="1420" w:type="dxa"/>
            <w:tcBorders>
              <w:top w:val="nil"/>
              <w:left w:val="nil"/>
              <w:bottom w:val="nil"/>
              <w:right w:val="nil"/>
            </w:tcBorders>
            <w:shd w:val="clear" w:color="000000" w:fill="FFFF99"/>
            <w:noWrap/>
            <w:vAlign w:val="bottom"/>
            <w:hideMark/>
          </w:tcPr>
          <w:p w14:paraId="44DFEB5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1.714,25</w:t>
            </w:r>
          </w:p>
        </w:tc>
        <w:tc>
          <w:tcPr>
            <w:tcW w:w="1420" w:type="dxa"/>
            <w:tcBorders>
              <w:top w:val="nil"/>
              <w:left w:val="nil"/>
              <w:bottom w:val="nil"/>
              <w:right w:val="nil"/>
            </w:tcBorders>
            <w:shd w:val="clear" w:color="000000" w:fill="FFFF99"/>
            <w:noWrap/>
            <w:vAlign w:val="bottom"/>
            <w:hideMark/>
          </w:tcPr>
          <w:p w14:paraId="5D535F7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1.731,39</w:t>
            </w:r>
          </w:p>
        </w:tc>
      </w:tr>
      <w:tr w:rsidR="003A20A0" w:rsidRPr="003A20A0" w14:paraId="60023CCB"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7F5FB90"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1.5.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financijske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imovine</w:t>
            </w:r>
            <w:proofErr w:type="spellEnd"/>
          </w:p>
        </w:tc>
        <w:tc>
          <w:tcPr>
            <w:tcW w:w="2660" w:type="dxa"/>
            <w:tcBorders>
              <w:top w:val="nil"/>
              <w:left w:val="nil"/>
              <w:bottom w:val="nil"/>
              <w:right w:val="nil"/>
            </w:tcBorders>
            <w:shd w:val="clear" w:color="000000" w:fill="FFFF99"/>
            <w:noWrap/>
            <w:vAlign w:val="bottom"/>
            <w:hideMark/>
          </w:tcPr>
          <w:p w14:paraId="12C0A1A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9,45</w:t>
            </w:r>
          </w:p>
        </w:tc>
        <w:tc>
          <w:tcPr>
            <w:tcW w:w="1420" w:type="dxa"/>
            <w:tcBorders>
              <w:top w:val="nil"/>
              <w:left w:val="nil"/>
              <w:bottom w:val="nil"/>
              <w:right w:val="nil"/>
            </w:tcBorders>
            <w:shd w:val="clear" w:color="000000" w:fill="FFFF99"/>
            <w:noWrap/>
            <w:vAlign w:val="bottom"/>
            <w:hideMark/>
          </w:tcPr>
          <w:p w14:paraId="03062B1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4,00</w:t>
            </w:r>
          </w:p>
        </w:tc>
        <w:tc>
          <w:tcPr>
            <w:tcW w:w="1420" w:type="dxa"/>
            <w:tcBorders>
              <w:top w:val="nil"/>
              <w:left w:val="nil"/>
              <w:bottom w:val="nil"/>
              <w:right w:val="nil"/>
            </w:tcBorders>
            <w:shd w:val="clear" w:color="000000" w:fill="FFFF99"/>
            <w:noWrap/>
            <w:vAlign w:val="bottom"/>
            <w:hideMark/>
          </w:tcPr>
          <w:p w14:paraId="1EAF8CF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7,00</w:t>
            </w:r>
          </w:p>
        </w:tc>
        <w:tc>
          <w:tcPr>
            <w:tcW w:w="1420" w:type="dxa"/>
            <w:tcBorders>
              <w:top w:val="nil"/>
              <w:left w:val="nil"/>
              <w:bottom w:val="nil"/>
              <w:right w:val="nil"/>
            </w:tcBorders>
            <w:shd w:val="clear" w:color="000000" w:fill="FFFF99"/>
            <w:noWrap/>
            <w:vAlign w:val="bottom"/>
            <w:hideMark/>
          </w:tcPr>
          <w:p w14:paraId="4FBE918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w:t>
            </w:r>
          </w:p>
        </w:tc>
        <w:tc>
          <w:tcPr>
            <w:tcW w:w="1420" w:type="dxa"/>
            <w:tcBorders>
              <w:top w:val="nil"/>
              <w:left w:val="nil"/>
              <w:bottom w:val="nil"/>
              <w:right w:val="nil"/>
            </w:tcBorders>
            <w:shd w:val="clear" w:color="000000" w:fill="FFFF99"/>
            <w:noWrap/>
            <w:vAlign w:val="bottom"/>
            <w:hideMark/>
          </w:tcPr>
          <w:p w14:paraId="5CE1DDA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4,16</w:t>
            </w:r>
          </w:p>
        </w:tc>
      </w:tr>
      <w:tr w:rsidR="003A20A0" w:rsidRPr="003A20A0" w14:paraId="67CF6A8D"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0E316C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1.6.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kazni</w:t>
            </w:r>
            <w:proofErr w:type="spellEnd"/>
          </w:p>
        </w:tc>
        <w:tc>
          <w:tcPr>
            <w:tcW w:w="2660" w:type="dxa"/>
            <w:tcBorders>
              <w:top w:val="nil"/>
              <w:left w:val="nil"/>
              <w:bottom w:val="nil"/>
              <w:right w:val="nil"/>
            </w:tcBorders>
            <w:shd w:val="clear" w:color="000000" w:fill="FFFF99"/>
            <w:noWrap/>
            <w:vAlign w:val="bottom"/>
            <w:hideMark/>
          </w:tcPr>
          <w:p w14:paraId="32ECD03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132,72</w:t>
            </w:r>
          </w:p>
        </w:tc>
        <w:tc>
          <w:tcPr>
            <w:tcW w:w="1420" w:type="dxa"/>
            <w:tcBorders>
              <w:top w:val="nil"/>
              <w:left w:val="nil"/>
              <w:bottom w:val="nil"/>
              <w:right w:val="nil"/>
            </w:tcBorders>
            <w:shd w:val="clear" w:color="000000" w:fill="FFFF99"/>
            <w:noWrap/>
            <w:vAlign w:val="bottom"/>
            <w:hideMark/>
          </w:tcPr>
          <w:p w14:paraId="41FDA41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132,00</w:t>
            </w:r>
          </w:p>
        </w:tc>
        <w:tc>
          <w:tcPr>
            <w:tcW w:w="1420" w:type="dxa"/>
            <w:tcBorders>
              <w:top w:val="nil"/>
              <w:left w:val="nil"/>
              <w:bottom w:val="nil"/>
              <w:right w:val="nil"/>
            </w:tcBorders>
            <w:shd w:val="clear" w:color="000000" w:fill="FFFF99"/>
            <w:noWrap/>
            <w:vAlign w:val="bottom"/>
            <w:hideMark/>
          </w:tcPr>
          <w:p w14:paraId="3A8D618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132,00</w:t>
            </w:r>
          </w:p>
        </w:tc>
        <w:tc>
          <w:tcPr>
            <w:tcW w:w="1420" w:type="dxa"/>
            <w:tcBorders>
              <w:top w:val="nil"/>
              <w:left w:val="nil"/>
              <w:bottom w:val="nil"/>
              <w:right w:val="nil"/>
            </w:tcBorders>
            <w:shd w:val="clear" w:color="000000" w:fill="FFFF99"/>
            <w:noWrap/>
            <w:vAlign w:val="bottom"/>
            <w:hideMark/>
          </w:tcPr>
          <w:p w14:paraId="5CE3109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135,98</w:t>
            </w:r>
          </w:p>
        </w:tc>
        <w:tc>
          <w:tcPr>
            <w:tcW w:w="1420" w:type="dxa"/>
            <w:tcBorders>
              <w:top w:val="nil"/>
              <w:left w:val="nil"/>
              <w:bottom w:val="nil"/>
              <w:right w:val="nil"/>
            </w:tcBorders>
            <w:shd w:val="clear" w:color="000000" w:fill="FFFF99"/>
            <w:noWrap/>
            <w:vAlign w:val="bottom"/>
            <w:hideMark/>
          </w:tcPr>
          <w:p w14:paraId="0E016D6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137,34</w:t>
            </w:r>
          </w:p>
        </w:tc>
      </w:tr>
      <w:tr w:rsidR="003A20A0" w:rsidRPr="003A20A0" w14:paraId="42D49A28"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1B378468"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3. VLASTITI PRIHODI</w:t>
            </w:r>
          </w:p>
        </w:tc>
        <w:tc>
          <w:tcPr>
            <w:tcW w:w="2660" w:type="dxa"/>
            <w:tcBorders>
              <w:top w:val="nil"/>
              <w:left w:val="nil"/>
              <w:bottom w:val="nil"/>
              <w:right w:val="nil"/>
            </w:tcBorders>
            <w:shd w:val="clear" w:color="000000" w:fill="FFFF00"/>
            <w:noWrap/>
            <w:vAlign w:val="bottom"/>
            <w:hideMark/>
          </w:tcPr>
          <w:p w14:paraId="3BDF53D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36.364,06</w:t>
            </w:r>
          </w:p>
        </w:tc>
        <w:tc>
          <w:tcPr>
            <w:tcW w:w="1420" w:type="dxa"/>
            <w:tcBorders>
              <w:top w:val="nil"/>
              <w:left w:val="nil"/>
              <w:bottom w:val="nil"/>
              <w:right w:val="nil"/>
            </w:tcBorders>
            <w:shd w:val="clear" w:color="000000" w:fill="FFFF00"/>
            <w:noWrap/>
            <w:vAlign w:val="bottom"/>
            <w:hideMark/>
          </w:tcPr>
          <w:p w14:paraId="019F17B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57.265,00</w:t>
            </w:r>
          </w:p>
        </w:tc>
        <w:tc>
          <w:tcPr>
            <w:tcW w:w="1420" w:type="dxa"/>
            <w:tcBorders>
              <w:top w:val="nil"/>
              <w:left w:val="nil"/>
              <w:bottom w:val="nil"/>
              <w:right w:val="nil"/>
            </w:tcBorders>
            <w:shd w:val="clear" w:color="000000" w:fill="FFFF00"/>
            <w:noWrap/>
            <w:vAlign w:val="bottom"/>
            <w:hideMark/>
          </w:tcPr>
          <w:p w14:paraId="4F5DE0C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81.005,00</w:t>
            </w:r>
          </w:p>
        </w:tc>
        <w:tc>
          <w:tcPr>
            <w:tcW w:w="1420" w:type="dxa"/>
            <w:tcBorders>
              <w:top w:val="nil"/>
              <w:left w:val="nil"/>
              <w:bottom w:val="nil"/>
              <w:right w:val="nil"/>
            </w:tcBorders>
            <w:shd w:val="clear" w:color="000000" w:fill="FFFF00"/>
            <w:noWrap/>
            <w:vAlign w:val="bottom"/>
            <w:hideMark/>
          </w:tcPr>
          <w:p w14:paraId="5F854AE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52.149,82</w:t>
            </w:r>
          </w:p>
        </w:tc>
        <w:tc>
          <w:tcPr>
            <w:tcW w:w="1420" w:type="dxa"/>
            <w:tcBorders>
              <w:top w:val="nil"/>
              <w:left w:val="nil"/>
              <w:bottom w:val="nil"/>
              <w:right w:val="nil"/>
            </w:tcBorders>
            <w:shd w:val="clear" w:color="000000" w:fill="FFFF00"/>
            <w:noWrap/>
            <w:vAlign w:val="bottom"/>
            <w:hideMark/>
          </w:tcPr>
          <w:p w14:paraId="1798251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52.671,32</w:t>
            </w:r>
          </w:p>
        </w:tc>
      </w:tr>
      <w:tr w:rsidR="003A20A0" w:rsidRPr="003A20A0" w14:paraId="0085CD7B"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712ADB74"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3.1. </w:t>
            </w:r>
            <w:proofErr w:type="spellStart"/>
            <w:r w:rsidRPr="003A20A0">
              <w:rPr>
                <w:rFonts w:ascii="Arial" w:hAnsi="Arial" w:cs="Arial"/>
                <w:b/>
                <w:bCs/>
                <w:color w:val="000000"/>
                <w:sz w:val="20"/>
                <w:szCs w:val="20"/>
                <w:lang w:val="en-US" w:eastAsia="en-US"/>
              </w:rPr>
              <w:t>Vlastiti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1431D2B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566CE3A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16.000,00</w:t>
            </w:r>
          </w:p>
        </w:tc>
        <w:tc>
          <w:tcPr>
            <w:tcW w:w="1420" w:type="dxa"/>
            <w:tcBorders>
              <w:top w:val="nil"/>
              <w:left w:val="nil"/>
              <w:bottom w:val="nil"/>
              <w:right w:val="nil"/>
            </w:tcBorders>
            <w:shd w:val="clear" w:color="000000" w:fill="FFFF99"/>
            <w:noWrap/>
            <w:vAlign w:val="bottom"/>
            <w:hideMark/>
          </w:tcPr>
          <w:p w14:paraId="2A67956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16.000,00</w:t>
            </w:r>
          </w:p>
        </w:tc>
        <w:tc>
          <w:tcPr>
            <w:tcW w:w="1420" w:type="dxa"/>
            <w:tcBorders>
              <w:top w:val="nil"/>
              <w:left w:val="nil"/>
              <w:bottom w:val="nil"/>
              <w:right w:val="nil"/>
            </w:tcBorders>
            <w:shd w:val="clear" w:color="000000" w:fill="FFFF99"/>
            <w:noWrap/>
            <w:vAlign w:val="bottom"/>
            <w:hideMark/>
          </w:tcPr>
          <w:p w14:paraId="62DC632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16.483,20</w:t>
            </w:r>
          </w:p>
        </w:tc>
        <w:tc>
          <w:tcPr>
            <w:tcW w:w="1420" w:type="dxa"/>
            <w:tcBorders>
              <w:top w:val="nil"/>
              <w:left w:val="nil"/>
              <w:bottom w:val="nil"/>
              <w:right w:val="nil"/>
            </w:tcBorders>
            <w:shd w:val="clear" w:color="000000" w:fill="FFFF99"/>
            <w:noWrap/>
            <w:vAlign w:val="bottom"/>
            <w:hideMark/>
          </w:tcPr>
          <w:p w14:paraId="3BD54A0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16.648,03</w:t>
            </w:r>
          </w:p>
        </w:tc>
      </w:tr>
      <w:tr w:rsidR="003A20A0" w:rsidRPr="003A20A0" w14:paraId="1541990A"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2828A07B"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3.2. </w:t>
            </w:r>
            <w:proofErr w:type="spellStart"/>
            <w:r w:rsidRPr="003A20A0">
              <w:rPr>
                <w:rFonts w:ascii="Arial" w:hAnsi="Arial" w:cs="Arial"/>
                <w:b/>
                <w:bCs/>
                <w:color w:val="000000"/>
                <w:sz w:val="20"/>
                <w:szCs w:val="20"/>
                <w:lang w:val="en-US" w:eastAsia="en-US"/>
              </w:rPr>
              <w:t>Vlastiti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korisnika</w:t>
            </w:r>
            <w:proofErr w:type="spellEnd"/>
          </w:p>
        </w:tc>
        <w:tc>
          <w:tcPr>
            <w:tcW w:w="2660" w:type="dxa"/>
            <w:tcBorders>
              <w:top w:val="nil"/>
              <w:left w:val="nil"/>
              <w:bottom w:val="nil"/>
              <w:right w:val="nil"/>
            </w:tcBorders>
            <w:shd w:val="clear" w:color="000000" w:fill="FFFF99"/>
            <w:noWrap/>
            <w:vAlign w:val="bottom"/>
            <w:hideMark/>
          </w:tcPr>
          <w:p w14:paraId="39A15C6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36.364,06</w:t>
            </w:r>
          </w:p>
        </w:tc>
        <w:tc>
          <w:tcPr>
            <w:tcW w:w="1420" w:type="dxa"/>
            <w:tcBorders>
              <w:top w:val="nil"/>
              <w:left w:val="nil"/>
              <w:bottom w:val="nil"/>
              <w:right w:val="nil"/>
            </w:tcBorders>
            <w:shd w:val="clear" w:color="000000" w:fill="FFFF99"/>
            <w:noWrap/>
            <w:vAlign w:val="bottom"/>
            <w:hideMark/>
          </w:tcPr>
          <w:p w14:paraId="7E620EC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41.265,00</w:t>
            </w:r>
          </w:p>
        </w:tc>
        <w:tc>
          <w:tcPr>
            <w:tcW w:w="1420" w:type="dxa"/>
            <w:tcBorders>
              <w:top w:val="nil"/>
              <w:left w:val="nil"/>
              <w:bottom w:val="nil"/>
              <w:right w:val="nil"/>
            </w:tcBorders>
            <w:shd w:val="clear" w:color="000000" w:fill="FFFF99"/>
            <w:noWrap/>
            <w:vAlign w:val="bottom"/>
            <w:hideMark/>
          </w:tcPr>
          <w:p w14:paraId="12DEC5E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65.005,00</w:t>
            </w:r>
          </w:p>
        </w:tc>
        <w:tc>
          <w:tcPr>
            <w:tcW w:w="1420" w:type="dxa"/>
            <w:tcBorders>
              <w:top w:val="nil"/>
              <w:left w:val="nil"/>
              <w:bottom w:val="nil"/>
              <w:right w:val="nil"/>
            </w:tcBorders>
            <w:shd w:val="clear" w:color="000000" w:fill="FFFF99"/>
            <w:noWrap/>
            <w:vAlign w:val="bottom"/>
            <w:hideMark/>
          </w:tcPr>
          <w:p w14:paraId="075B43C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35.666,62</w:t>
            </w:r>
          </w:p>
        </w:tc>
        <w:tc>
          <w:tcPr>
            <w:tcW w:w="1420" w:type="dxa"/>
            <w:tcBorders>
              <w:top w:val="nil"/>
              <w:left w:val="nil"/>
              <w:bottom w:val="nil"/>
              <w:right w:val="nil"/>
            </w:tcBorders>
            <w:shd w:val="clear" w:color="000000" w:fill="FFFF99"/>
            <w:noWrap/>
            <w:vAlign w:val="bottom"/>
            <w:hideMark/>
          </w:tcPr>
          <w:p w14:paraId="5344E63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36.023,29</w:t>
            </w:r>
          </w:p>
        </w:tc>
      </w:tr>
      <w:tr w:rsidR="003A20A0" w:rsidRPr="003A20A0" w14:paraId="572C3206"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1098D72C"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4. PRIHODI ZA POSEBNE NAMJENE</w:t>
            </w:r>
          </w:p>
        </w:tc>
        <w:tc>
          <w:tcPr>
            <w:tcW w:w="2660" w:type="dxa"/>
            <w:tcBorders>
              <w:top w:val="nil"/>
              <w:left w:val="nil"/>
              <w:bottom w:val="nil"/>
              <w:right w:val="nil"/>
            </w:tcBorders>
            <w:shd w:val="clear" w:color="000000" w:fill="FFFF00"/>
            <w:noWrap/>
            <w:vAlign w:val="bottom"/>
            <w:hideMark/>
          </w:tcPr>
          <w:p w14:paraId="528371D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347.893,79</w:t>
            </w:r>
          </w:p>
        </w:tc>
        <w:tc>
          <w:tcPr>
            <w:tcW w:w="1420" w:type="dxa"/>
            <w:tcBorders>
              <w:top w:val="nil"/>
              <w:left w:val="nil"/>
              <w:bottom w:val="nil"/>
              <w:right w:val="nil"/>
            </w:tcBorders>
            <w:shd w:val="clear" w:color="000000" w:fill="FFFF00"/>
            <w:noWrap/>
            <w:vAlign w:val="bottom"/>
            <w:hideMark/>
          </w:tcPr>
          <w:p w14:paraId="17B37AE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588.568,36</w:t>
            </w:r>
          </w:p>
        </w:tc>
        <w:tc>
          <w:tcPr>
            <w:tcW w:w="1420" w:type="dxa"/>
            <w:tcBorders>
              <w:top w:val="nil"/>
              <w:left w:val="nil"/>
              <w:bottom w:val="nil"/>
              <w:right w:val="nil"/>
            </w:tcBorders>
            <w:shd w:val="clear" w:color="000000" w:fill="FFFF00"/>
            <w:noWrap/>
            <w:vAlign w:val="bottom"/>
            <w:hideMark/>
          </w:tcPr>
          <w:p w14:paraId="5B7DFCE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540.639,00</w:t>
            </w:r>
          </w:p>
        </w:tc>
        <w:tc>
          <w:tcPr>
            <w:tcW w:w="1420" w:type="dxa"/>
            <w:tcBorders>
              <w:top w:val="nil"/>
              <w:left w:val="nil"/>
              <w:bottom w:val="nil"/>
              <w:right w:val="nil"/>
            </w:tcBorders>
            <w:shd w:val="clear" w:color="000000" w:fill="FFFF00"/>
            <w:noWrap/>
            <w:vAlign w:val="bottom"/>
            <w:hideMark/>
          </w:tcPr>
          <w:p w14:paraId="0B5C0AB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616.781,75</w:t>
            </w:r>
          </w:p>
        </w:tc>
        <w:tc>
          <w:tcPr>
            <w:tcW w:w="1420" w:type="dxa"/>
            <w:tcBorders>
              <w:top w:val="nil"/>
              <w:left w:val="nil"/>
              <w:bottom w:val="nil"/>
              <w:right w:val="nil"/>
            </w:tcBorders>
            <w:shd w:val="clear" w:color="000000" w:fill="FFFF00"/>
            <w:noWrap/>
            <w:vAlign w:val="bottom"/>
            <w:hideMark/>
          </w:tcPr>
          <w:p w14:paraId="65144F1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622.949,57</w:t>
            </w:r>
          </w:p>
        </w:tc>
      </w:tr>
      <w:tr w:rsidR="003A20A0" w:rsidRPr="003A20A0" w14:paraId="0FF6A29E"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588013F"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4.1. </w:t>
            </w:r>
            <w:proofErr w:type="spellStart"/>
            <w:r w:rsidRPr="003A20A0">
              <w:rPr>
                <w:rFonts w:ascii="Arial" w:hAnsi="Arial" w:cs="Arial"/>
                <w:b/>
                <w:bCs/>
                <w:color w:val="000000"/>
                <w:sz w:val="20"/>
                <w:szCs w:val="20"/>
                <w:lang w:val="en-US" w:eastAsia="en-US"/>
              </w:rPr>
              <w:t>Komunalni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doprinos</w:t>
            </w:r>
            <w:proofErr w:type="spellEnd"/>
          </w:p>
        </w:tc>
        <w:tc>
          <w:tcPr>
            <w:tcW w:w="2660" w:type="dxa"/>
            <w:tcBorders>
              <w:top w:val="nil"/>
              <w:left w:val="nil"/>
              <w:bottom w:val="nil"/>
              <w:right w:val="nil"/>
            </w:tcBorders>
            <w:shd w:val="clear" w:color="000000" w:fill="FFFF99"/>
            <w:noWrap/>
            <w:vAlign w:val="bottom"/>
            <w:hideMark/>
          </w:tcPr>
          <w:p w14:paraId="5DA4AB6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533,75</w:t>
            </w:r>
          </w:p>
        </w:tc>
        <w:tc>
          <w:tcPr>
            <w:tcW w:w="1420" w:type="dxa"/>
            <w:tcBorders>
              <w:top w:val="nil"/>
              <w:left w:val="nil"/>
              <w:bottom w:val="nil"/>
              <w:right w:val="nil"/>
            </w:tcBorders>
            <w:shd w:val="clear" w:color="000000" w:fill="FFFF99"/>
            <w:noWrap/>
            <w:vAlign w:val="bottom"/>
            <w:hideMark/>
          </w:tcPr>
          <w:p w14:paraId="115035E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4.000,00</w:t>
            </w:r>
          </w:p>
        </w:tc>
        <w:tc>
          <w:tcPr>
            <w:tcW w:w="1420" w:type="dxa"/>
            <w:tcBorders>
              <w:top w:val="nil"/>
              <w:left w:val="nil"/>
              <w:bottom w:val="nil"/>
              <w:right w:val="nil"/>
            </w:tcBorders>
            <w:shd w:val="clear" w:color="000000" w:fill="FFFF99"/>
            <w:noWrap/>
            <w:vAlign w:val="bottom"/>
            <w:hideMark/>
          </w:tcPr>
          <w:p w14:paraId="4D30D48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5.000,00</w:t>
            </w:r>
          </w:p>
        </w:tc>
        <w:tc>
          <w:tcPr>
            <w:tcW w:w="1420" w:type="dxa"/>
            <w:tcBorders>
              <w:top w:val="nil"/>
              <w:left w:val="nil"/>
              <w:bottom w:val="nil"/>
              <w:right w:val="nil"/>
            </w:tcBorders>
            <w:shd w:val="clear" w:color="000000" w:fill="FFFF99"/>
            <w:noWrap/>
            <w:vAlign w:val="bottom"/>
            <w:hideMark/>
          </w:tcPr>
          <w:p w14:paraId="65572C2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4.120,80</w:t>
            </w:r>
          </w:p>
        </w:tc>
        <w:tc>
          <w:tcPr>
            <w:tcW w:w="1420" w:type="dxa"/>
            <w:tcBorders>
              <w:top w:val="nil"/>
              <w:left w:val="nil"/>
              <w:bottom w:val="nil"/>
              <w:right w:val="nil"/>
            </w:tcBorders>
            <w:shd w:val="clear" w:color="000000" w:fill="FFFF99"/>
            <w:noWrap/>
            <w:vAlign w:val="bottom"/>
            <w:hideMark/>
          </w:tcPr>
          <w:p w14:paraId="5C464CA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4.162,01</w:t>
            </w:r>
          </w:p>
        </w:tc>
      </w:tr>
      <w:tr w:rsidR="003A20A0" w:rsidRPr="003A20A0" w14:paraId="759EF56C"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3C950FB"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4.2. </w:t>
            </w:r>
            <w:proofErr w:type="spellStart"/>
            <w:r w:rsidRPr="003A20A0">
              <w:rPr>
                <w:rFonts w:ascii="Arial" w:hAnsi="Arial" w:cs="Arial"/>
                <w:b/>
                <w:bCs/>
                <w:color w:val="000000"/>
                <w:sz w:val="20"/>
                <w:szCs w:val="20"/>
                <w:lang w:val="en-US" w:eastAsia="en-US"/>
              </w:rPr>
              <w:t>Komunalna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naknada</w:t>
            </w:r>
            <w:proofErr w:type="spellEnd"/>
          </w:p>
        </w:tc>
        <w:tc>
          <w:tcPr>
            <w:tcW w:w="2660" w:type="dxa"/>
            <w:tcBorders>
              <w:top w:val="nil"/>
              <w:left w:val="nil"/>
              <w:bottom w:val="nil"/>
              <w:right w:val="nil"/>
            </w:tcBorders>
            <w:shd w:val="clear" w:color="000000" w:fill="FFFF99"/>
            <w:noWrap/>
            <w:vAlign w:val="bottom"/>
            <w:hideMark/>
          </w:tcPr>
          <w:p w14:paraId="5D346EE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163.702,77</w:t>
            </w:r>
          </w:p>
        </w:tc>
        <w:tc>
          <w:tcPr>
            <w:tcW w:w="1420" w:type="dxa"/>
            <w:tcBorders>
              <w:top w:val="nil"/>
              <w:left w:val="nil"/>
              <w:bottom w:val="nil"/>
              <w:right w:val="nil"/>
            </w:tcBorders>
            <w:shd w:val="clear" w:color="000000" w:fill="FFFF99"/>
            <w:noWrap/>
            <w:vAlign w:val="bottom"/>
            <w:hideMark/>
          </w:tcPr>
          <w:p w14:paraId="3F8F2C7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326.765,00</w:t>
            </w:r>
          </w:p>
        </w:tc>
        <w:tc>
          <w:tcPr>
            <w:tcW w:w="1420" w:type="dxa"/>
            <w:tcBorders>
              <w:top w:val="nil"/>
              <w:left w:val="nil"/>
              <w:bottom w:val="nil"/>
              <w:right w:val="nil"/>
            </w:tcBorders>
            <w:shd w:val="clear" w:color="000000" w:fill="FFFF99"/>
            <w:noWrap/>
            <w:vAlign w:val="bottom"/>
            <w:hideMark/>
          </w:tcPr>
          <w:p w14:paraId="72AACDC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326.870,00</w:t>
            </w:r>
          </w:p>
        </w:tc>
        <w:tc>
          <w:tcPr>
            <w:tcW w:w="1420" w:type="dxa"/>
            <w:tcBorders>
              <w:top w:val="nil"/>
              <w:left w:val="nil"/>
              <w:bottom w:val="nil"/>
              <w:right w:val="nil"/>
            </w:tcBorders>
            <w:shd w:val="clear" w:color="000000" w:fill="FFFF99"/>
            <w:noWrap/>
            <w:vAlign w:val="bottom"/>
            <w:hideMark/>
          </w:tcPr>
          <w:p w14:paraId="1DA5AD6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363.448,57</w:t>
            </w:r>
          </w:p>
        </w:tc>
        <w:tc>
          <w:tcPr>
            <w:tcW w:w="1420" w:type="dxa"/>
            <w:tcBorders>
              <w:top w:val="nil"/>
              <w:left w:val="nil"/>
              <w:bottom w:val="nil"/>
              <w:right w:val="nil"/>
            </w:tcBorders>
            <w:shd w:val="clear" w:color="000000" w:fill="FFFF99"/>
            <w:noWrap/>
            <w:vAlign w:val="bottom"/>
            <w:hideMark/>
          </w:tcPr>
          <w:p w14:paraId="77FB0FE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367.083,06</w:t>
            </w:r>
          </w:p>
        </w:tc>
      </w:tr>
      <w:tr w:rsidR="003A20A0" w:rsidRPr="003A20A0" w14:paraId="7A73F13A"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E3A3A06"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lastRenderedPageBreak/>
              <w:t xml:space="preserve">Izvor 4.3. </w:t>
            </w:r>
            <w:proofErr w:type="spellStart"/>
            <w:r w:rsidRPr="003A20A0">
              <w:rPr>
                <w:rFonts w:ascii="Arial" w:hAnsi="Arial" w:cs="Arial"/>
                <w:b/>
                <w:bCs/>
                <w:color w:val="000000"/>
                <w:sz w:val="20"/>
                <w:szCs w:val="20"/>
                <w:lang w:val="en-US" w:eastAsia="en-US"/>
              </w:rPr>
              <w:t>Doprinos</w:t>
            </w:r>
            <w:proofErr w:type="spellEnd"/>
            <w:r w:rsidRPr="003A20A0">
              <w:rPr>
                <w:rFonts w:ascii="Arial" w:hAnsi="Arial" w:cs="Arial"/>
                <w:b/>
                <w:bCs/>
                <w:color w:val="000000"/>
                <w:sz w:val="20"/>
                <w:szCs w:val="20"/>
                <w:lang w:val="en-US" w:eastAsia="en-US"/>
              </w:rPr>
              <w:t xml:space="preserve"> za </w:t>
            </w:r>
            <w:proofErr w:type="spellStart"/>
            <w:r w:rsidRPr="003A20A0">
              <w:rPr>
                <w:rFonts w:ascii="Arial" w:hAnsi="Arial" w:cs="Arial"/>
                <w:b/>
                <w:bCs/>
                <w:color w:val="000000"/>
                <w:sz w:val="20"/>
                <w:szCs w:val="20"/>
                <w:lang w:val="en-US" w:eastAsia="en-US"/>
              </w:rPr>
              <w:t>šume</w:t>
            </w:r>
            <w:proofErr w:type="spellEnd"/>
          </w:p>
        </w:tc>
        <w:tc>
          <w:tcPr>
            <w:tcW w:w="2660" w:type="dxa"/>
            <w:tcBorders>
              <w:top w:val="nil"/>
              <w:left w:val="nil"/>
              <w:bottom w:val="nil"/>
              <w:right w:val="nil"/>
            </w:tcBorders>
            <w:shd w:val="clear" w:color="000000" w:fill="FFFF99"/>
            <w:noWrap/>
            <w:vAlign w:val="bottom"/>
            <w:hideMark/>
          </w:tcPr>
          <w:p w14:paraId="4AD0F9E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157.080,58</w:t>
            </w:r>
          </w:p>
        </w:tc>
        <w:tc>
          <w:tcPr>
            <w:tcW w:w="1420" w:type="dxa"/>
            <w:tcBorders>
              <w:top w:val="nil"/>
              <w:left w:val="nil"/>
              <w:bottom w:val="nil"/>
              <w:right w:val="nil"/>
            </w:tcBorders>
            <w:shd w:val="clear" w:color="000000" w:fill="FFFF99"/>
            <w:noWrap/>
            <w:vAlign w:val="bottom"/>
            <w:hideMark/>
          </w:tcPr>
          <w:p w14:paraId="4E0F16C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231.516,36</w:t>
            </w:r>
          </w:p>
        </w:tc>
        <w:tc>
          <w:tcPr>
            <w:tcW w:w="1420" w:type="dxa"/>
            <w:tcBorders>
              <w:top w:val="nil"/>
              <w:left w:val="nil"/>
              <w:bottom w:val="nil"/>
              <w:right w:val="nil"/>
            </w:tcBorders>
            <w:shd w:val="clear" w:color="000000" w:fill="FFFF99"/>
            <w:noWrap/>
            <w:vAlign w:val="bottom"/>
            <w:hideMark/>
          </w:tcPr>
          <w:p w14:paraId="33E9118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182.482,00</w:t>
            </w:r>
          </w:p>
        </w:tc>
        <w:tc>
          <w:tcPr>
            <w:tcW w:w="1420" w:type="dxa"/>
            <w:tcBorders>
              <w:top w:val="nil"/>
              <w:left w:val="nil"/>
              <w:bottom w:val="nil"/>
              <w:right w:val="nil"/>
            </w:tcBorders>
            <w:shd w:val="clear" w:color="000000" w:fill="FFFF99"/>
            <w:noWrap/>
            <w:vAlign w:val="bottom"/>
            <w:hideMark/>
          </w:tcPr>
          <w:p w14:paraId="0F51537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230.036,23</w:t>
            </w:r>
          </w:p>
        </w:tc>
        <w:tc>
          <w:tcPr>
            <w:tcW w:w="1420" w:type="dxa"/>
            <w:tcBorders>
              <w:top w:val="nil"/>
              <w:left w:val="nil"/>
              <w:bottom w:val="nil"/>
              <w:right w:val="nil"/>
            </w:tcBorders>
            <w:shd w:val="clear" w:color="000000" w:fill="FFFF99"/>
            <w:noWrap/>
            <w:vAlign w:val="bottom"/>
            <w:hideMark/>
          </w:tcPr>
          <w:p w14:paraId="3DFBA84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232.336,59</w:t>
            </w:r>
          </w:p>
        </w:tc>
      </w:tr>
      <w:tr w:rsidR="003A20A0" w:rsidRPr="003A20A0" w14:paraId="6B61A515"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4CFA2FD0"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4.4. </w:t>
            </w:r>
            <w:proofErr w:type="spellStart"/>
            <w:r w:rsidRPr="003A20A0">
              <w:rPr>
                <w:rFonts w:ascii="Arial" w:hAnsi="Arial" w:cs="Arial"/>
                <w:b/>
                <w:bCs/>
                <w:color w:val="000000"/>
                <w:sz w:val="20"/>
                <w:szCs w:val="20"/>
                <w:lang w:val="en-US" w:eastAsia="en-US"/>
              </w:rPr>
              <w:t>Spomenička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renta</w:t>
            </w:r>
            <w:proofErr w:type="spellEnd"/>
          </w:p>
        </w:tc>
        <w:tc>
          <w:tcPr>
            <w:tcW w:w="2660" w:type="dxa"/>
            <w:tcBorders>
              <w:top w:val="nil"/>
              <w:left w:val="nil"/>
              <w:bottom w:val="nil"/>
              <w:right w:val="nil"/>
            </w:tcBorders>
            <w:shd w:val="clear" w:color="000000" w:fill="FFFF99"/>
            <w:noWrap/>
            <w:vAlign w:val="bottom"/>
            <w:hideMark/>
          </w:tcPr>
          <w:p w14:paraId="35090E3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5,72</w:t>
            </w:r>
          </w:p>
        </w:tc>
        <w:tc>
          <w:tcPr>
            <w:tcW w:w="1420" w:type="dxa"/>
            <w:tcBorders>
              <w:top w:val="nil"/>
              <w:left w:val="nil"/>
              <w:bottom w:val="nil"/>
              <w:right w:val="nil"/>
            </w:tcBorders>
            <w:shd w:val="clear" w:color="000000" w:fill="FFFF99"/>
            <w:noWrap/>
            <w:vAlign w:val="bottom"/>
            <w:hideMark/>
          </w:tcPr>
          <w:p w14:paraId="37730AA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27,00</w:t>
            </w:r>
          </w:p>
        </w:tc>
        <w:tc>
          <w:tcPr>
            <w:tcW w:w="1420" w:type="dxa"/>
            <w:tcBorders>
              <w:top w:val="nil"/>
              <w:left w:val="nil"/>
              <w:bottom w:val="nil"/>
              <w:right w:val="nil"/>
            </w:tcBorders>
            <w:shd w:val="clear" w:color="000000" w:fill="FFFF99"/>
            <w:noWrap/>
            <w:vAlign w:val="bottom"/>
            <w:hideMark/>
          </w:tcPr>
          <w:p w14:paraId="536D7F9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27,00</w:t>
            </w:r>
          </w:p>
        </w:tc>
        <w:tc>
          <w:tcPr>
            <w:tcW w:w="1420" w:type="dxa"/>
            <w:tcBorders>
              <w:top w:val="nil"/>
              <w:left w:val="nil"/>
              <w:bottom w:val="nil"/>
              <w:right w:val="nil"/>
            </w:tcBorders>
            <w:shd w:val="clear" w:color="000000" w:fill="FFFF99"/>
            <w:noWrap/>
            <w:vAlign w:val="bottom"/>
            <w:hideMark/>
          </w:tcPr>
          <w:p w14:paraId="2AC5920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27,82</w:t>
            </w:r>
          </w:p>
        </w:tc>
        <w:tc>
          <w:tcPr>
            <w:tcW w:w="1420" w:type="dxa"/>
            <w:tcBorders>
              <w:top w:val="nil"/>
              <w:left w:val="nil"/>
              <w:bottom w:val="nil"/>
              <w:right w:val="nil"/>
            </w:tcBorders>
            <w:shd w:val="clear" w:color="000000" w:fill="FFFF99"/>
            <w:noWrap/>
            <w:vAlign w:val="bottom"/>
            <w:hideMark/>
          </w:tcPr>
          <w:p w14:paraId="7880419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28,10</w:t>
            </w:r>
          </w:p>
        </w:tc>
      </w:tr>
      <w:tr w:rsidR="003A20A0" w:rsidRPr="003A20A0" w14:paraId="0152721F"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C070573"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4.5. </w:t>
            </w:r>
            <w:proofErr w:type="spellStart"/>
            <w:r w:rsidRPr="003A20A0">
              <w:rPr>
                <w:rFonts w:ascii="Arial" w:hAnsi="Arial" w:cs="Arial"/>
                <w:b/>
                <w:bCs/>
                <w:color w:val="000000"/>
                <w:sz w:val="20"/>
                <w:szCs w:val="20"/>
                <w:lang w:val="en-US" w:eastAsia="en-US"/>
              </w:rPr>
              <w:t>Ostali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nespomenuti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p>
        </w:tc>
        <w:tc>
          <w:tcPr>
            <w:tcW w:w="2660" w:type="dxa"/>
            <w:tcBorders>
              <w:top w:val="nil"/>
              <w:left w:val="nil"/>
              <w:bottom w:val="nil"/>
              <w:right w:val="nil"/>
            </w:tcBorders>
            <w:shd w:val="clear" w:color="000000" w:fill="FFFF99"/>
            <w:noWrap/>
            <w:vAlign w:val="bottom"/>
            <w:hideMark/>
          </w:tcPr>
          <w:p w14:paraId="5468D92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26.187,97</w:t>
            </w:r>
          </w:p>
        </w:tc>
        <w:tc>
          <w:tcPr>
            <w:tcW w:w="1420" w:type="dxa"/>
            <w:tcBorders>
              <w:top w:val="nil"/>
              <w:left w:val="nil"/>
              <w:bottom w:val="nil"/>
              <w:right w:val="nil"/>
            </w:tcBorders>
            <w:shd w:val="clear" w:color="000000" w:fill="FFFF99"/>
            <w:noWrap/>
            <w:vAlign w:val="bottom"/>
            <w:hideMark/>
          </w:tcPr>
          <w:p w14:paraId="555EA45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17.260,00</w:t>
            </w:r>
          </w:p>
        </w:tc>
        <w:tc>
          <w:tcPr>
            <w:tcW w:w="1420" w:type="dxa"/>
            <w:tcBorders>
              <w:top w:val="nil"/>
              <w:left w:val="nil"/>
              <w:bottom w:val="nil"/>
              <w:right w:val="nil"/>
            </w:tcBorders>
            <w:shd w:val="clear" w:color="000000" w:fill="FFFF99"/>
            <w:noWrap/>
            <w:vAlign w:val="bottom"/>
            <w:hideMark/>
          </w:tcPr>
          <w:p w14:paraId="2AD3D09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17.260,00</w:t>
            </w:r>
          </w:p>
        </w:tc>
        <w:tc>
          <w:tcPr>
            <w:tcW w:w="1420" w:type="dxa"/>
            <w:tcBorders>
              <w:top w:val="nil"/>
              <w:left w:val="nil"/>
              <w:bottom w:val="nil"/>
              <w:right w:val="nil"/>
            </w:tcBorders>
            <w:shd w:val="clear" w:color="000000" w:fill="FFFF99"/>
            <w:noWrap/>
            <w:vAlign w:val="bottom"/>
            <w:hideMark/>
          </w:tcPr>
          <w:p w14:paraId="1AF6C83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17.781,25</w:t>
            </w:r>
          </w:p>
        </w:tc>
        <w:tc>
          <w:tcPr>
            <w:tcW w:w="1420" w:type="dxa"/>
            <w:tcBorders>
              <w:top w:val="nil"/>
              <w:left w:val="nil"/>
              <w:bottom w:val="nil"/>
              <w:right w:val="nil"/>
            </w:tcBorders>
            <w:shd w:val="clear" w:color="000000" w:fill="FFFF99"/>
            <w:noWrap/>
            <w:vAlign w:val="bottom"/>
            <w:hideMark/>
          </w:tcPr>
          <w:p w14:paraId="086AB94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17.959,06</w:t>
            </w:r>
          </w:p>
        </w:tc>
      </w:tr>
      <w:tr w:rsidR="003A20A0" w:rsidRPr="003A20A0" w14:paraId="4040F35C"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2F0D1DF"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4.7. Naknada za zadržavanje nezakonito izgrađene zgrade</w:t>
            </w:r>
          </w:p>
        </w:tc>
        <w:tc>
          <w:tcPr>
            <w:tcW w:w="2660" w:type="dxa"/>
            <w:tcBorders>
              <w:top w:val="nil"/>
              <w:left w:val="nil"/>
              <w:bottom w:val="nil"/>
              <w:right w:val="nil"/>
            </w:tcBorders>
            <w:shd w:val="clear" w:color="000000" w:fill="FFFF99"/>
            <w:noWrap/>
            <w:vAlign w:val="bottom"/>
            <w:hideMark/>
          </w:tcPr>
          <w:p w14:paraId="7BB0443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383,00</w:t>
            </w:r>
          </w:p>
        </w:tc>
        <w:tc>
          <w:tcPr>
            <w:tcW w:w="1420" w:type="dxa"/>
            <w:tcBorders>
              <w:top w:val="nil"/>
              <w:left w:val="nil"/>
              <w:bottom w:val="nil"/>
              <w:right w:val="nil"/>
            </w:tcBorders>
            <w:shd w:val="clear" w:color="000000" w:fill="FFFF99"/>
            <w:noWrap/>
            <w:vAlign w:val="bottom"/>
            <w:hideMark/>
          </w:tcPr>
          <w:p w14:paraId="343595A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9.000,00</w:t>
            </w:r>
          </w:p>
        </w:tc>
        <w:tc>
          <w:tcPr>
            <w:tcW w:w="1420" w:type="dxa"/>
            <w:tcBorders>
              <w:top w:val="nil"/>
              <w:left w:val="nil"/>
              <w:bottom w:val="nil"/>
              <w:right w:val="nil"/>
            </w:tcBorders>
            <w:shd w:val="clear" w:color="000000" w:fill="FFFF99"/>
            <w:noWrap/>
            <w:vAlign w:val="bottom"/>
            <w:hideMark/>
          </w:tcPr>
          <w:p w14:paraId="06BAC67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9.000,00</w:t>
            </w:r>
          </w:p>
        </w:tc>
        <w:tc>
          <w:tcPr>
            <w:tcW w:w="1420" w:type="dxa"/>
            <w:tcBorders>
              <w:top w:val="nil"/>
              <w:left w:val="nil"/>
              <w:bottom w:val="nil"/>
              <w:right w:val="nil"/>
            </w:tcBorders>
            <w:shd w:val="clear" w:color="000000" w:fill="FFFF99"/>
            <w:noWrap/>
            <w:vAlign w:val="bottom"/>
            <w:hideMark/>
          </w:tcPr>
          <w:p w14:paraId="465C8FC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1.367,08</w:t>
            </w:r>
          </w:p>
        </w:tc>
        <w:tc>
          <w:tcPr>
            <w:tcW w:w="1420" w:type="dxa"/>
            <w:tcBorders>
              <w:top w:val="nil"/>
              <w:left w:val="nil"/>
              <w:bottom w:val="nil"/>
              <w:right w:val="nil"/>
            </w:tcBorders>
            <w:shd w:val="clear" w:color="000000" w:fill="FFFF99"/>
            <w:noWrap/>
            <w:vAlign w:val="bottom"/>
            <w:hideMark/>
          </w:tcPr>
          <w:p w14:paraId="6805C41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1.380,75</w:t>
            </w:r>
          </w:p>
        </w:tc>
      </w:tr>
      <w:tr w:rsidR="003A20A0" w:rsidRPr="003A20A0" w14:paraId="4AE75651"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16C4E91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5. POMOĆI</w:t>
            </w:r>
          </w:p>
        </w:tc>
        <w:tc>
          <w:tcPr>
            <w:tcW w:w="2660" w:type="dxa"/>
            <w:tcBorders>
              <w:top w:val="nil"/>
              <w:left w:val="nil"/>
              <w:bottom w:val="nil"/>
              <w:right w:val="nil"/>
            </w:tcBorders>
            <w:shd w:val="clear" w:color="000000" w:fill="FFFF00"/>
            <w:noWrap/>
            <w:vAlign w:val="bottom"/>
            <w:hideMark/>
          </w:tcPr>
          <w:p w14:paraId="1B2DE01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2.280.797,70</w:t>
            </w:r>
          </w:p>
        </w:tc>
        <w:tc>
          <w:tcPr>
            <w:tcW w:w="1420" w:type="dxa"/>
            <w:tcBorders>
              <w:top w:val="nil"/>
              <w:left w:val="nil"/>
              <w:bottom w:val="nil"/>
              <w:right w:val="nil"/>
            </w:tcBorders>
            <w:shd w:val="clear" w:color="000000" w:fill="FFFF00"/>
            <w:noWrap/>
            <w:vAlign w:val="bottom"/>
            <w:hideMark/>
          </w:tcPr>
          <w:p w14:paraId="49FA543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2.725.878,06</w:t>
            </w:r>
          </w:p>
        </w:tc>
        <w:tc>
          <w:tcPr>
            <w:tcW w:w="1420" w:type="dxa"/>
            <w:tcBorders>
              <w:top w:val="nil"/>
              <w:left w:val="nil"/>
              <w:bottom w:val="nil"/>
              <w:right w:val="nil"/>
            </w:tcBorders>
            <w:shd w:val="clear" w:color="000000" w:fill="FFFF00"/>
            <w:noWrap/>
            <w:vAlign w:val="bottom"/>
            <w:hideMark/>
          </w:tcPr>
          <w:p w14:paraId="237E23A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3.433.828,87</w:t>
            </w:r>
          </w:p>
        </w:tc>
        <w:tc>
          <w:tcPr>
            <w:tcW w:w="1420" w:type="dxa"/>
            <w:tcBorders>
              <w:top w:val="nil"/>
              <w:left w:val="nil"/>
              <w:bottom w:val="nil"/>
              <w:right w:val="nil"/>
            </w:tcBorders>
            <w:shd w:val="clear" w:color="000000" w:fill="FFFF00"/>
            <w:noWrap/>
            <w:vAlign w:val="bottom"/>
            <w:hideMark/>
          </w:tcPr>
          <w:p w14:paraId="392B0E7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4.026.847,58</w:t>
            </w:r>
          </w:p>
        </w:tc>
        <w:tc>
          <w:tcPr>
            <w:tcW w:w="1420" w:type="dxa"/>
            <w:tcBorders>
              <w:top w:val="nil"/>
              <w:left w:val="nil"/>
              <w:bottom w:val="nil"/>
              <w:right w:val="nil"/>
            </w:tcBorders>
            <w:shd w:val="clear" w:color="000000" w:fill="FFFF00"/>
            <w:noWrap/>
            <w:vAlign w:val="bottom"/>
            <w:hideMark/>
          </w:tcPr>
          <w:p w14:paraId="43D7DA8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4.067.116,04</w:t>
            </w:r>
          </w:p>
        </w:tc>
      </w:tr>
      <w:tr w:rsidR="003A20A0" w:rsidRPr="003A20A0" w14:paraId="6DFE8282"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27E74322"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5.1.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državnog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6E0743C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858.631,21</w:t>
            </w:r>
          </w:p>
        </w:tc>
        <w:tc>
          <w:tcPr>
            <w:tcW w:w="1420" w:type="dxa"/>
            <w:tcBorders>
              <w:top w:val="nil"/>
              <w:left w:val="nil"/>
              <w:bottom w:val="nil"/>
              <w:right w:val="nil"/>
            </w:tcBorders>
            <w:shd w:val="clear" w:color="000000" w:fill="FFFF99"/>
            <w:noWrap/>
            <w:vAlign w:val="bottom"/>
            <w:hideMark/>
          </w:tcPr>
          <w:p w14:paraId="27C0B7C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1.209.956,00</w:t>
            </w:r>
          </w:p>
        </w:tc>
        <w:tc>
          <w:tcPr>
            <w:tcW w:w="1420" w:type="dxa"/>
            <w:tcBorders>
              <w:top w:val="nil"/>
              <w:left w:val="nil"/>
              <w:bottom w:val="nil"/>
              <w:right w:val="nil"/>
            </w:tcBorders>
            <w:shd w:val="clear" w:color="000000" w:fill="FFFF99"/>
            <w:noWrap/>
            <w:vAlign w:val="bottom"/>
            <w:hideMark/>
          </w:tcPr>
          <w:p w14:paraId="2757695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1.337.385,87</w:t>
            </w:r>
          </w:p>
        </w:tc>
        <w:tc>
          <w:tcPr>
            <w:tcW w:w="1420" w:type="dxa"/>
            <w:tcBorders>
              <w:top w:val="nil"/>
              <w:left w:val="nil"/>
              <w:bottom w:val="nil"/>
              <w:right w:val="nil"/>
            </w:tcBorders>
            <w:shd w:val="clear" w:color="000000" w:fill="FFFF99"/>
            <w:noWrap/>
            <w:vAlign w:val="bottom"/>
            <w:hideMark/>
          </w:tcPr>
          <w:p w14:paraId="5F7222B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1.260.541,84</w:t>
            </w:r>
          </w:p>
        </w:tc>
        <w:tc>
          <w:tcPr>
            <w:tcW w:w="1420" w:type="dxa"/>
            <w:tcBorders>
              <w:top w:val="nil"/>
              <w:left w:val="nil"/>
              <w:bottom w:val="nil"/>
              <w:right w:val="nil"/>
            </w:tcBorders>
            <w:shd w:val="clear" w:color="000000" w:fill="FFFF99"/>
            <w:noWrap/>
            <w:vAlign w:val="bottom"/>
            <w:hideMark/>
          </w:tcPr>
          <w:p w14:paraId="38AA07E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1.273.147,25</w:t>
            </w:r>
          </w:p>
        </w:tc>
      </w:tr>
      <w:tr w:rsidR="003A20A0" w:rsidRPr="003A20A0" w14:paraId="696D3A1E"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7E1A1A6"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5.2.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županijskog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060330D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41.865,00</w:t>
            </w:r>
          </w:p>
        </w:tc>
        <w:tc>
          <w:tcPr>
            <w:tcW w:w="1420" w:type="dxa"/>
            <w:tcBorders>
              <w:top w:val="nil"/>
              <w:left w:val="nil"/>
              <w:bottom w:val="nil"/>
              <w:right w:val="nil"/>
            </w:tcBorders>
            <w:shd w:val="clear" w:color="000000" w:fill="FFFF99"/>
            <w:noWrap/>
            <w:vAlign w:val="bottom"/>
            <w:hideMark/>
          </w:tcPr>
          <w:p w14:paraId="4375E2F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54.000,00</w:t>
            </w:r>
          </w:p>
        </w:tc>
        <w:tc>
          <w:tcPr>
            <w:tcW w:w="1420" w:type="dxa"/>
            <w:tcBorders>
              <w:top w:val="nil"/>
              <w:left w:val="nil"/>
              <w:bottom w:val="nil"/>
              <w:right w:val="nil"/>
            </w:tcBorders>
            <w:shd w:val="clear" w:color="000000" w:fill="FFFF99"/>
            <w:noWrap/>
            <w:vAlign w:val="bottom"/>
            <w:hideMark/>
          </w:tcPr>
          <w:p w14:paraId="1C916B1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79.700,00</w:t>
            </w:r>
          </w:p>
        </w:tc>
        <w:tc>
          <w:tcPr>
            <w:tcW w:w="1420" w:type="dxa"/>
            <w:tcBorders>
              <w:top w:val="nil"/>
              <w:left w:val="nil"/>
              <w:bottom w:val="nil"/>
              <w:right w:val="nil"/>
            </w:tcBorders>
            <w:shd w:val="clear" w:color="000000" w:fill="FFFF99"/>
            <w:noWrap/>
            <w:vAlign w:val="bottom"/>
            <w:hideMark/>
          </w:tcPr>
          <w:p w14:paraId="11C6E64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101.283,80</w:t>
            </w:r>
          </w:p>
        </w:tc>
        <w:tc>
          <w:tcPr>
            <w:tcW w:w="1420" w:type="dxa"/>
            <w:tcBorders>
              <w:top w:val="nil"/>
              <w:left w:val="nil"/>
              <w:bottom w:val="nil"/>
              <w:right w:val="nil"/>
            </w:tcBorders>
            <w:shd w:val="clear" w:color="000000" w:fill="FFFF99"/>
            <w:noWrap/>
            <w:vAlign w:val="bottom"/>
            <w:hideMark/>
          </w:tcPr>
          <w:p w14:paraId="167D8BE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102.296,64</w:t>
            </w:r>
          </w:p>
        </w:tc>
      </w:tr>
      <w:tr w:rsidR="003A20A0" w:rsidRPr="003A20A0" w14:paraId="2B128B31"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E5B6DE3"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5.3. Kapitalne pomoći iz državnog proračuna</w:t>
            </w:r>
          </w:p>
        </w:tc>
        <w:tc>
          <w:tcPr>
            <w:tcW w:w="2660" w:type="dxa"/>
            <w:tcBorders>
              <w:top w:val="nil"/>
              <w:left w:val="nil"/>
              <w:bottom w:val="nil"/>
              <w:right w:val="nil"/>
            </w:tcBorders>
            <w:shd w:val="clear" w:color="000000" w:fill="FFFF99"/>
            <w:noWrap/>
            <w:vAlign w:val="bottom"/>
            <w:hideMark/>
          </w:tcPr>
          <w:p w14:paraId="349360E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902.905,53</w:t>
            </w:r>
          </w:p>
        </w:tc>
        <w:tc>
          <w:tcPr>
            <w:tcW w:w="1420" w:type="dxa"/>
            <w:tcBorders>
              <w:top w:val="nil"/>
              <w:left w:val="nil"/>
              <w:bottom w:val="nil"/>
              <w:right w:val="nil"/>
            </w:tcBorders>
            <w:shd w:val="clear" w:color="000000" w:fill="FFFF99"/>
            <w:noWrap/>
            <w:vAlign w:val="bottom"/>
            <w:hideMark/>
          </w:tcPr>
          <w:p w14:paraId="14F943A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943.929,06</w:t>
            </w:r>
          </w:p>
        </w:tc>
        <w:tc>
          <w:tcPr>
            <w:tcW w:w="1420" w:type="dxa"/>
            <w:tcBorders>
              <w:top w:val="nil"/>
              <w:left w:val="nil"/>
              <w:bottom w:val="nil"/>
              <w:right w:val="nil"/>
            </w:tcBorders>
            <w:shd w:val="clear" w:color="000000" w:fill="FFFF99"/>
            <w:noWrap/>
            <w:vAlign w:val="bottom"/>
            <w:hideMark/>
          </w:tcPr>
          <w:p w14:paraId="39A621C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1.469.708,00</w:t>
            </w:r>
          </w:p>
        </w:tc>
        <w:tc>
          <w:tcPr>
            <w:tcW w:w="1420" w:type="dxa"/>
            <w:tcBorders>
              <w:top w:val="nil"/>
              <w:left w:val="nil"/>
              <w:bottom w:val="nil"/>
              <w:right w:val="nil"/>
            </w:tcBorders>
            <w:shd w:val="clear" w:color="000000" w:fill="FFFF99"/>
            <w:noWrap/>
            <w:vAlign w:val="bottom"/>
            <w:hideMark/>
          </w:tcPr>
          <w:p w14:paraId="356BD37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1.551.344,52</w:t>
            </w:r>
          </w:p>
        </w:tc>
        <w:tc>
          <w:tcPr>
            <w:tcW w:w="1420" w:type="dxa"/>
            <w:tcBorders>
              <w:top w:val="nil"/>
              <w:left w:val="nil"/>
              <w:bottom w:val="nil"/>
              <w:right w:val="nil"/>
            </w:tcBorders>
            <w:shd w:val="clear" w:color="000000" w:fill="FFFF99"/>
            <w:noWrap/>
            <w:vAlign w:val="bottom"/>
            <w:hideMark/>
          </w:tcPr>
          <w:p w14:paraId="049D8C0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1.566.857,96</w:t>
            </w:r>
          </w:p>
        </w:tc>
      </w:tr>
      <w:tr w:rsidR="003A20A0" w:rsidRPr="003A20A0" w14:paraId="7DE10111"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172A0AF"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5.4. Kapitalne pomoći iz županijskog proračuna</w:t>
            </w:r>
          </w:p>
        </w:tc>
        <w:tc>
          <w:tcPr>
            <w:tcW w:w="2660" w:type="dxa"/>
            <w:tcBorders>
              <w:top w:val="nil"/>
              <w:left w:val="nil"/>
              <w:bottom w:val="nil"/>
              <w:right w:val="nil"/>
            </w:tcBorders>
            <w:shd w:val="clear" w:color="000000" w:fill="FFFF99"/>
            <w:noWrap/>
            <w:vAlign w:val="bottom"/>
            <w:hideMark/>
          </w:tcPr>
          <w:p w14:paraId="258B10C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800,00</w:t>
            </w:r>
          </w:p>
        </w:tc>
        <w:tc>
          <w:tcPr>
            <w:tcW w:w="1420" w:type="dxa"/>
            <w:tcBorders>
              <w:top w:val="nil"/>
              <w:left w:val="nil"/>
              <w:bottom w:val="nil"/>
              <w:right w:val="nil"/>
            </w:tcBorders>
            <w:shd w:val="clear" w:color="000000" w:fill="FFFF99"/>
            <w:noWrap/>
            <w:vAlign w:val="bottom"/>
            <w:hideMark/>
          </w:tcPr>
          <w:p w14:paraId="631036E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5.297,00</w:t>
            </w:r>
          </w:p>
        </w:tc>
        <w:tc>
          <w:tcPr>
            <w:tcW w:w="1420" w:type="dxa"/>
            <w:tcBorders>
              <w:top w:val="nil"/>
              <w:left w:val="nil"/>
              <w:bottom w:val="nil"/>
              <w:right w:val="nil"/>
            </w:tcBorders>
            <w:shd w:val="clear" w:color="000000" w:fill="FFFF99"/>
            <w:noWrap/>
            <w:vAlign w:val="bottom"/>
            <w:hideMark/>
          </w:tcPr>
          <w:p w14:paraId="00181F1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7.035,00</w:t>
            </w:r>
          </w:p>
        </w:tc>
        <w:tc>
          <w:tcPr>
            <w:tcW w:w="1420" w:type="dxa"/>
            <w:tcBorders>
              <w:top w:val="nil"/>
              <w:left w:val="nil"/>
              <w:bottom w:val="nil"/>
              <w:right w:val="nil"/>
            </w:tcBorders>
            <w:shd w:val="clear" w:color="000000" w:fill="FFFF99"/>
            <w:noWrap/>
            <w:vAlign w:val="bottom"/>
            <w:hideMark/>
          </w:tcPr>
          <w:p w14:paraId="386E8B2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12.065,40</w:t>
            </w:r>
          </w:p>
        </w:tc>
        <w:tc>
          <w:tcPr>
            <w:tcW w:w="1420" w:type="dxa"/>
            <w:tcBorders>
              <w:top w:val="nil"/>
              <w:left w:val="nil"/>
              <w:bottom w:val="nil"/>
              <w:right w:val="nil"/>
            </w:tcBorders>
            <w:shd w:val="clear" w:color="000000" w:fill="FFFF99"/>
            <w:noWrap/>
            <w:vAlign w:val="bottom"/>
            <w:hideMark/>
          </w:tcPr>
          <w:p w14:paraId="03DE2FE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12.186,05</w:t>
            </w:r>
          </w:p>
        </w:tc>
      </w:tr>
      <w:tr w:rsidR="003A20A0" w:rsidRPr="003A20A0" w14:paraId="2D4905A0"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BF2D9F2"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5.5. Pomoći izravnanja za decentralizirane funkcije</w:t>
            </w:r>
          </w:p>
        </w:tc>
        <w:tc>
          <w:tcPr>
            <w:tcW w:w="2660" w:type="dxa"/>
            <w:tcBorders>
              <w:top w:val="nil"/>
              <w:left w:val="nil"/>
              <w:bottom w:val="nil"/>
              <w:right w:val="nil"/>
            </w:tcBorders>
            <w:shd w:val="clear" w:color="000000" w:fill="FFFF99"/>
            <w:noWrap/>
            <w:vAlign w:val="bottom"/>
            <w:hideMark/>
          </w:tcPr>
          <w:p w14:paraId="6E9FDAA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466.572,58</w:t>
            </w:r>
          </w:p>
        </w:tc>
        <w:tc>
          <w:tcPr>
            <w:tcW w:w="1420" w:type="dxa"/>
            <w:tcBorders>
              <w:top w:val="nil"/>
              <w:left w:val="nil"/>
              <w:bottom w:val="nil"/>
              <w:right w:val="nil"/>
            </w:tcBorders>
            <w:shd w:val="clear" w:color="000000" w:fill="FFFF99"/>
            <w:noWrap/>
            <w:vAlign w:val="bottom"/>
            <w:hideMark/>
          </w:tcPr>
          <w:p w14:paraId="0593116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497.696,00</w:t>
            </w:r>
          </w:p>
        </w:tc>
        <w:tc>
          <w:tcPr>
            <w:tcW w:w="1420" w:type="dxa"/>
            <w:tcBorders>
              <w:top w:val="nil"/>
              <w:left w:val="nil"/>
              <w:bottom w:val="nil"/>
              <w:right w:val="nil"/>
            </w:tcBorders>
            <w:shd w:val="clear" w:color="000000" w:fill="FFFF99"/>
            <w:noWrap/>
            <w:vAlign w:val="bottom"/>
            <w:hideMark/>
          </w:tcPr>
          <w:p w14:paraId="7610729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523.000,00</w:t>
            </w:r>
          </w:p>
        </w:tc>
        <w:tc>
          <w:tcPr>
            <w:tcW w:w="1420" w:type="dxa"/>
            <w:tcBorders>
              <w:top w:val="nil"/>
              <w:left w:val="nil"/>
              <w:bottom w:val="nil"/>
              <w:right w:val="nil"/>
            </w:tcBorders>
            <w:shd w:val="clear" w:color="000000" w:fill="FFFF99"/>
            <w:noWrap/>
            <w:vAlign w:val="bottom"/>
            <w:hideMark/>
          </w:tcPr>
          <w:p w14:paraId="7009E01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596.060,12</w:t>
            </w:r>
          </w:p>
        </w:tc>
        <w:tc>
          <w:tcPr>
            <w:tcW w:w="1420" w:type="dxa"/>
            <w:tcBorders>
              <w:top w:val="nil"/>
              <w:left w:val="nil"/>
              <w:bottom w:val="nil"/>
              <w:right w:val="nil"/>
            </w:tcBorders>
            <w:shd w:val="clear" w:color="000000" w:fill="FFFF99"/>
            <w:noWrap/>
            <w:vAlign w:val="bottom"/>
            <w:hideMark/>
          </w:tcPr>
          <w:p w14:paraId="45E6409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602.020,72</w:t>
            </w:r>
          </w:p>
        </w:tc>
      </w:tr>
      <w:tr w:rsidR="003A20A0" w:rsidRPr="003A20A0" w14:paraId="12BFE71D"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5698F02"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5.6. </w:t>
            </w:r>
            <w:proofErr w:type="spellStart"/>
            <w:r w:rsidRPr="003A20A0">
              <w:rPr>
                <w:rFonts w:ascii="Arial" w:hAnsi="Arial" w:cs="Arial"/>
                <w:b/>
                <w:bCs/>
                <w:color w:val="000000"/>
                <w:sz w:val="20"/>
                <w:szCs w:val="20"/>
                <w:lang w:val="en-US" w:eastAsia="en-US"/>
              </w:rPr>
              <w:t>Potpora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Vatrogasne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zajednice</w:t>
            </w:r>
            <w:proofErr w:type="spellEnd"/>
          </w:p>
        </w:tc>
        <w:tc>
          <w:tcPr>
            <w:tcW w:w="2660" w:type="dxa"/>
            <w:tcBorders>
              <w:top w:val="nil"/>
              <w:left w:val="nil"/>
              <w:bottom w:val="nil"/>
              <w:right w:val="nil"/>
            </w:tcBorders>
            <w:shd w:val="clear" w:color="000000" w:fill="FFFF99"/>
            <w:noWrap/>
            <w:vAlign w:val="bottom"/>
            <w:hideMark/>
          </w:tcPr>
          <w:p w14:paraId="1DA02F4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10.023,38</w:t>
            </w:r>
          </w:p>
        </w:tc>
        <w:tc>
          <w:tcPr>
            <w:tcW w:w="1420" w:type="dxa"/>
            <w:tcBorders>
              <w:top w:val="nil"/>
              <w:left w:val="nil"/>
              <w:bottom w:val="nil"/>
              <w:right w:val="nil"/>
            </w:tcBorders>
            <w:shd w:val="clear" w:color="000000" w:fill="FFFF99"/>
            <w:noWrap/>
            <w:vAlign w:val="bottom"/>
            <w:hideMark/>
          </w:tcPr>
          <w:p w14:paraId="25433BD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15.000,00</w:t>
            </w:r>
          </w:p>
        </w:tc>
        <w:tc>
          <w:tcPr>
            <w:tcW w:w="1420" w:type="dxa"/>
            <w:tcBorders>
              <w:top w:val="nil"/>
              <w:left w:val="nil"/>
              <w:bottom w:val="nil"/>
              <w:right w:val="nil"/>
            </w:tcBorders>
            <w:shd w:val="clear" w:color="000000" w:fill="FFFF99"/>
            <w:noWrap/>
            <w:vAlign w:val="bottom"/>
            <w:hideMark/>
          </w:tcPr>
          <w:p w14:paraId="1F5BA10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17.000,00</w:t>
            </w:r>
          </w:p>
        </w:tc>
        <w:tc>
          <w:tcPr>
            <w:tcW w:w="1420" w:type="dxa"/>
            <w:tcBorders>
              <w:top w:val="nil"/>
              <w:left w:val="nil"/>
              <w:bottom w:val="nil"/>
              <w:right w:val="nil"/>
            </w:tcBorders>
            <w:shd w:val="clear" w:color="000000" w:fill="FFFF99"/>
            <w:noWrap/>
            <w:vAlign w:val="bottom"/>
            <w:hideMark/>
          </w:tcPr>
          <w:p w14:paraId="193CDE3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22.453,00</w:t>
            </w:r>
          </w:p>
        </w:tc>
        <w:tc>
          <w:tcPr>
            <w:tcW w:w="1420" w:type="dxa"/>
            <w:tcBorders>
              <w:top w:val="nil"/>
              <w:left w:val="nil"/>
              <w:bottom w:val="nil"/>
              <w:right w:val="nil"/>
            </w:tcBorders>
            <w:shd w:val="clear" w:color="000000" w:fill="FFFF99"/>
            <w:noWrap/>
            <w:vAlign w:val="bottom"/>
            <w:hideMark/>
          </w:tcPr>
          <w:p w14:paraId="4F267E1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22.677,53</w:t>
            </w:r>
          </w:p>
        </w:tc>
      </w:tr>
      <w:tr w:rsidR="003A20A0" w:rsidRPr="003A20A0" w14:paraId="2C19B2B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7120432"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5.8. </w:t>
            </w:r>
            <w:proofErr w:type="spellStart"/>
            <w:r w:rsidRPr="003A20A0">
              <w:rPr>
                <w:rFonts w:ascii="Arial" w:hAnsi="Arial" w:cs="Arial"/>
                <w:b/>
                <w:bCs/>
                <w:color w:val="000000"/>
                <w:sz w:val="20"/>
                <w:szCs w:val="20"/>
                <w:lang w:val="en-US" w:eastAsia="en-US"/>
              </w:rPr>
              <w:t>Kap.pomoći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državnog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temeljem</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prijenosa</w:t>
            </w:r>
            <w:proofErr w:type="spellEnd"/>
            <w:r w:rsidRPr="003A20A0">
              <w:rPr>
                <w:rFonts w:ascii="Arial" w:hAnsi="Arial" w:cs="Arial"/>
                <w:b/>
                <w:bCs/>
                <w:color w:val="000000"/>
                <w:sz w:val="20"/>
                <w:szCs w:val="20"/>
                <w:lang w:val="en-US" w:eastAsia="en-US"/>
              </w:rPr>
              <w:t xml:space="preserve"> EU </w:t>
            </w:r>
            <w:proofErr w:type="spellStart"/>
            <w:r w:rsidRPr="003A20A0">
              <w:rPr>
                <w:rFonts w:ascii="Arial" w:hAnsi="Arial" w:cs="Arial"/>
                <w:b/>
                <w:bCs/>
                <w:color w:val="000000"/>
                <w:sz w:val="20"/>
                <w:szCs w:val="20"/>
                <w:lang w:val="en-US" w:eastAsia="en-US"/>
              </w:rPr>
              <w:t>sredstava</w:t>
            </w:r>
            <w:proofErr w:type="spellEnd"/>
          </w:p>
        </w:tc>
        <w:tc>
          <w:tcPr>
            <w:tcW w:w="2660" w:type="dxa"/>
            <w:tcBorders>
              <w:top w:val="nil"/>
              <w:left w:val="nil"/>
              <w:bottom w:val="nil"/>
              <w:right w:val="nil"/>
            </w:tcBorders>
            <w:shd w:val="clear" w:color="000000" w:fill="FFFF99"/>
            <w:noWrap/>
            <w:vAlign w:val="bottom"/>
            <w:hideMark/>
          </w:tcPr>
          <w:p w14:paraId="3937E90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30F281F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62718A5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38D53E1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483.098,90</w:t>
            </w:r>
          </w:p>
        </w:tc>
        <w:tc>
          <w:tcPr>
            <w:tcW w:w="1420" w:type="dxa"/>
            <w:tcBorders>
              <w:top w:val="nil"/>
              <w:left w:val="nil"/>
              <w:bottom w:val="nil"/>
              <w:right w:val="nil"/>
            </w:tcBorders>
            <w:shd w:val="clear" w:color="000000" w:fill="FFFF99"/>
            <w:noWrap/>
            <w:vAlign w:val="bottom"/>
            <w:hideMark/>
          </w:tcPr>
          <w:p w14:paraId="67BBD65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487.929,89</w:t>
            </w:r>
          </w:p>
        </w:tc>
      </w:tr>
      <w:tr w:rsidR="003A20A0" w:rsidRPr="003A20A0" w14:paraId="087F3BFE"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70EA401E"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6. DONACIJE</w:t>
            </w:r>
          </w:p>
        </w:tc>
        <w:tc>
          <w:tcPr>
            <w:tcW w:w="2660" w:type="dxa"/>
            <w:tcBorders>
              <w:top w:val="nil"/>
              <w:left w:val="nil"/>
              <w:bottom w:val="nil"/>
              <w:right w:val="nil"/>
            </w:tcBorders>
            <w:shd w:val="clear" w:color="000000" w:fill="FFFF00"/>
            <w:noWrap/>
            <w:vAlign w:val="bottom"/>
            <w:hideMark/>
          </w:tcPr>
          <w:p w14:paraId="65AAA1B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5E0B4CE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2.000,00</w:t>
            </w:r>
          </w:p>
        </w:tc>
        <w:tc>
          <w:tcPr>
            <w:tcW w:w="1420" w:type="dxa"/>
            <w:tcBorders>
              <w:top w:val="nil"/>
              <w:left w:val="nil"/>
              <w:bottom w:val="nil"/>
              <w:right w:val="nil"/>
            </w:tcBorders>
            <w:shd w:val="clear" w:color="000000" w:fill="FFFF00"/>
            <w:noWrap/>
            <w:vAlign w:val="bottom"/>
            <w:hideMark/>
          </w:tcPr>
          <w:p w14:paraId="7291850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21.000,00</w:t>
            </w:r>
          </w:p>
        </w:tc>
        <w:tc>
          <w:tcPr>
            <w:tcW w:w="1420" w:type="dxa"/>
            <w:tcBorders>
              <w:top w:val="nil"/>
              <w:left w:val="nil"/>
              <w:bottom w:val="nil"/>
              <w:right w:val="nil"/>
            </w:tcBorders>
            <w:shd w:val="clear" w:color="000000" w:fill="FFFF00"/>
            <w:noWrap/>
            <w:vAlign w:val="bottom"/>
            <w:hideMark/>
          </w:tcPr>
          <w:p w14:paraId="53A8E18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10E0508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4FC4FC60"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42D420A"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6.1.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donacije</w:t>
            </w:r>
            <w:proofErr w:type="spellEnd"/>
            <w:r w:rsidRPr="003A20A0">
              <w:rPr>
                <w:rFonts w:ascii="Arial" w:hAnsi="Arial" w:cs="Arial"/>
                <w:b/>
                <w:bCs/>
                <w:color w:val="000000"/>
                <w:sz w:val="20"/>
                <w:szCs w:val="20"/>
                <w:lang w:val="en-US" w:eastAsia="en-US"/>
              </w:rPr>
              <w:t xml:space="preserve"> </w:t>
            </w:r>
          </w:p>
        </w:tc>
        <w:tc>
          <w:tcPr>
            <w:tcW w:w="2660" w:type="dxa"/>
            <w:tcBorders>
              <w:top w:val="nil"/>
              <w:left w:val="nil"/>
              <w:bottom w:val="nil"/>
              <w:right w:val="nil"/>
            </w:tcBorders>
            <w:shd w:val="clear" w:color="000000" w:fill="FFFF99"/>
            <w:noWrap/>
            <w:vAlign w:val="bottom"/>
            <w:hideMark/>
          </w:tcPr>
          <w:p w14:paraId="274B270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0925875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FC522B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21.000,00</w:t>
            </w:r>
          </w:p>
        </w:tc>
        <w:tc>
          <w:tcPr>
            <w:tcW w:w="1420" w:type="dxa"/>
            <w:tcBorders>
              <w:top w:val="nil"/>
              <w:left w:val="nil"/>
              <w:bottom w:val="nil"/>
              <w:right w:val="nil"/>
            </w:tcBorders>
            <w:shd w:val="clear" w:color="000000" w:fill="FFFF99"/>
            <w:noWrap/>
            <w:vAlign w:val="bottom"/>
            <w:hideMark/>
          </w:tcPr>
          <w:p w14:paraId="48D19CB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2C7641B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52668F58"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312CD5C"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6.2.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donacije</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korisnika</w:t>
            </w:r>
            <w:proofErr w:type="spellEnd"/>
          </w:p>
        </w:tc>
        <w:tc>
          <w:tcPr>
            <w:tcW w:w="2660" w:type="dxa"/>
            <w:tcBorders>
              <w:top w:val="nil"/>
              <w:left w:val="nil"/>
              <w:bottom w:val="nil"/>
              <w:right w:val="nil"/>
            </w:tcBorders>
            <w:shd w:val="clear" w:color="000000" w:fill="FFFF99"/>
            <w:noWrap/>
            <w:vAlign w:val="bottom"/>
            <w:hideMark/>
          </w:tcPr>
          <w:p w14:paraId="135D1E2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659E4C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2.000,00</w:t>
            </w:r>
          </w:p>
        </w:tc>
        <w:tc>
          <w:tcPr>
            <w:tcW w:w="1420" w:type="dxa"/>
            <w:tcBorders>
              <w:top w:val="nil"/>
              <w:left w:val="nil"/>
              <w:bottom w:val="nil"/>
              <w:right w:val="nil"/>
            </w:tcBorders>
            <w:shd w:val="clear" w:color="000000" w:fill="FFFF99"/>
            <w:noWrap/>
            <w:vAlign w:val="bottom"/>
            <w:hideMark/>
          </w:tcPr>
          <w:p w14:paraId="71AA8BB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36BFF62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D521E6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3949BBE3"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43960919"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 PRIHODI OD PRODAJE ILI ZAMJENE NEF.IMOVINE I NAKNADE S NASL.</w:t>
            </w:r>
          </w:p>
        </w:tc>
        <w:tc>
          <w:tcPr>
            <w:tcW w:w="2660" w:type="dxa"/>
            <w:tcBorders>
              <w:top w:val="nil"/>
              <w:left w:val="nil"/>
              <w:bottom w:val="nil"/>
              <w:right w:val="nil"/>
            </w:tcBorders>
            <w:shd w:val="clear" w:color="000000" w:fill="FFFF00"/>
            <w:noWrap/>
            <w:vAlign w:val="bottom"/>
            <w:hideMark/>
          </w:tcPr>
          <w:p w14:paraId="6DE7CDA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23.556,45</w:t>
            </w:r>
          </w:p>
        </w:tc>
        <w:tc>
          <w:tcPr>
            <w:tcW w:w="1420" w:type="dxa"/>
            <w:tcBorders>
              <w:top w:val="nil"/>
              <w:left w:val="nil"/>
              <w:bottom w:val="nil"/>
              <w:right w:val="nil"/>
            </w:tcBorders>
            <w:shd w:val="clear" w:color="000000" w:fill="FFFF00"/>
            <w:noWrap/>
            <w:vAlign w:val="bottom"/>
            <w:hideMark/>
          </w:tcPr>
          <w:p w14:paraId="70C9B47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104.288,00</w:t>
            </w:r>
          </w:p>
        </w:tc>
        <w:tc>
          <w:tcPr>
            <w:tcW w:w="1420" w:type="dxa"/>
            <w:tcBorders>
              <w:top w:val="nil"/>
              <w:left w:val="nil"/>
              <w:bottom w:val="nil"/>
              <w:right w:val="nil"/>
            </w:tcBorders>
            <w:shd w:val="clear" w:color="000000" w:fill="FFFF00"/>
            <w:noWrap/>
            <w:vAlign w:val="bottom"/>
            <w:hideMark/>
          </w:tcPr>
          <w:p w14:paraId="051D44F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64.088,00</w:t>
            </w:r>
          </w:p>
        </w:tc>
        <w:tc>
          <w:tcPr>
            <w:tcW w:w="1420" w:type="dxa"/>
            <w:tcBorders>
              <w:top w:val="nil"/>
              <w:left w:val="nil"/>
              <w:bottom w:val="nil"/>
              <w:right w:val="nil"/>
            </w:tcBorders>
            <w:shd w:val="clear" w:color="000000" w:fill="FFFF00"/>
            <w:noWrap/>
            <w:vAlign w:val="bottom"/>
            <w:hideMark/>
          </w:tcPr>
          <w:p w14:paraId="4EEBD52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105.892,20</w:t>
            </w:r>
          </w:p>
        </w:tc>
        <w:tc>
          <w:tcPr>
            <w:tcW w:w="1420" w:type="dxa"/>
            <w:tcBorders>
              <w:top w:val="nil"/>
              <w:left w:val="nil"/>
              <w:bottom w:val="nil"/>
              <w:right w:val="nil"/>
            </w:tcBorders>
            <w:shd w:val="clear" w:color="000000" w:fill="FFFF00"/>
            <w:noWrap/>
            <w:vAlign w:val="bottom"/>
            <w:hideMark/>
          </w:tcPr>
          <w:p w14:paraId="485D2B0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106.951,12</w:t>
            </w:r>
          </w:p>
        </w:tc>
      </w:tr>
      <w:tr w:rsidR="003A20A0" w:rsidRPr="003A20A0" w14:paraId="5ED14D86"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CB9BA58"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7.1. Prihodi od prodaje nefinancijske imovine</w:t>
            </w:r>
          </w:p>
        </w:tc>
        <w:tc>
          <w:tcPr>
            <w:tcW w:w="2660" w:type="dxa"/>
            <w:tcBorders>
              <w:top w:val="nil"/>
              <w:left w:val="nil"/>
              <w:bottom w:val="nil"/>
              <w:right w:val="nil"/>
            </w:tcBorders>
            <w:shd w:val="clear" w:color="000000" w:fill="FFFF99"/>
            <w:noWrap/>
            <w:vAlign w:val="bottom"/>
            <w:hideMark/>
          </w:tcPr>
          <w:p w14:paraId="5C2EBBB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23.556,45</w:t>
            </w:r>
          </w:p>
        </w:tc>
        <w:tc>
          <w:tcPr>
            <w:tcW w:w="1420" w:type="dxa"/>
            <w:tcBorders>
              <w:top w:val="nil"/>
              <w:left w:val="nil"/>
              <w:bottom w:val="nil"/>
              <w:right w:val="nil"/>
            </w:tcBorders>
            <w:shd w:val="clear" w:color="000000" w:fill="FFFF99"/>
            <w:noWrap/>
            <w:vAlign w:val="bottom"/>
            <w:hideMark/>
          </w:tcPr>
          <w:p w14:paraId="07E4AEC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101.700,00</w:t>
            </w:r>
          </w:p>
        </w:tc>
        <w:tc>
          <w:tcPr>
            <w:tcW w:w="1420" w:type="dxa"/>
            <w:tcBorders>
              <w:top w:val="nil"/>
              <w:left w:val="nil"/>
              <w:bottom w:val="nil"/>
              <w:right w:val="nil"/>
            </w:tcBorders>
            <w:shd w:val="clear" w:color="000000" w:fill="FFFF99"/>
            <w:noWrap/>
            <w:vAlign w:val="bottom"/>
            <w:hideMark/>
          </w:tcPr>
          <w:p w14:paraId="6B11EAD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61.500,00</w:t>
            </w:r>
          </w:p>
        </w:tc>
        <w:tc>
          <w:tcPr>
            <w:tcW w:w="1420" w:type="dxa"/>
            <w:tcBorders>
              <w:top w:val="nil"/>
              <w:left w:val="nil"/>
              <w:bottom w:val="nil"/>
              <w:right w:val="nil"/>
            </w:tcBorders>
            <w:shd w:val="clear" w:color="000000" w:fill="FFFF99"/>
            <w:noWrap/>
            <w:vAlign w:val="bottom"/>
            <w:hideMark/>
          </w:tcPr>
          <w:p w14:paraId="296A750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103.226,04</w:t>
            </w:r>
          </w:p>
        </w:tc>
        <w:tc>
          <w:tcPr>
            <w:tcW w:w="1420" w:type="dxa"/>
            <w:tcBorders>
              <w:top w:val="nil"/>
              <w:left w:val="nil"/>
              <w:bottom w:val="nil"/>
              <w:right w:val="nil"/>
            </w:tcBorders>
            <w:shd w:val="clear" w:color="000000" w:fill="FFFF99"/>
            <w:noWrap/>
            <w:vAlign w:val="bottom"/>
            <w:hideMark/>
          </w:tcPr>
          <w:p w14:paraId="74182F0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104.258,30</w:t>
            </w:r>
          </w:p>
        </w:tc>
      </w:tr>
      <w:tr w:rsidR="003A20A0" w:rsidRPr="003A20A0" w14:paraId="3CF6F166"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E980531"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7.2. Prihodi s naslova osiguranja, refundacije štete i totalne št</w:t>
            </w:r>
          </w:p>
        </w:tc>
        <w:tc>
          <w:tcPr>
            <w:tcW w:w="2660" w:type="dxa"/>
            <w:tcBorders>
              <w:top w:val="nil"/>
              <w:left w:val="nil"/>
              <w:bottom w:val="nil"/>
              <w:right w:val="nil"/>
            </w:tcBorders>
            <w:shd w:val="clear" w:color="000000" w:fill="FFFF99"/>
            <w:noWrap/>
            <w:vAlign w:val="bottom"/>
            <w:hideMark/>
          </w:tcPr>
          <w:p w14:paraId="490BF7C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6B2D520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2.588,00</w:t>
            </w:r>
          </w:p>
        </w:tc>
        <w:tc>
          <w:tcPr>
            <w:tcW w:w="1420" w:type="dxa"/>
            <w:tcBorders>
              <w:top w:val="nil"/>
              <w:left w:val="nil"/>
              <w:bottom w:val="nil"/>
              <w:right w:val="nil"/>
            </w:tcBorders>
            <w:shd w:val="clear" w:color="000000" w:fill="FFFF99"/>
            <w:noWrap/>
            <w:vAlign w:val="bottom"/>
            <w:hideMark/>
          </w:tcPr>
          <w:p w14:paraId="44AFB97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2.588,00</w:t>
            </w:r>
          </w:p>
        </w:tc>
        <w:tc>
          <w:tcPr>
            <w:tcW w:w="1420" w:type="dxa"/>
            <w:tcBorders>
              <w:top w:val="nil"/>
              <w:left w:val="nil"/>
              <w:bottom w:val="nil"/>
              <w:right w:val="nil"/>
            </w:tcBorders>
            <w:shd w:val="clear" w:color="000000" w:fill="FFFF99"/>
            <w:noWrap/>
            <w:vAlign w:val="bottom"/>
            <w:hideMark/>
          </w:tcPr>
          <w:p w14:paraId="246BFB6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2.666,16</w:t>
            </w:r>
          </w:p>
        </w:tc>
        <w:tc>
          <w:tcPr>
            <w:tcW w:w="1420" w:type="dxa"/>
            <w:tcBorders>
              <w:top w:val="nil"/>
              <w:left w:val="nil"/>
              <w:bottom w:val="nil"/>
              <w:right w:val="nil"/>
            </w:tcBorders>
            <w:shd w:val="clear" w:color="000000" w:fill="FFFF99"/>
            <w:noWrap/>
            <w:vAlign w:val="bottom"/>
            <w:hideMark/>
          </w:tcPr>
          <w:p w14:paraId="5D98761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2.692,82</w:t>
            </w:r>
          </w:p>
        </w:tc>
      </w:tr>
      <w:tr w:rsidR="003A20A0" w:rsidRPr="003A20A0" w14:paraId="691877AF" w14:textId="77777777" w:rsidTr="00FA54CF">
        <w:trPr>
          <w:trHeight w:val="255"/>
        </w:trPr>
        <w:tc>
          <w:tcPr>
            <w:tcW w:w="7654" w:type="dxa"/>
            <w:gridSpan w:val="2"/>
            <w:tcBorders>
              <w:top w:val="nil"/>
              <w:left w:val="nil"/>
              <w:bottom w:val="nil"/>
              <w:right w:val="nil"/>
            </w:tcBorders>
            <w:shd w:val="clear" w:color="auto" w:fill="auto"/>
            <w:noWrap/>
            <w:vAlign w:val="bottom"/>
            <w:hideMark/>
          </w:tcPr>
          <w:p w14:paraId="6897B3DD" w14:textId="77777777" w:rsidR="003A20A0" w:rsidRPr="003A20A0" w:rsidRDefault="003A20A0" w:rsidP="003A20A0">
            <w:pPr>
              <w:rPr>
                <w:rFonts w:ascii="Arial" w:hAnsi="Arial" w:cs="Arial"/>
                <w:sz w:val="20"/>
                <w:szCs w:val="20"/>
                <w:lang w:val="en-US" w:eastAsia="en-US"/>
              </w:rPr>
            </w:pPr>
            <w:r w:rsidRPr="003A20A0">
              <w:rPr>
                <w:rFonts w:ascii="Arial" w:hAnsi="Arial" w:cs="Arial"/>
                <w:sz w:val="20"/>
                <w:szCs w:val="20"/>
                <w:lang w:val="en-US" w:eastAsia="en-US"/>
              </w:rPr>
              <w:t xml:space="preserve">UKUPNO RASHODI / IZDACI </w:t>
            </w:r>
          </w:p>
        </w:tc>
        <w:tc>
          <w:tcPr>
            <w:tcW w:w="2660" w:type="dxa"/>
            <w:tcBorders>
              <w:top w:val="nil"/>
              <w:left w:val="nil"/>
              <w:bottom w:val="nil"/>
              <w:right w:val="nil"/>
            </w:tcBorders>
            <w:shd w:val="clear" w:color="auto" w:fill="auto"/>
            <w:noWrap/>
            <w:vAlign w:val="bottom"/>
            <w:hideMark/>
          </w:tcPr>
          <w:p w14:paraId="1EDC0F03"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3.442.506,14</w:t>
            </w:r>
          </w:p>
        </w:tc>
        <w:tc>
          <w:tcPr>
            <w:tcW w:w="1420" w:type="dxa"/>
            <w:tcBorders>
              <w:top w:val="nil"/>
              <w:left w:val="nil"/>
              <w:bottom w:val="nil"/>
              <w:right w:val="nil"/>
            </w:tcBorders>
            <w:shd w:val="clear" w:color="auto" w:fill="auto"/>
            <w:noWrap/>
            <w:vAlign w:val="bottom"/>
            <w:hideMark/>
          </w:tcPr>
          <w:p w14:paraId="7B38A4E0"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5.831.522,30</w:t>
            </w:r>
          </w:p>
        </w:tc>
        <w:tc>
          <w:tcPr>
            <w:tcW w:w="1420" w:type="dxa"/>
            <w:tcBorders>
              <w:top w:val="nil"/>
              <w:left w:val="nil"/>
              <w:bottom w:val="nil"/>
              <w:right w:val="nil"/>
            </w:tcBorders>
            <w:shd w:val="clear" w:color="auto" w:fill="auto"/>
            <w:noWrap/>
            <w:vAlign w:val="bottom"/>
            <w:hideMark/>
          </w:tcPr>
          <w:p w14:paraId="471A2DD2"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6.340.855,81</w:t>
            </w:r>
          </w:p>
        </w:tc>
        <w:tc>
          <w:tcPr>
            <w:tcW w:w="1420" w:type="dxa"/>
            <w:tcBorders>
              <w:top w:val="nil"/>
              <w:left w:val="nil"/>
              <w:bottom w:val="nil"/>
              <w:right w:val="nil"/>
            </w:tcBorders>
            <w:shd w:val="clear" w:color="auto" w:fill="auto"/>
            <w:noWrap/>
            <w:vAlign w:val="bottom"/>
            <w:hideMark/>
          </w:tcPr>
          <w:p w14:paraId="525CA249"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7.031.599,98</w:t>
            </w:r>
          </w:p>
        </w:tc>
        <w:tc>
          <w:tcPr>
            <w:tcW w:w="1420" w:type="dxa"/>
            <w:tcBorders>
              <w:top w:val="nil"/>
              <w:left w:val="nil"/>
              <w:bottom w:val="nil"/>
              <w:right w:val="nil"/>
            </w:tcBorders>
            <w:shd w:val="clear" w:color="auto" w:fill="auto"/>
            <w:noWrap/>
            <w:vAlign w:val="bottom"/>
            <w:hideMark/>
          </w:tcPr>
          <w:p w14:paraId="46CAB1EC" w14:textId="77777777" w:rsidR="003A20A0" w:rsidRPr="003A20A0" w:rsidRDefault="003A20A0" w:rsidP="003A20A0">
            <w:pPr>
              <w:jc w:val="right"/>
              <w:rPr>
                <w:rFonts w:ascii="Arial" w:hAnsi="Arial" w:cs="Arial"/>
                <w:b/>
                <w:bCs/>
                <w:sz w:val="20"/>
                <w:szCs w:val="20"/>
                <w:lang w:val="en-US" w:eastAsia="en-US"/>
              </w:rPr>
            </w:pPr>
            <w:r w:rsidRPr="003A20A0">
              <w:rPr>
                <w:rFonts w:ascii="Arial" w:hAnsi="Arial" w:cs="Arial"/>
                <w:b/>
                <w:bCs/>
                <w:sz w:val="20"/>
                <w:szCs w:val="20"/>
                <w:lang w:val="en-US" w:eastAsia="en-US"/>
              </w:rPr>
              <w:t>7.101.915,83</w:t>
            </w:r>
          </w:p>
        </w:tc>
      </w:tr>
      <w:tr w:rsidR="003A20A0" w:rsidRPr="003A20A0" w14:paraId="5E1D8587"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6AB4635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1. OPĆI PRIHODI I PRIMICI</w:t>
            </w:r>
          </w:p>
        </w:tc>
        <w:tc>
          <w:tcPr>
            <w:tcW w:w="2660" w:type="dxa"/>
            <w:tcBorders>
              <w:top w:val="nil"/>
              <w:left w:val="nil"/>
              <w:bottom w:val="nil"/>
              <w:right w:val="nil"/>
            </w:tcBorders>
            <w:shd w:val="clear" w:color="000000" w:fill="FFFF00"/>
            <w:noWrap/>
            <w:vAlign w:val="bottom"/>
            <w:hideMark/>
          </w:tcPr>
          <w:p w14:paraId="2553061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1.129.052,06</w:t>
            </w:r>
          </w:p>
        </w:tc>
        <w:tc>
          <w:tcPr>
            <w:tcW w:w="1420" w:type="dxa"/>
            <w:tcBorders>
              <w:top w:val="nil"/>
              <w:left w:val="nil"/>
              <w:bottom w:val="nil"/>
              <w:right w:val="nil"/>
            </w:tcBorders>
            <w:shd w:val="clear" w:color="000000" w:fill="FFFF00"/>
            <w:noWrap/>
            <w:vAlign w:val="bottom"/>
            <w:hideMark/>
          </w:tcPr>
          <w:p w14:paraId="7D1DC79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1.875.914,94</w:t>
            </w:r>
          </w:p>
        </w:tc>
        <w:tc>
          <w:tcPr>
            <w:tcW w:w="1420" w:type="dxa"/>
            <w:tcBorders>
              <w:top w:val="nil"/>
              <w:left w:val="nil"/>
              <w:bottom w:val="nil"/>
              <w:right w:val="nil"/>
            </w:tcBorders>
            <w:shd w:val="clear" w:color="000000" w:fill="FFFF00"/>
            <w:noWrap/>
            <w:vAlign w:val="bottom"/>
            <w:hideMark/>
          </w:tcPr>
          <w:p w14:paraId="7A7EFC3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2.200.294,94</w:t>
            </w:r>
          </w:p>
        </w:tc>
        <w:tc>
          <w:tcPr>
            <w:tcW w:w="1420" w:type="dxa"/>
            <w:tcBorders>
              <w:top w:val="nil"/>
              <w:left w:val="nil"/>
              <w:bottom w:val="nil"/>
              <w:right w:val="nil"/>
            </w:tcBorders>
            <w:shd w:val="clear" w:color="000000" w:fill="FFFF00"/>
            <w:noWrap/>
            <w:vAlign w:val="bottom"/>
            <w:hideMark/>
          </w:tcPr>
          <w:p w14:paraId="749FB14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2.229.928,63</w:t>
            </w:r>
          </w:p>
        </w:tc>
        <w:tc>
          <w:tcPr>
            <w:tcW w:w="1420" w:type="dxa"/>
            <w:tcBorders>
              <w:top w:val="nil"/>
              <w:left w:val="nil"/>
              <w:bottom w:val="nil"/>
              <w:right w:val="nil"/>
            </w:tcBorders>
            <w:shd w:val="clear" w:color="000000" w:fill="FFFF00"/>
            <w:noWrap/>
            <w:vAlign w:val="bottom"/>
            <w:hideMark/>
          </w:tcPr>
          <w:p w14:paraId="2D602FF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2.252.227,80</w:t>
            </w:r>
          </w:p>
        </w:tc>
      </w:tr>
      <w:tr w:rsidR="003A20A0" w:rsidRPr="003A20A0" w14:paraId="1147D284"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2D98619D"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1.1.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poreza</w:t>
            </w:r>
            <w:proofErr w:type="spellEnd"/>
          </w:p>
        </w:tc>
        <w:tc>
          <w:tcPr>
            <w:tcW w:w="2660" w:type="dxa"/>
            <w:tcBorders>
              <w:top w:val="nil"/>
              <w:left w:val="nil"/>
              <w:bottom w:val="nil"/>
              <w:right w:val="nil"/>
            </w:tcBorders>
            <w:shd w:val="clear" w:color="000000" w:fill="FFFF99"/>
            <w:noWrap/>
            <w:vAlign w:val="bottom"/>
            <w:hideMark/>
          </w:tcPr>
          <w:p w14:paraId="49E5882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610.182,53</w:t>
            </w:r>
          </w:p>
        </w:tc>
        <w:tc>
          <w:tcPr>
            <w:tcW w:w="1420" w:type="dxa"/>
            <w:tcBorders>
              <w:top w:val="nil"/>
              <w:left w:val="nil"/>
              <w:bottom w:val="nil"/>
              <w:right w:val="nil"/>
            </w:tcBorders>
            <w:shd w:val="clear" w:color="000000" w:fill="FFFF99"/>
            <w:noWrap/>
            <w:vAlign w:val="bottom"/>
            <w:hideMark/>
          </w:tcPr>
          <w:p w14:paraId="05A4D18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929.376,94</w:t>
            </w:r>
          </w:p>
        </w:tc>
        <w:tc>
          <w:tcPr>
            <w:tcW w:w="1420" w:type="dxa"/>
            <w:tcBorders>
              <w:top w:val="nil"/>
              <w:left w:val="nil"/>
              <w:bottom w:val="nil"/>
              <w:right w:val="nil"/>
            </w:tcBorders>
            <w:shd w:val="clear" w:color="000000" w:fill="FFFF99"/>
            <w:noWrap/>
            <w:vAlign w:val="bottom"/>
            <w:hideMark/>
          </w:tcPr>
          <w:p w14:paraId="1F07ED7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931.149,94</w:t>
            </w:r>
          </w:p>
        </w:tc>
        <w:tc>
          <w:tcPr>
            <w:tcW w:w="1420" w:type="dxa"/>
            <w:tcBorders>
              <w:top w:val="nil"/>
              <w:left w:val="nil"/>
              <w:bottom w:val="nil"/>
              <w:right w:val="nil"/>
            </w:tcBorders>
            <w:shd w:val="clear" w:color="000000" w:fill="FFFF99"/>
            <w:noWrap/>
            <w:vAlign w:val="bottom"/>
            <w:hideMark/>
          </w:tcPr>
          <w:p w14:paraId="0E2D762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1.006.949,57</w:t>
            </w:r>
          </w:p>
        </w:tc>
        <w:tc>
          <w:tcPr>
            <w:tcW w:w="1420" w:type="dxa"/>
            <w:tcBorders>
              <w:top w:val="nil"/>
              <w:left w:val="nil"/>
              <w:bottom w:val="nil"/>
              <w:right w:val="nil"/>
            </w:tcBorders>
            <w:shd w:val="clear" w:color="000000" w:fill="FFFF99"/>
            <w:noWrap/>
            <w:vAlign w:val="bottom"/>
            <w:hideMark/>
          </w:tcPr>
          <w:p w14:paraId="011B599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1.017.018,97</w:t>
            </w:r>
          </w:p>
        </w:tc>
      </w:tr>
      <w:tr w:rsidR="003A20A0" w:rsidRPr="003A20A0" w14:paraId="416ACFF1"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B63C655"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1.2.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nefinancijske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imovine</w:t>
            </w:r>
            <w:proofErr w:type="spellEnd"/>
          </w:p>
        </w:tc>
        <w:tc>
          <w:tcPr>
            <w:tcW w:w="2660" w:type="dxa"/>
            <w:tcBorders>
              <w:top w:val="nil"/>
              <w:left w:val="nil"/>
              <w:bottom w:val="nil"/>
              <w:right w:val="nil"/>
            </w:tcBorders>
            <w:shd w:val="clear" w:color="000000" w:fill="FFFF99"/>
            <w:noWrap/>
            <w:vAlign w:val="bottom"/>
            <w:hideMark/>
          </w:tcPr>
          <w:p w14:paraId="0DBC689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516.320,44</w:t>
            </w:r>
          </w:p>
        </w:tc>
        <w:tc>
          <w:tcPr>
            <w:tcW w:w="1420" w:type="dxa"/>
            <w:tcBorders>
              <w:top w:val="nil"/>
              <w:left w:val="nil"/>
              <w:bottom w:val="nil"/>
              <w:right w:val="nil"/>
            </w:tcBorders>
            <w:shd w:val="clear" w:color="000000" w:fill="FFFF99"/>
            <w:noWrap/>
            <w:vAlign w:val="bottom"/>
            <w:hideMark/>
          </w:tcPr>
          <w:p w14:paraId="1004F91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944.326,00</w:t>
            </w:r>
          </w:p>
        </w:tc>
        <w:tc>
          <w:tcPr>
            <w:tcW w:w="1420" w:type="dxa"/>
            <w:tcBorders>
              <w:top w:val="nil"/>
              <w:left w:val="nil"/>
              <w:bottom w:val="nil"/>
              <w:right w:val="nil"/>
            </w:tcBorders>
            <w:shd w:val="clear" w:color="000000" w:fill="FFFF99"/>
            <w:noWrap/>
            <w:vAlign w:val="bottom"/>
            <w:hideMark/>
          </w:tcPr>
          <w:p w14:paraId="29D4476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1.266.930,00</w:t>
            </w:r>
          </w:p>
        </w:tc>
        <w:tc>
          <w:tcPr>
            <w:tcW w:w="1420" w:type="dxa"/>
            <w:tcBorders>
              <w:top w:val="nil"/>
              <w:left w:val="nil"/>
              <w:bottom w:val="nil"/>
              <w:right w:val="nil"/>
            </w:tcBorders>
            <w:shd w:val="clear" w:color="000000" w:fill="FFFF99"/>
            <w:noWrap/>
            <w:vAlign w:val="bottom"/>
            <w:hideMark/>
          </w:tcPr>
          <w:p w14:paraId="4FC3EF0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1.220.700,27</w:t>
            </w:r>
          </w:p>
        </w:tc>
        <w:tc>
          <w:tcPr>
            <w:tcW w:w="1420" w:type="dxa"/>
            <w:tcBorders>
              <w:top w:val="nil"/>
              <w:left w:val="nil"/>
              <w:bottom w:val="nil"/>
              <w:right w:val="nil"/>
            </w:tcBorders>
            <w:shd w:val="clear" w:color="000000" w:fill="FFFF99"/>
            <w:noWrap/>
            <w:vAlign w:val="bottom"/>
            <w:hideMark/>
          </w:tcPr>
          <w:p w14:paraId="2AB6C9D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1.232.907,26</w:t>
            </w:r>
          </w:p>
        </w:tc>
      </w:tr>
      <w:tr w:rsidR="003A20A0" w:rsidRPr="003A20A0" w14:paraId="1DE78067"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9B83448"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1.3. Prihodi od administrativnih (upravnih) pristojbi</w:t>
            </w:r>
          </w:p>
        </w:tc>
        <w:tc>
          <w:tcPr>
            <w:tcW w:w="2660" w:type="dxa"/>
            <w:tcBorders>
              <w:top w:val="nil"/>
              <w:left w:val="nil"/>
              <w:bottom w:val="nil"/>
              <w:right w:val="nil"/>
            </w:tcBorders>
            <w:shd w:val="clear" w:color="000000" w:fill="FFFF99"/>
            <w:noWrap/>
            <w:vAlign w:val="bottom"/>
            <w:hideMark/>
          </w:tcPr>
          <w:p w14:paraId="6ABA7EE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1.411,20</w:t>
            </w:r>
          </w:p>
        </w:tc>
        <w:tc>
          <w:tcPr>
            <w:tcW w:w="1420" w:type="dxa"/>
            <w:tcBorders>
              <w:top w:val="nil"/>
              <w:left w:val="nil"/>
              <w:bottom w:val="nil"/>
              <w:right w:val="nil"/>
            </w:tcBorders>
            <w:shd w:val="clear" w:color="000000" w:fill="FFFF99"/>
            <w:noWrap/>
            <w:vAlign w:val="bottom"/>
            <w:hideMark/>
          </w:tcPr>
          <w:p w14:paraId="0FA442F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412,00</w:t>
            </w:r>
          </w:p>
        </w:tc>
        <w:tc>
          <w:tcPr>
            <w:tcW w:w="1420" w:type="dxa"/>
            <w:tcBorders>
              <w:top w:val="nil"/>
              <w:left w:val="nil"/>
              <w:bottom w:val="nil"/>
              <w:right w:val="nil"/>
            </w:tcBorders>
            <w:shd w:val="clear" w:color="000000" w:fill="FFFF99"/>
            <w:noWrap/>
            <w:vAlign w:val="bottom"/>
            <w:hideMark/>
          </w:tcPr>
          <w:p w14:paraId="2BA98A5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412,00</w:t>
            </w:r>
          </w:p>
        </w:tc>
        <w:tc>
          <w:tcPr>
            <w:tcW w:w="1420" w:type="dxa"/>
            <w:tcBorders>
              <w:top w:val="nil"/>
              <w:left w:val="nil"/>
              <w:bottom w:val="nil"/>
              <w:right w:val="nil"/>
            </w:tcBorders>
            <w:shd w:val="clear" w:color="000000" w:fill="FFFF99"/>
            <w:noWrap/>
            <w:vAlign w:val="bottom"/>
            <w:hideMark/>
          </w:tcPr>
          <w:p w14:paraId="222C330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424,44</w:t>
            </w:r>
          </w:p>
        </w:tc>
        <w:tc>
          <w:tcPr>
            <w:tcW w:w="1420" w:type="dxa"/>
            <w:tcBorders>
              <w:top w:val="nil"/>
              <w:left w:val="nil"/>
              <w:bottom w:val="nil"/>
              <w:right w:val="nil"/>
            </w:tcBorders>
            <w:shd w:val="clear" w:color="000000" w:fill="FFFF99"/>
            <w:noWrap/>
            <w:vAlign w:val="bottom"/>
            <w:hideMark/>
          </w:tcPr>
          <w:p w14:paraId="14AF233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428,68</w:t>
            </w:r>
          </w:p>
        </w:tc>
      </w:tr>
      <w:tr w:rsidR="003A20A0" w:rsidRPr="003A20A0" w14:paraId="79D0D662"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535AD75"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1.4. Ostali opći prihodi i primici</w:t>
            </w:r>
          </w:p>
        </w:tc>
        <w:tc>
          <w:tcPr>
            <w:tcW w:w="2660" w:type="dxa"/>
            <w:tcBorders>
              <w:top w:val="nil"/>
              <w:left w:val="nil"/>
              <w:bottom w:val="nil"/>
              <w:right w:val="nil"/>
            </w:tcBorders>
            <w:shd w:val="clear" w:color="000000" w:fill="FFFF99"/>
            <w:noWrap/>
            <w:vAlign w:val="bottom"/>
            <w:hideMark/>
          </w:tcPr>
          <w:p w14:paraId="074C4AA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1.119,03</w:t>
            </w:r>
          </w:p>
        </w:tc>
        <w:tc>
          <w:tcPr>
            <w:tcW w:w="1420" w:type="dxa"/>
            <w:tcBorders>
              <w:top w:val="nil"/>
              <w:left w:val="nil"/>
              <w:bottom w:val="nil"/>
              <w:right w:val="nil"/>
            </w:tcBorders>
            <w:shd w:val="clear" w:color="000000" w:fill="FFFF99"/>
            <w:noWrap/>
            <w:vAlign w:val="bottom"/>
            <w:hideMark/>
          </w:tcPr>
          <w:p w14:paraId="14D7D64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1.664,00</w:t>
            </w:r>
          </w:p>
        </w:tc>
        <w:tc>
          <w:tcPr>
            <w:tcW w:w="1420" w:type="dxa"/>
            <w:tcBorders>
              <w:top w:val="nil"/>
              <w:left w:val="nil"/>
              <w:bottom w:val="nil"/>
              <w:right w:val="nil"/>
            </w:tcBorders>
            <w:shd w:val="clear" w:color="000000" w:fill="FFFF99"/>
            <w:noWrap/>
            <w:vAlign w:val="bottom"/>
            <w:hideMark/>
          </w:tcPr>
          <w:p w14:paraId="37437EA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1.664,00</w:t>
            </w:r>
          </w:p>
        </w:tc>
        <w:tc>
          <w:tcPr>
            <w:tcW w:w="1420" w:type="dxa"/>
            <w:tcBorders>
              <w:top w:val="nil"/>
              <w:left w:val="nil"/>
              <w:bottom w:val="nil"/>
              <w:right w:val="nil"/>
            </w:tcBorders>
            <w:shd w:val="clear" w:color="000000" w:fill="FFFF99"/>
            <w:noWrap/>
            <w:vAlign w:val="bottom"/>
            <w:hideMark/>
          </w:tcPr>
          <w:p w14:paraId="335F0DA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1.714,25</w:t>
            </w:r>
          </w:p>
        </w:tc>
        <w:tc>
          <w:tcPr>
            <w:tcW w:w="1420" w:type="dxa"/>
            <w:tcBorders>
              <w:top w:val="nil"/>
              <w:left w:val="nil"/>
              <w:bottom w:val="nil"/>
              <w:right w:val="nil"/>
            </w:tcBorders>
            <w:shd w:val="clear" w:color="000000" w:fill="FFFF99"/>
            <w:noWrap/>
            <w:vAlign w:val="bottom"/>
            <w:hideMark/>
          </w:tcPr>
          <w:p w14:paraId="609CC8D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1.731,39</w:t>
            </w:r>
          </w:p>
        </w:tc>
      </w:tr>
      <w:tr w:rsidR="003A20A0" w:rsidRPr="003A20A0" w14:paraId="1AF5EFB4"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BBD7359"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1.5.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financijske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imovine</w:t>
            </w:r>
            <w:proofErr w:type="spellEnd"/>
          </w:p>
        </w:tc>
        <w:tc>
          <w:tcPr>
            <w:tcW w:w="2660" w:type="dxa"/>
            <w:tcBorders>
              <w:top w:val="nil"/>
              <w:left w:val="nil"/>
              <w:bottom w:val="nil"/>
              <w:right w:val="nil"/>
            </w:tcBorders>
            <w:shd w:val="clear" w:color="000000" w:fill="FFFF99"/>
            <w:noWrap/>
            <w:vAlign w:val="bottom"/>
            <w:hideMark/>
          </w:tcPr>
          <w:p w14:paraId="0DFF000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0AB0556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4,00</w:t>
            </w:r>
          </w:p>
        </w:tc>
        <w:tc>
          <w:tcPr>
            <w:tcW w:w="1420" w:type="dxa"/>
            <w:tcBorders>
              <w:top w:val="nil"/>
              <w:left w:val="nil"/>
              <w:bottom w:val="nil"/>
              <w:right w:val="nil"/>
            </w:tcBorders>
            <w:shd w:val="clear" w:color="000000" w:fill="FFFF99"/>
            <w:noWrap/>
            <w:vAlign w:val="bottom"/>
            <w:hideMark/>
          </w:tcPr>
          <w:p w14:paraId="29C8E98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7,00</w:t>
            </w:r>
          </w:p>
        </w:tc>
        <w:tc>
          <w:tcPr>
            <w:tcW w:w="1420" w:type="dxa"/>
            <w:tcBorders>
              <w:top w:val="nil"/>
              <w:left w:val="nil"/>
              <w:bottom w:val="nil"/>
              <w:right w:val="nil"/>
            </w:tcBorders>
            <w:shd w:val="clear" w:color="000000" w:fill="FFFF99"/>
            <w:noWrap/>
            <w:vAlign w:val="bottom"/>
            <w:hideMark/>
          </w:tcPr>
          <w:p w14:paraId="1BB3676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w:t>
            </w:r>
          </w:p>
        </w:tc>
        <w:tc>
          <w:tcPr>
            <w:tcW w:w="1420" w:type="dxa"/>
            <w:tcBorders>
              <w:top w:val="nil"/>
              <w:left w:val="nil"/>
              <w:bottom w:val="nil"/>
              <w:right w:val="nil"/>
            </w:tcBorders>
            <w:shd w:val="clear" w:color="000000" w:fill="FFFF99"/>
            <w:noWrap/>
            <w:vAlign w:val="bottom"/>
            <w:hideMark/>
          </w:tcPr>
          <w:p w14:paraId="4C92132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4,16</w:t>
            </w:r>
          </w:p>
        </w:tc>
      </w:tr>
      <w:tr w:rsidR="003A20A0" w:rsidRPr="003A20A0" w14:paraId="6B25E09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7F97DC4"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1.6.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od </w:t>
            </w:r>
            <w:proofErr w:type="spellStart"/>
            <w:r w:rsidRPr="003A20A0">
              <w:rPr>
                <w:rFonts w:ascii="Arial" w:hAnsi="Arial" w:cs="Arial"/>
                <w:b/>
                <w:bCs/>
                <w:color w:val="000000"/>
                <w:sz w:val="20"/>
                <w:szCs w:val="20"/>
                <w:lang w:val="en-US" w:eastAsia="en-US"/>
              </w:rPr>
              <w:t>kazni</w:t>
            </w:r>
            <w:proofErr w:type="spellEnd"/>
          </w:p>
        </w:tc>
        <w:tc>
          <w:tcPr>
            <w:tcW w:w="2660" w:type="dxa"/>
            <w:tcBorders>
              <w:top w:val="nil"/>
              <w:left w:val="nil"/>
              <w:bottom w:val="nil"/>
              <w:right w:val="nil"/>
            </w:tcBorders>
            <w:shd w:val="clear" w:color="000000" w:fill="FFFF99"/>
            <w:noWrap/>
            <w:vAlign w:val="bottom"/>
            <w:hideMark/>
          </w:tcPr>
          <w:p w14:paraId="695ABCF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18,86</w:t>
            </w:r>
          </w:p>
        </w:tc>
        <w:tc>
          <w:tcPr>
            <w:tcW w:w="1420" w:type="dxa"/>
            <w:tcBorders>
              <w:top w:val="nil"/>
              <w:left w:val="nil"/>
              <w:bottom w:val="nil"/>
              <w:right w:val="nil"/>
            </w:tcBorders>
            <w:shd w:val="clear" w:color="000000" w:fill="FFFF99"/>
            <w:noWrap/>
            <w:vAlign w:val="bottom"/>
            <w:hideMark/>
          </w:tcPr>
          <w:p w14:paraId="590F433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132,00</w:t>
            </w:r>
          </w:p>
        </w:tc>
        <w:tc>
          <w:tcPr>
            <w:tcW w:w="1420" w:type="dxa"/>
            <w:tcBorders>
              <w:top w:val="nil"/>
              <w:left w:val="nil"/>
              <w:bottom w:val="nil"/>
              <w:right w:val="nil"/>
            </w:tcBorders>
            <w:shd w:val="clear" w:color="000000" w:fill="FFFF99"/>
            <w:noWrap/>
            <w:vAlign w:val="bottom"/>
            <w:hideMark/>
          </w:tcPr>
          <w:p w14:paraId="3993654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132,00</w:t>
            </w:r>
          </w:p>
        </w:tc>
        <w:tc>
          <w:tcPr>
            <w:tcW w:w="1420" w:type="dxa"/>
            <w:tcBorders>
              <w:top w:val="nil"/>
              <w:left w:val="nil"/>
              <w:bottom w:val="nil"/>
              <w:right w:val="nil"/>
            </w:tcBorders>
            <w:shd w:val="clear" w:color="000000" w:fill="FFFF99"/>
            <w:noWrap/>
            <w:vAlign w:val="bottom"/>
            <w:hideMark/>
          </w:tcPr>
          <w:p w14:paraId="66A0769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135,98</w:t>
            </w:r>
          </w:p>
        </w:tc>
        <w:tc>
          <w:tcPr>
            <w:tcW w:w="1420" w:type="dxa"/>
            <w:tcBorders>
              <w:top w:val="nil"/>
              <w:left w:val="nil"/>
              <w:bottom w:val="nil"/>
              <w:right w:val="nil"/>
            </w:tcBorders>
            <w:shd w:val="clear" w:color="000000" w:fill="FFFF99"/>
            <w:noWrap/>
            <w:vAlign w:val="bottom"/>
            <w:hideMark/>
          </w:tcPr>
          <w:p w14:paraId="34F30C2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137,34</w:t>
            </w:r>
          </w:p>
        </w:tc>
      </w:tr>
      <w:tr w:rsidR="003A20A0" w:rsidRPr="003A20A0" w14:paraId="44B7969A"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272642C6"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3. VLASTITI PRIHODI</w:t>
            </w:r>
          </w:p>
        </w:tc>
        <w:tc>
          <w:tcPr>
            <w:tcW w:w="2660" w:type="dxa"/>
            <w:tcBorders>
              <w:top w:val="nil"/>
              <w:left w:val="nil"/>
              <w:bottom w:val="nil"/>
              <w:right w:val="nil"/>
            </w:tcBorders>
            <w:shd w:val="clear" w:color="000000" w:fill="FFFF00"/>
            <w:noWrap/>
            <w:vAlign w:val="bottom"/>
            <w:hideMark/>
          </w:tcPr>
          <w:p w14:paraId="01DC5CB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40.963,76</w:t>
            </w:r>
          </w:p>
        </w:tc>
        <w:tc>
          <w:tcPr>
            <w:tcW w:w="1420" w:type="dxa"/>
            <w:tcBorders>
              <w:top w:val="nil"/>
              <w:left w:val="nil"/>
              <w:bottom w:val="nil"/>
              <w:right w:val="nil"/>
            </w:tcBorders>
            <w:shd w:val="clear" w:color="000000" w:fill="FFFF00"/>
            <w:noWrap/>
            <w:vAlign w:val="bottom"/>
            <w:hideMark/>
          </w:tcPr>
          <w:p w14:paraId="7DDD36C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57.265,00</w:t>
            </w:r>
          </w:p>
        </w:tc>
        <w:tc>
          <w:tcPr>
            <w:tcW w:w="1420" w:type="dxa"/>
            <w:tcBorders>
              <w:top w:val="nil"/>
              <w:left w:val="nil"/>
              <w:bottom w:val="nil"/>
              <w:right w:val="nil"/>
            </w:tcBorders>
            <w:shd w:val="clear" w:color="000000" w:fill="FFFF00"/>
            <w:noWrap/>
            <w:vAlign w:val="bottom"/>
            <w:hideMark/>
          </w:tcPr>
          <w:p w14:paraId="2A8ABAB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81.005,00</w:t>
            </w:r>
          </w:p>
        </w:tc>
        <w:tc>
          <w:tcPr>
            <w:tcW w:w="1420" w:type="dxa"/>
            <w:tcBorders>
              <w:top w:val="nil"/>
              <w:left w:val="nil"/>
              <w:bottom w:val="nil"/>
              <w:right w:val="nil"/>
            </w:tcBorders>
            <w:shd w:val="clear" w:color="000000" w:fill="FFFF00"/>
            <w:noWrap/>
            <w:vAlign w:val="bottom"/>
            <w:hideMark/>
          </w:tcPr>
          <w:p w14:paraId="272A1A8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75.249,82</w:t>
            </w:r>
          </w:p>
        </w:tc>
        <w:tc>
          <w:tcPr>
            <w:tcW w:w="1420" w:type="dxa"/>
            <w:tcBorders>
              <w:top w:val="nil"/>
              <w:left w:val="nil"/>
              <w:bottom w:val="nil"/>
              <w:right w:val="nil"/>
            </w:tcBorders>
            <w:shd w:val="clear" w:color="000000" w:fill="FFFF00"/>
            <w:noWrap/>
            <w:vAlign w:val="bottom"/>
            <w:hideMark/>
          </w:tcPr>
          <w:p w14:paraId="1549A12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76.002,31</w:t>
            </w:r>
          </w:p>
        </w:tc>
      </w:tr>
      <w:tr w:rsidR="003A20A0" w:rsidRPr="003A20A0" w14:paraId="4401B90D"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2197872"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3.1. </w:t>
            </w:r>
            <w:proofErr w:type="spellStart"/>
            <w:r w:rsidRPr="003A20A0">
              <w:rPr>
                <w:rFonts w:ascii="Arial" w:hAnsi="Arial" w:cs="Arial"/>
                <w:b/>
                <w:bCs/>
                <w:color w:val="000000"/>
                <w:sz w:val="20"/>
                <w:szCs w:val="20"/>
                <w:lang w:val="en-US" w:eastAsia="en-US"/>
              </w:rPr>
              <w:t>Vlastiti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362E99D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13.000,00</w:t>
            </w:r>
          </w:p>
        </w:tc>
        <w:tc>
          <w:tcPr>
            <w:tcW w:w="1420" w:type="dxa"/>
            <w:tcBorders>
              <w:top w:val="nil"/>
              <w:left w:val="nil"/>
              <w:bottom w:val="nil"/>
              <w:right w:val="nil"/>
            </w:tcBorders>
            <w:shd w:val="clear" w:color="000000" w:fill="FFFF99"/>
            <w:noWrap/>
            <w:vAlign w:val="bottom"/>
            <w:hideMark/>
          </w:tcPr>
          <w:p w14:paraId="34D07A3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16.000,00</w:t>
            </w:r>
          </w:p>
        </w:tc>
        <w:tc>
          <w:tcPr>
            <w:tcW w:w="1420" w:type="dxa"/>
            <w:tcBorders>
              <w:top w:val="nil"/>
              <w:left w:val="nil"/>
              <w:bottom w:val="nil"/>
              <w:right w:val="nil"/>
            </w:tcBorders>
            <w:shd w:val="clear" w:color="000000" w:fill="FFFF99"/>
            <w:noWrap/>
            <w:vAlign w:val="bottom"/>
            <w:hideMark/>
          </w:tcPr>
          <w:p w14:paraId="3CED50C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16.000,00</w:t>
            </w:r>
          </w:p>
        </w:tc>
        <w:tc>
          <w:tcPr>
            <w:tcW w:w="1420" w:type="dxa"/>
            <w:tcBorders>
              <w:top w:val="nil"/>
              <w:left w:val="nil"/>
              <w:bottom w:val="nil"/>
              <w:right w:val="nil"/>
            </w:tcBorders>
            <w:shd w:val="clear" w:color="000000" w:fill="FFFF99"/>
            <w:noWrap/>
            <w:vAlign w:val="bottom"/>
            <w:hideMark/>
          </w:tcPr>
          <w:p w14:paraId="77415A2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16.483,20</w:t>
            </w:r>
          </w:p>
        </w:tc>
        <w:tc>
          <w:tcPr>
            <w:tcW w:w="1420" w:type="dxa"/>
            <w:tcBorders>
              <w:top w:val="nil"/>
              <w:left w:val="nil"/>
              <w:bottom w:val="nil"/>
              <w:right w:val="nil"/>
            </w:tcBorders>
            <w:shd w:val="clear" w:color="000000" w:fill="FFFF99"/>
            <w:noWrap/>
            <w:vAlign w:val="bottom"/>
            <w:hideMark/>
          </w:tcPr>
          <w:p w14:paraId="212C854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16.648,03</w:t>
            </w:r>
          </w:p>
        </w:tc>
      </w:tr>
      <w:tr w:rsidR="003A20A0" w:rsidRPr="003A20A0" w14:paraId="4E3794D7"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112513C6"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3.2. </w:t>
            </w:r>
            <w:proofErr w:type="spellStart"/>
            <w:r w:rsidRPr="003A20A0">
              <w:rPr>
                <w:rFonts w:ascii="Arial" w:hAnsi="Arial" w:cs="Arial"/>
                <w:b/>
                <w:bCs/>
                <w:color w:val="000000"/>
                <w:sz w:val="20"/>
                <w:szCs w:val="20"/>
                <w:lang w:val="en-US" w:eastAsia="en-US"/>
              </w:rPr>
              <w:t>Vlastiti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korisnika</w:t>
            </w:r>
            <w:proofErr w:type="spellEnd"/>
          </w:p>
        </w:tc>
        <w:tc>
          <w:tcPr>
            <w:tcW w:w="2660" w:type="dxa"/>
            <w:tcBorders>
              <w:top w:val="nil"/>
              <w:left w:val="nil"/>
              <w:bottom w:val="nil"/>
              <w:right w:val="nil"/>
            </w:tcBorders>
            <w:shd w:val="clear" w:color="000000" w:fill="FFFF99"/>
            <w:noWrap/>
            <w:vAlign w:val="bottom"/>
            <w:hideMark/>
          </w:tcPr>
          <w:p w14:paraId="5674438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27.963,76</w:t>
            </w:r>
          </w:p>
        </w:tc>
        <w:tc>
          <w:tcPr>
            <w:tcW w:w="1420" w:type="dxa"/>
            <w:tcBorders>
              <w:top w:val="nil"/>
              <w:left w:val="nil"/>
              <w:bottom w:val="nil"/>
              <w:right w:val="nil"/>
            </w:tcBorders>
            <w:shd w:val="clear" w:color="000000" w:fill="FFFF99"/>
            <w:noWrap/>
            <w:vAlign w:val="bottom"/>
            <w:hideMark/>
          </w:tcPr>
          <w:p w14:paraId="45509A5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41.265,00</w:t>
            </w:r>
          </w:p>
        </w:tc>
        <w:tc>
          <w:tcPr>
            <w:tcW w:w="1420" w:type="dxa"/>
            <w:tcBorders>
              <w:top w:val="nil"/>
              <w:left w:val="nil"/>
              <w:bottom w:val="nil"/>
              <w:right w:val="nil"/>
            </w:tcBorders>
            <w:shd w:val="clear" w:color="000000" w:fill="FFFF99"/>
            <w:noWrap/>
            <w:vAlign w:val="bottom"/>
            <w:hideMark/>
          </w:tcPr>
          <w:p w14:paraId="403EE4A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65.005,00</w:t>
            </w:r>
          </w:p>
        </w:tc>
        <w:tc>
          <w:tcPr>
            <w:tcW w:w="1420" w:type="dxa"/>
            <w:tcBorders>
              <w:top w:val="nil"/>
              <w:left w:val="nil"/>
              <w:bottom w:val="nil"/>
              <w:right w:val="nil"/>
            </w:tcBorders>
            <w:shd w:val="clear" w:color="000000" w:fill="FFFF99"/>
            <w:noWrap/>
            <w:vAlign w:val="bottom"/>
            <w:hideMark/>
          </w:tcPr>
          <w:p w14:paraId="47D7F3E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58.766,62</w:t>
            </w:r>
          </w:p>
        </w:tc>
        <w:tc>
          <w:tcPr>
            <w:tcW w:w="1420" w:type="dxa"/>
            <w:tcBorders>
              <w:top w:val="nil"/>
              <w:left w:val="nil"/>
              <w:bottom w:val="nil"/>
              <w:right w:val="nil"/>
            </w:tcBorders>
            <w:shd w:val="clear" w:color="000000" w:fill="FFFF99"/>
            <w:noWrap/>
            <w:vAlign w:val="bottom"/>
            <w:hideMark/>
          </w:tcPr>
          <w:p w14:paraId="42B5A99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59.354,28</w:t>
            </w:r>
          </w:p>
        </w:tc>
      </w:tr>
      <w:tr w:rsidR="003A20A0" w:rsidRPr="003A20A0" w14:paraId="7361A6D3"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4555E288"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4. PRIHODI ZA POSEBNE NAMJENE</w:t>
            </w:r>
          </w:p>
        </w:tc>
        <w:tc>
          <w:tcPr>
            <w:tcW w:w="2660" w:type="dxa"/>
            <w:tcBorders>
              <w:top w:val="nil"/>
              <w:left w:val="nil"/>
              <w:bottom w:val="nil"/>
              <w:right w:val="nil"/>
            </w:tcBorders>
            <w:shd w:val="clear" w:color="000000" w:fill="FFFF00"/>
            <w:noWrap/>
            <w:vAlign w:val="bottom"/>
            <w:hideMark/>
          </w:tcPr>
          <w:p w14:paraId="0AE060D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386.049,25</w:t>
            </w:r>
          </w:p>
        </w:tc>
        <w:tc>
          <w:tcPr>
            <w:tcW w:w="1420" w:type="dxa"/>
            <w:tcBorders>
              <w:top w:val="nil"/>
              <w:left w:val="nil"/>
              <w:bottom w:val="nil"/>
              <w:right w:val="nil"/>
            </w:tcBorders>
            <w:shd w:val="clear" w:color="000000" w:fill="FFFF00"/>
            <w:noWrap/>
            <w:vAlign w:val="bottom"/>
            <w:hideMark/>
          </w:tcPr>
          <w:p w14:paraId="5CF0AF8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590.568,36</w:t>
            </w:r>
          </w:p>
        </w:tc>
        <w:tc>
          <w:tcPr>
            <w:tcW w:w="1420" w:type="dxa"/>
            <w:tcBorders>
              <w:top w:val="nil"/>
              <w:left w:val="nil"/>
              <w:bottom w:val="nil"/>
              <w:right w:val="nil"/>
            </w:tcBorders>
            <w:shd w:val="clear" w:color="000000" w:fill="FFFF00"/>
            <w:noWrap/>
            <w:vAlign w:val="bottom"/>
            <w:hideMark/>
          </w:tcPr>
          <w:p w14:paraId="188A1B6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540.639,00</w:t>
            </w:r>
          </w:p>
        </w:tc>
        <w:tc>
          <w:tcPr>
            <w:tcW w:w="1420" w:type="dxa"/>
            <w:tcBorders>
              <w:top w:val="nil"/>
              <w:left w:val="nil"/>
              <w:bottom w:val="nil"/>
              <w:right w:val="nil"/>
            </w:tcBorders>
            <w:shd w:val="clear" w:color="000000" w:fill="FFFF00"/>
            <w:noWrap/>
            <w:vAlign w:val="bottom"/>
            <w:hideMark/>
          </w:tcPr>
          <w:p w14:paraId="0549AD4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616.781,75</w:t>
            </w:r>
          </w:p>
        </w:tc>
        <w:tc>
          <w:tcPr>
            <w:tcW w:w="1420" w:type="dxa"/>
            <w:tcBorders>
              <w:top w:val="nil"/>
              <w:left w:val="nil"/>
              <w:bottom w:val="nil"/>
              <w:right w:val="nil"/>
            </w:tcBorders>
            <w:shd w:val="clear" w:color="000000" w:fill="FFFF00"/>
            <w:noWrap/>
            <w:vAlign w:val="bottom"/>
            <w:hideMark/>
          </w:tcPr>
          <w:p w14:paraId="7688A65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622.949,57</w:t>
            </w:r>
          </w:p>
        </w:tc>
      </w:tr>
      <w:tr w:rsidR="003A20A0" w:rsidRPr="003A20A0" w14:paraId="5BBD12D6"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449E36B"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4.1. </w:t>
            </w:r>
            <w:proofErr w:type="spellStart"/>
            <w:r w:rsidRPr="003A20A0">
              <w:rPr>
                <w:rFonts w:ascii="Arial" w:hAnsi="Arial" w:cs="Arial"/>
                <w:b/>
                <w:bCs/>
                <w:color w:val="000000"/>
                <w:sz w:val="20"/>
                <w:szCs w:val="20"/>
                <w:lang w:val="en-US" w:eastAsia="en-US"/>
              </w:rPr>
              <w:t>Komunalni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doprinos</w:t>
            </w:r>
            <w:proofErr w:type="spellEnd"/>
          </w:p>
        </w:tc>
        <w:tc>
          <w:tcPr>
            <w:tcW w:w="2660" w:type="dxa"/>
            <w:tcBorders>
              <w:top w:val="nil"/>
              <w:left w:val="nil"/>
              <w:bottom w:val="nil"/>
              <w:right w:val="nil"/>
            </w:tcBorders>
            <w:shd w:val="clear" w:color="000000" w:fill="FFFF99"/>
            <w:noWrap/>
            <w:vAlign w:val="bottom"/>
            <w:hideMark/>
          </w:tcPr>
          <w:p w14:paraId="21A62F9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F7CF57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4.000,00</w:t>
            </w:r>
          </w:p>
        </w:tc>
        <w:tc>
          <w:tcPr>
            <w:tcW w:w="1420" w:type="dxa"/>
            <w:tcBorders>
              <w:top w:val="nil"/>
              <w:left w:val="nil"/>
              <w:bottom w:val="nil"/>
              <w:right w:val="nil"/>
            </w:tcBorders>
            <w:shd w:val="clear" w:color="000000" w:fill="FFFF99"/>
            <w:noWrap/>
            <w:vAlign w:val="bottom"/>
            <w:hideMark/>
          </w:tcPr>
          <w:p w14:paraId="77E1E43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5.000,00</w:t>
            </w:r>
          </w:p>
        </w:tc>
        <w:tc>
          <w:tcPr>
            <w:tcW w:w="1420" w:type="dxa"/>
            <w:tcBorders>
              <w:top w:val="nil"/>
              <w:left w:val="nil"/>
              <w:bottom w:val="nil"/>
              <w:right w:val="nil"/>
            </w:tcBorders>
            <w:shd w:val="clear" w:color="000000" w:fill="FFFF99"/>
            <w:noWrap/>
            <w:vAlign w:val="bottom"/>
            <w:hideMark/>
          </w:tcPr>
          <w:p w14:paraId="2FFD1A4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4.120,80</w:t>
            </w:r>
          </w:p>
        </w:tc>
        <w:tc>
          <w:tcPr>
            <w:tcW w:w="1420" w:type="dxa"/>
            <w:tcBorders>
              <w:top w:val="nil"/>
              <w:left w:val="nil"/>
              <w:bottom w:val="nil"/>
              <w:right w:val="nil"/>
            </w:tcBorders>
            <w:shd w:val="clear" w:color="000000" w:fill="FFFF99"/>
            <w:noWrap/>
            <w:vAlign w:val="bottom"/>
            <w:hideMark/>
          </w:tcPr>
          <w:p w14:paraId="1BE5D8D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4.162,01</w:t>
            </w:r>
          </w:p>
        </w:tc>
      </w:tr>
      <w:tr w:rsidR="003A20A0" w:rsidRPr="003A20A0" w14:paraId="7C9182EA"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7F888E4E"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lastRenderedPageBreak/>
              <w:t xml:space="preserve">Izvor 4.2. </w:t>
            </w:r>
            <w:proofErr w:type="spellStart"/>
            <w:r w:rsidRPr="003A20A0">
              <w:rPr>
                <w:rFonts w:ascii="Arial" w:hAnsi="Arial" w:cs="Arial"/>
                <w:b/>
                <w:bCs/>
                <w:color w:val="000000"/>
                <w:sz w:val="20"/>
                <w:szCs w:val="20"/>
                <w:lang w:val="en-US" w:eastAsia="en-US"/>
              </w:rPr>
              <w:t>Komunalna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naknada</w:t>
            </w:r>
            <w:proofErr w:type="spellEnd"/>
          </w:p>
        </w:tc>
        <w:tc>
          <w:tcPr>
            <w:tcW w:w="2660" w:type="dxa"/>
            <w:tcBorders>
              <w:top w:val="nil"/>
              <w:left w:val="nil"/>
              <w:bottom w:val="nil"/>
              <w:right w:val="nil"/>
            </w:tcBorders>
            <w:shd w:val="clear" w:color="000000" w:fill="FFFF99"/>
            <w:noWrap/>
            <w:vAlign w:val="bottom"/>
            <w:hideMark/>
          </w:tcPr>
          <w:p w14:paraId="34C83C2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228.158,32</w:t>
            </w:r>
          </w:p>
        </w:tc>
        <w:tc>
          <w:tcPr>
            <w:tcW w:w="1420" w:type="dxa"/>
            <w:tcBorders>
              <w:top w:val="nil"/>
              <w:left w:val="nil"/>
              <w:bottom w:val="nil"/>
              <w:right w:val="nil"/>
            </w:tcBorders>
            <w:shd w:val="clear" w:color="000000" w:fill="FFFF99"/>
            <w:noWrap/>
            <w:vAlign w:val="bottom"/>
            <w:hideMark/>
          </w:tcPr>
          <w:p w14:paraId="00B75FC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328.765,00</w:t>
            </w:r>
          </w:p>
        </w:tc>
        <w:tc>
          <w:tcPr>
            <w:tcW w:w="1420" w:type="dxa"/>
            <w:tcBorders>
              <w:top w:val="nil"/>
              <w:left w:val="nil"/>
              <w:bottom w:val="nil"/>
              <w:right w:val="nil"/>
            </w:tcBorders>
            <w:shd w:val="clear" w:color="000000" w:fill="FFFF99"/>
            <w:noWrap/>
            <w:vAlign w:val="bottom"/>
            <w:hideMark/>
          </w:tcPr>
          <w:p w14:paraId="15E2526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326.870,00</w:t>
            </w:r>
          </w:p>
        </w:tc>
        <w:tc>
          <w:tcPr>
            <w:tcW w:w="1420" w:type="dxa"/>
            <w:tcBorders>
              <w:top w:val="nil"/>
              <w:left w:val="nil"/>
              <w:bottom w:val="nil"/>
              <w:right w:val="nil"/>
            </w:tcBorders>
            <w:shd w:val="clear" w:color="000000" w:fill="FFFF99"/>
            <w:noWrap/>
            <w:vAlign w:val="bottom"/>
            <w:hideMark/>
          </w:tcPr>
          <w:p w14:paraId="2680E01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363.448,57</w:t>
            </w:r>
          </w:p>
        </w:tc>
        <w:tc>
          <w:tcPr>
            <w:tcW w:w="1420" w:type="dxa"/>
            <w:tcBorders>
              <w:top w:val="nil"/>
              <w:left w:val="nil"/>
              <w:bottom w:val="nil"/>
              <w:right w:val="nil"/>
            </w:tcBorders>
            <w:shd w:val="clear" w:color="000000" w:fill="FFFF99"/>
            <w:noWrap/>
            <w:vAlign w:val="bottom"/>
            <w:hideMark/>
          </w:tcPr>
          <w:p w14:paraId="3922869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367.083,06</w:t>
            </w:r>
          </w:p>
        </w:tc>
      </w:tr>
      <w:tr w:rsidR="003A20A0" w:rsidRPr="003A20A0" w14:paraId="52ADA916"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7558348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4.3. </w:t>
            </w:r>
            <w:proofErr w:type="spellStart"/>
            <w:r w:rsidRPr="003A20A0">
              <w:rPr>
                <w:rFonts w:ascii="Arial" w:hAnsi="Arial" w:cs="Arial"/>
                <w:b/>
                <w:bCs/>
                <w:color w:val="000000"/>
                <w:sz w:val="20"/>
                <w:szCs w:val="20"/>
                <w:lang w:val="en-US" w:eastAsia="en-US"/>
              </w:rPr>
              <w:t>Doprinos</w:t>
            </w:r>
            <w:proofErr w:type="spellEnd"/>
            <w:r w:rsidRPr="003A20A0">
              <w:rPr>
                <w:rFonts w:ascii="Arial" w:hAnsi="Arial" w:cs="Arial"/>
                <w:b/>
                <w:bCs/>
                <w:color w:val="000000"/>
                <w:sz w:val="20"/>
                <w:szCs w:val="20"/>
                <w:lang w:val="en-US" w:eastAsia="en-US"/>
              </w:rPr>
              <w:t xml:space="preserve"> za </w:t>
            </w:r>
            <w:proofErr w:type="spellStart"/>
            <w:r w:rsidRPr="003A20A0">
              <w:rPr>
                <w:rFonts w:ascii="Arial" w:hAnsi="Arial" w:cs="Arial"/>
                <w:b/>
                <w:bCs/>
                <w:color w:val="000000"/>
                <w:sz w:val="20"/>
                <w:szCs w:val="20"/>
                <w:lang w:val="en-US" w:eastAsia="en-US"/>
              </w:rPr>
              <w:t>šume</w:t>
            </w:r>
            <w:proofErr w:type="spellEnd"/>
          </w:p>
        </w:tc>
        <w:tc>
          <w:tcPr>
            <w:tcW w:w="2660" w:type="dxa"/>
            <w:tcBorders>
              <w:top w:val="nil"/>
              <w:left w:val="nil"/>
              <w:bottom w:val="nil"/>
              <w:right w:val="nil"/>
            </w:tcBorders>
            <w:shd w:val="clear" w:color="000000" w:fill="FFFF99"/>
            <w:noWrap/>
            <w:vAlign w:val="bottom"/>
            <w:hideMark/>
          </w:tcPr>
          <w:p w14:paraId="53E32F7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152.363,69</w:t>
            </w:r>
          </w:p>
        </w:tc>
        <w:tc>
          <w:tcPr>
            <w:tcW w:w="1420" w:type="dxa"/>
            <w:tcBorders>
              <w:top w:val="nil"/>
              <w:left w:val="nil"/>
              <w:bottom w:val="nil"/>
              <w:right w:val="nil"/>
            </w:tcBorders>
            <w:shd w:val="clear" w:color="000000" w:fill="FFFF99"/>
            <w:noWrap/>
            <w:vAlign w:val="bottom"/>
            <w:hideMark/>
          </w:tcPr>
          <w:p w14:paraId="4DA1237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231.516,36</w:t>
            </w:r>
          </w:p>
        </w:tc>
        <w:tc>
          <w:tcPr>
            <w:tcW w:w="1420" w:type="dxa"/>
            <w:tcBorders>
              <w:top w:val="nil"/>
              <w:left w:val="nil"/>
              <w:bottom w:val="nil"/>
              <w:right w:val="nil"/>
            </w:tcBorders>
            <w:shd w:val="clear" w:color="000000" w:fill="FFFF99"/>
            <w:noWrap/>
            <w:vAlign w:val="bottom"/>
            <w:hideMark/>
          </w:tcPr>
          <w:p w14:paraId="39DAD61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182.482,00</w:t>
            </w:r>
          </w:p>
        </w:tc>
        <w:tc>
          <w:tcPr>
            <w:tcW w:w="1420" w:type="dxa"/>
            <w:tcBorders>
              <w:top w:val="nil"/>
              <w:left w:val="nil"/>
              <w:bottom w:val="nil"/>
              <w:right w:val="nil"/>
            </w:tcBorders>
            <w:shd w:val="clear" w:color="000000" w:fill="FFFF99"/>
            <w:noWrap/>
            <w:vAlign w:val="bottom"/>
            <w:hideMark/>
          </w:tcPr>
          <w:p w14:paraId="1B53F0D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230.036,23</w:t>
            </w:r>
          </w:p>
        </w:tc>
        <w:tc>
          <w:tcPr>
            <w:tcW w:w="1420" w:type="dxa"/>
            <w:tcBorders>
              <w:top w:val="nil"/>
              <w:left w:val="nil"/>
              <w:bottom w:val="nil"/>
              <w:right w:val="nil"/>
            </w:tcBorders>
            <w:shd w:val="clear" w:color="000000" w:fill="FFFF99"/>
            <w:noWrap/>
            <w:vAlign w:val="bottom"/>
            <w:hideMark/>
          </w:tcPr>
          <w:p w14:paraId="7E4C5D8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232.336,59</w:t>
            </w:r>
          </w:p>
        </w:tc>
      </w:tr>
      <w:tr w:rsidR="003A20A0" w:rsidRPr="003A20A0" w14:paraId="53FD754B"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B3C9A1D"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4.4. </w:t>
            </w:r>
            <w:proofErr w:type="spellStart"/>
            <w:r w:rsidRPr="003A20A0">
              <w:rPr>
                <w:rFonts w:ascii="Arial" w:hAnsi="Arial" w:cs="Arial"/>
                <w:b/>
                <w:bCs/>
                <w:color w:val="000000"/>
                <w:sz w:val="20"/>
                <w:szCs w:val="20"/>
                <w:lang w:val="en-US" w:eastAsia="en-US"/>
              </w:rPr>
              <w:t>Spomenička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renta</w:t>
            </w:r>
            <w:proofErr w:type="spellEnd"/>
          </w:p>
        </w:tc>
        <w:tc>
          <w:tcPr>
            <w:tcW w:w="2660" w:type="dxa"/>
            <w:tcBorders>
              <w:top w:val="nil"/>
              <w:left w:val="nil"/>
              <w:bottom w:val="nil"/>
              <w:right w:val="nil"/>
            </w:tcBorders>
            <w:shd w:val="clear" w:color="000000" w:fill="FFFF99"/>
            <w:noWrap/>
            <w:vAlign w:val="bottom"/>
            <w:hideMark/>
          </w:tcPr>
          <w:p w14:paraId="0EF144A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58E430F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27,00</w:t>
            </w:r>
          </w:p>
        </w:tc>
        <w:tc>
          <w:tcPr>
            <w:tcW w:w="1420" w:type="dxa"/>
            <w:tcBorders>
              <w:top w:val="nil"/>
              <w:left w:val="nil"/>
              <w:bottom w:val="nil"/>
              <w:right w:val="nil"/>
            </w:tcBorders>
            <w:shd w:val="clear" w:color="000000" w:fill="FFFF99"/>
            <w:noWrap/>
            <w:vAlign w:val="bottom"/>
            <w:hideMark/>
          </w:tcPr>
          <w:p w14:paraId="453702D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27,00</w:t>
            </w:r>
          </w:p>
        </w:tc>
        <w:tc>
          <w:tcPr>
            <w:tcW w:w="1420" w:type="dxa"/>
            <w:tcBorders>
              <w:top w:val="nil"/>
              <w:left w:val="nil"/>
              <w:bottom w:val="nil"/>
              <w:right w:val="nil"/>
            </w:tcBorders>
            <w:shd w:val="clear" w:color="000000" w:fill="FFFF99"/>
            <w:noWrap/>
            <w:vAlign w:val="bottom"/>
            <w:hideMark/>
          </w:tcPr>
          <w:p w14:paraId="6A75CCA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27,82</w:t>
            </w:r>
          </w:p>
        </w:tc>
        <w:tc>
          <w:tcPr>
            <w:tcW w:w="1420" w:type="dxa"/>
            <w:tcBorders>
              <w:top w:val="nil"/>
              <w:left w:val="nil"/>
              <w:bottom w:val="nil"/>
              <w:right w:val="nil"/>
            </w:tcBorders>
            <w:shd w:val="clear" w:color="000000" w:fill="FFFF99"/>
            <w:noWrap/>
            <w:vAlign w:val="bottom"/>
            <w:hideMark/>
          </w:tcPr>
          <w:p w14:paraId="4438D98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28,10</w:t>
            </w:r>
          </w:p>
        </w:tc>
      </w:tr>
      <w:tr w:rsidR="003A20A0" w:rsidRPr="003A20A0" w14:paraId="00AFCE57"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D899E0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4.5. </w:t>
            </w:r>
            <w:proofErr w:type="spellStart"/>
            <w:r w:rsidRPr="003A20A0">
              <w:rPr>
                <w:rFonts w:ascii="Arial" w:hAnsi="Arial" w:cs="Arial"/>
                <w:b/>
                <w:bCs/>
                <w:color w:val="000000"/>
                <w:sz w:val="20"/>
                <w:szCs w:val="20"/>
                <w:lang w:val="en-US" w:eastAsia="en-US"/>
              </w:rPr>
              <w:t>Ostali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nespomenuti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prihodi</w:t>
            </w:r>
            <w:proofErr w:type="spellEnd"/>
          </w:p>
        </w:tc>
        <w:tc>
          <w:tcPr>
            <w:tcW w:w="2660" w:type="dxa"/>
            <w:tcBorders>
              <w:top w:val="nil"/>
              <w:left w:val="nil"/>
              <w:bottom w:val="nil"/>
              <w:right w:val="nil"/>
            </w:tcBorders>
            <w:shd w:val="clear" w:color="000000" w:fill="FFFF99"/>
            <w:noWrap/>
            <w:vAlign w:val="bottom"/>
            <w:hideMark/>
          </w:tcPr>
          <w:p w14:paraId="637F6B7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5.527,24</w:t>
            </w:r>
          </w:p>
        </w:tc>
        <w:tc>
          <w:tcPr>
            <w:tcW w:w="1420" w:type="dxa"/>
            <w:tcBorders>
              <w:top w:val="nil"/>
              <w:left w:val="nil"/>
              <w:bottom w:val="nil"/>
              <w:right w:val="nil"/>
            </w:tcBorders>
            <w:shd w:val="clear" w:color="000000" w:fill="FFFF99"/>
            <w:noWrap/>
            <w:vAlign w:val="bottom"/>
            <w:hideMark/>
          </w:tcPr>
          <w:p w14:paraId="2A49E18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17.260,00</w:t>
            </w:r>
          </w:p>
        </w:tc>
        <w:tc>
          <w:tcPr>
            <w:tcW w:w="1420" w:type="dxa"/>
            <w:tcBorders>
              <w:top w:val="nil"/>
              <w:left w:val="nil"/>
              <w:bottom w:val="nil"/>
              <w:right w:val="nil"/>
            </w:tcBorders>
            <w:shd w:val="clear" w:color="000000" w:fill="FFFF99"/>
            <w:noWrap/>
            <w:vAlign w:val="bottom"/>
            <w:hideMark/>
          </w:tcPr>
          <w:p w14:paraId="6F5D240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17.260,00</w:t>
            </w:r>
          </w:p>
        </w:tc>
        <w:tc>
          <w:tcPr>
            <w:tcW w:w="1420" w:type="dxa"/>
            <w:tcBorders>
              <w:top w:val="nil"/>
              <w:left w:val="nil"/>
              <w:bottom w:val="nil"/>
              <w:right w:val="nil"/>
            </w:tcBorders>
            <w:shd w:val="clear" w:color="000000" w:fill="FFFF99"/>
            <w:noWrap/>
            <w:vAlign w:val="bottom"/>
            <w:hideMark/>
          </w:tcPr>
          <w:p w14:paraId="633CC8C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17.781,25</w:t>
            </w:r>
          </w:p>
        </w:tc>
        <w:tc>
          <w:tcPr>
            <w:tcW w:w="1420" w:type="dxa"/>
            <w:tcBorders>
              <w:top w:val="nil"/>
              <w:left w:val="nil"/>
              <w:bottom w:val="nil"/>
              <w:right w:val="nil"/>
            </w:tcBorders>
            <w:shd w:val="clear" w:color="000000" w:fill="FFFF99"/>
            <w:noWrap/>
            <w:vAlign w:val="bottom"/>
            <w:hideMark/>
          </w:tcPr>
          <w:p w14:paraId="2DF08F2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17.959,06</w:t>
            </w:r>
          </w:p>
        </w:tc>
      </w:tr>
      <w:tr w:rsidR="003A20A0" w:rsidRPr="003A20A0" w14:paraId="30ACA2DB"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738BA1EA"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4.7. Naknada za zadržavanje nezakonito izgrađene zgrade</w:t>
            </w:r>
          </w:p>
        </w:tc>
        <w:tc>
          <w:tcPr>
            <w:tcW w:w="2660" w:type="dxa"/>
            <w:tcBorders>
              <w:top w:val="nil"/>
              <w:left w:val="nil"/>
              <w:bottom w:val="nil"/>
              <w:right w:val="nil"/>
            </w:tcBorders>
            <w:shd w:val="clear" w:color="000000" w:fill="FFFF99"/>
            <w:noWrap/>
            <w:vAlign w:val="bottom"/>
            <w:hideMark/>
          </w:tcPr>
          <w:p w14:paraId="4ECF84B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0A227B4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9.000,00</w:t>
            </w:r>
          </w:p>
        </w:tc>
        <w:tc>
          <w:tcPr>
            <w:tcW w:w="1420" w:type="dxa"/>
            <w:tcBorders>
              <w:top w:val="nil"/>
              <w:left w:val="nil"/>
              <w:bottom w:val="nil"/>
              <w:right w:val="nil"/>
            </w:tcBorders>
            <w:shd w:val="clear" w:color="000000" w:fill="FFFF99"/>
            <w:noWrap/>
            <w:vAlign w:val="bottom"/>
            <w:hideMark/>
          </w:tcPr>
          <w:p w14:paraId="67DF373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9.000,00</w:t>
            </w:r>
          </w:p>
        </w:tc>
        <w:tc>
          <w:tcPr>
            <w:tcW w:w="1420" w:type="dxa"/>
            <w:tcBorders>
              <w:top w:val="nil"/>
              <w:left w:val="nil"/>
              <w:bottom w:val="nil"/>
              <w:right w:val="nil"/>
            </w:tcBorders>
            <w:shd w:val="clear" w:color="000000" w:fill="FFFF99"/>
            <w:noWrap/>
            <w:vAlign w:val="bottom"/>
            <w:hideMark/>
          </w:tcPr>
          <w:p w14:paraId="79571C1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1.367,08</w:t>
            </w:r>
          </w:p>
        </w:tc>
        <w:tc>
          <w:tcPr>
            <w:tcW w:w="1420" w:type="dxa"/>
            <w:tcBorders>
              <w:top w:val="nil"/>
              <w:left w:val="nil"/>
              <w:bottom w:val="nil"/>
              <w:right w:val="nil"/>
            </w:tcBorders>
            <w:shd w:val="clear" w:color="000000" w:fill="FFFF99"/>
            <w:noWrap/>
            <w:vAlign w:val="bottom"/>
            <w:hideMark/>
          </w:tcPr>
          <w:p w14:paraId="1DDC8A2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1.380,75</w:t>
            </w:r>
          </w:p>
        </w:tc>
      </w:tr>
      <w:tr w:rsidR="003A20A0" w:rsidRPr="003A20A0" w14:paraId="285F1217"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69F0773C"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5. POMOĆI</w:t>
            </w:r>
          </w:p>
        </w:tc>
        <w:tc>
          <w:tcPr>
            <w:tcW w:w="2660" w:type="dxa"/>
            <w:tcBorders>
              <w:top w:val="nil"/>
              <w:left w:val="nil"/>
              <w:bottom w:val="nil"/>
              <w:right w:val="nil"/>
            </w:tcBorders>
            <w:shd w:val="clear" w:color="000000" w:fill="FFFF00"/>
            <w:noWrap/>
            <w:vAlign w:val="bottom"/>
            <w:hideMark/>
          </w:tcPr>
          <w:p w14:paraId="491B242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1.378.636,17</w:t>
            </w:r>
          </w:p>
        </w:tc>
        <w:tc>
          <w:tcPr>
            <w:tcW w:w="1420" w:type="dxa"/>
            <w:tcBorders>
              <w:top w:val="nil"/>
              <w:left w:val="nil"/>
              <w:bottom w:val="nil"/>
              <w:right w:val="nil"/>
            </w:tcBorders>
            <w:shd w:val="clear" w:color="000000" w:fill="FFFF00"/>
            <w:noWrap/>
            <w:vAlign w:val="bottom"/>
            <w:hideMark/>
          </w:tcPr>
          <w:p w14:paraId="31476AA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3.201.486,00</w:t>
            </w:r>
          </w:p>
        </w:tc>
        <w:tc>
          <w:tcPr>
            <w:tcW w:w="1420" w:type="dxa"/>
            <w:tcBorders>
              <w:top w:val="nil"/>
              <w:left w:val="nil"/>
              <w:bottom w:val="nil"/>
              <w:right w:val="nil"/>
            </w:tcBorders>
            <w:shd w:val="clear" w:color="000000" w:fill="FFFF00"/>
            <w:noWrap/>
            <w:vAlign w:val="bottom"/>
            <w:hideMark/>
          </w:tcPr>
          <w:p w14:paraId="1BD2504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3.433.828,87</w:t>
            </w:r>
          </w:p>
        </w:tc>
        <w:tc>
          <w:tcPr>
            <w:tcW w:w="1420" w:type="dxa"/>
            <w:tcBorders>
              <w:top w:val="nil"/>
              <w:left w:val="nil"/>
              <w:bottom w:val="nil"/>
              <w:right w:val="nil"/>
            </w:tcBorders>
            <w:shd w:val="clear" w:color="000000" w:fill="FFFF00"/>
            <w:noWrap/>
            <w:vAlign w:val="bottom"/>
            <w:hideMark/>
          </w:tcPr>
          <w:p w14:paraId="6E5E403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4.003.747,58</w:t>
            </w:r>
          </w:p>
        </w:tc>
        <w:tc>
          <w:tcPr>
            <w:tcW w:w="1420" w:type="dxa"/>
            <w:tcBorders>
              <w:top w:val="nil"/>
              <w:left w:val="nil"/>
              <w:bottom w:val="nil"/>
              <w:right w:val="nil"/>
            </w:tcBorders>
            <w:shd w:val="clear" w:color="000000" w:fill="FFFF00"/>
            <w:noWrap/>
            <w:vAlign w:val="bottom"/>
            <w:hideMark/>
          </w:tcPr>
          <w:p w14:paraId="30D2F71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4.043.785,02</w:t>
            </w:r>
          </w:p>
        </w:tc>
      </w:tr>
      <w:tr w:rsidR="003A20A0" w:rsidRPr="003A20A0" w14:paraId="30FB429A"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245CE2D"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5.1.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državnog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2B037BA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751.291,98</w:t>
            </w:r>
          </w:p>
        </w:tc>
        <w:tc>
          <w:tcPr>
            <w:tcW w:w="1420" w:type="dxa"/>
            <w:tcBorders>
              <w:top w:val="nil"/>
              <w:left w:val="nil"/>
              <w:bottom w:val="nil"/>
              <w:right w:val="nil"/>
            </w:tcBorders>
            <w:shd w:val="clear" w:color="000000" w:fill="FFFF99"/>
            <w:noWrap/>
            <w:vAlign w:val="bottom"/>
            <w:hideMark/>
          </w:tcPr>
          <w:p w14:paraId="3FAC61D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1.213.368,00</w:t>
            </w:r>
          </w:p>
        </w:tc>
        <w:tc>
          <w:tcPr>
            <w:tcW w:w="1420" w:type="dxa"/>
            <w:tcBorders>
              <w:top w:val="nil"/>
              <w:left w:val="nil"/>
              <w:bottom w:val="nil"/>
              <w:right w:val="nil"/>
            </w:tcBorders>
            <w:shd w:val="clear" w:color="000000" w:fill="FFFF99"/>
            <w:noWrap/>
            <w:vAlign w:val="bottom"/>
            <w:hideMark/>
          </w:tcPr>
          <w:p w14:paraId="5331F4E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1.337.385,87</w:t>
            </w:r>
          </w:p>
        </w:tc>
        <w:tc>
          <w:tcPr>
            <w:tcW w:w="1420" w:type="dxa"/>
            <w:tcBorders>
              <w:top w:val="nil"/>
              <w:left w:val="nil"/>
              <w:bottom w:val="nil"/>
              <w:right w:val="nil"/>
            </w:tcBorders>
            <w:shd w:val="clear" w:color="000000" w:fill="FFFF99"/>
            <w:noWrap/>
            <w:vAlign w:val="bottom"/>
            <w:hideMark/>
          </w:tcPr>
          <w:p w14:paraId="3E8C470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1.260.541,84</w:t>
            </w:r>
          </w:p>
        </w:tc>
        <w:tc>
          <w:tcPr>
            <w:tcW w:w="1420" w:type="dxa"/>
            <w:tcBorders>
              <w:top w:val="nil"/>
              <w:left w:val="nil"/>
              <w:bottom w:val="nil"/>
              <w:right w:val="nil"/>
            </w:tcBorders>
            <w:shd w:val="clear" w:color="000000" w:fill="FFFF99"/>
            <w:noWrap/>
            <w:vAlign w:val="bottom"/>
            <w:hideMark/>
          </w:tcPr>
          <w:p w14:paraId="268E024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1.273.147,23</w:t>
            </w:r>
          </w:p>
        </w:tc>
      </w:tr>
      <w:tr w:rsidR="003A20A0" w:rsidRPr="003A20A0" w14:paraId="0F1F88A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236E6BD"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5.2.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županijskog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proračuna</w:t>
            </w:r>
            <w:proofErr w:type="spellEnd"/>
          </w:p>
        </w:tc>
        <w:tc>
          <w:tcPr>
            <w:tcW w:w="2660" w:type="dxa"/>
            <w:tcBorders>
              <w:top w:val="nil"/>
              <w:left w:val="nil"/>
              <w:bottom w:val="nil"/>
              <w:right w:val="nil"/>
            </w:tcBorders>
            <w:shd w:val="clear" w:color="000000" w:fill="FFFF99"/>
            <w:noWrap/>
            <w:vAlign w:val="bottom"/>
            <w:hideMark/>
          </w:tcPr>
          <w:p w14:paraId="7F3E9D8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50.399,18</w:t>
            </w:r>
          </w:p>
        </w:tc>
        <w:tc>
          <w:tcPr>
            <w:tcW w:w="1420" w:type="dxa"/>
            <w:tcBorders>
              <w:top w:val="nil"/>
              <w:left w:val="nil"/>
              <w:bottom w:val="nil"/>
              <w:right w:val="nil"/>
            </w:tcBorders>
            <w:shd w:val="clear" w:color="000000" w:fill="FFFF99"/>
            <w:noWrap/>
            <w:vAlign w:val="bottom"/>
            <w:hideMark/>
          </w:tcPr>
          <w:p w14:paraId="202D243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54.000,00</w:t>
            </w:r>
          </w:p>
        </w:tc>
        <w:tc>
          <w:tcPr>
            <w:tcW w:w="1420" w:type="dxa"/>
            <w:tcBorders>
              <w:top w:val="nil"/>
              <w:left w:val="nil"/>
              <w:bottom w:val="nil"/>
              <w:right w:val="nil"/>
            </w:tcBorders>
            <w:shd w:val="clear" w:color="000000" w:fill="FFFF99"/>
            <w:noWrap/>
            <w:vAlign w:val="bottom"/>
            <w:hideMark/>
          </w:tcPr>
          <w:p w14:paraId="7ED367C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79.700,00</w:t>
            </w:r>
          </w:p>
        </w:tc>
        <w:tc>
          <w:tcPr>
            <w:tcW w:w="1420" w:type="dxa"/>
            <w:tcBorders>
              <w:top w:val="nil"/>
              <w:left w:val="nil"/>
              <w:bottom w:val="nil"/>
              <w:right w:val="nil"/>
            </w:tcBorders>
            <w:shd w:val="clear" w:color="000000" w:fill="FFFF99"/>
            <w:noWrap/>
            <w:vAlign w:val="bottom"/>
            <w:hideMark/>
          </w:tcPr>
          <w:p w14:paraId="0F40818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101.283,80</w:t>
            </w:r>
          </w:p>
        </w:tc>
        <w:tc>
          <w:tcPr>
            <w:tcW w:w="1420" w:type="dxa"/>
            <w:tcBorders>
              <w:top w:val="nil"/>
              <w:left w:val="nil"/>
              <w:bottom w:val="nil"/>
              <w:right w:val="nil"/>
            </w:tcBorders>
            <w:shd w:val="clear" w:color="000000" w:fill="FFFF99"/>
            <w:noWrap/>
            <w:vAlign w:val="bottom"/>
            <w:hideMark/>
          </w:tcPr>
          <w:p w14:paraId="38B4E77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102.296,64</w:t>
            </w:r>
          </w:p>
        </w:tc>
      </w:tr>
      <w:tr w:rsidR="003A20A0" w:rsidRPr="003A20A0" w14:paraId="04455E43"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47CA6E1F"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5.3. Kapitalne pomoći iz državnog proračuna</w:t>
            </w:r>
          </w:p>
        </w:tc>
        <w:tc>
          <w:tcPr>
            <w:tcW w:w="2660" w:type="dxa"/>
            <w:tcBorders>
              <w:top w:val="nil"/>
              <w:left w:val="nil"/>
              <w:bottom w:val="nil"/>
              <w:right w:val="nil"/>
            </w:tcBorders>
            <w:shd w:val="clear" w:color="000000" w:fill="FFFF99"/>
            <w:noWrap/>
            <w:vAlign w:val="bottom"/>
            <w:hideMark/>
          </w:tcPr>
          <w:p w14:paraId="3BEF73F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96.909,46</w:t>
            </w:r>
          </w:p>
        </w:tc>
        <w:tc>
          <w:tcPr>
            <w:tcW w:w="1420" w:type="dxa"/>
            <w:tcBorders>
              <w:top w:val="nil"/>
              <w:left w:val="nil"/>
              <w:bottom w:val="nil"/>
              <w:right w:val="nil"/>
            </w:tcBorders>
            <w:shd w:val="clear" w:color="000000" w:fill="FFFF99"/>
            <w:noWrap/>
            <w:vAlign w:val="bottom"/>
            <w:hideMark/>
          </w:tcPr>
          <w:p w14:paraId="6C411A0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1.416.125,00</w:t>
            </w:r>
          </w:p>
        </w:tc>
        <w:tc>
          <w:tcPr>
            <w:tcW w:w="1420" w:type="dxa"/>
            <w:tcBorders>
              <w:top w:val="nil"/>
              <w:left w:val="nil"/>
              <w:bottom w:val="nil"/>
              <w:right w:val="nil"/>
            </w:tcBorders>
            <w:shd w:val="clear" w:color="000000" w:fill="FFFF99"/>
            <w:noWrap/>
            <w:vAlign w:val="bottom"/>
            <w:hideMark/>
          </w:tcPr>
          <w:p w14:paraId="18917BE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1.469.708,00</w:t>
            </w:r>
          </w:p>
        </w:tc>
        <w:tc>
          <w:tcPr>
            <w:tcW w:w="1420" w:type="dxa"/>
            <w:tcBorders>
              <w:top w:val="nil"/>
              <w:left w:val="nil"/>
              <w:bottom w:val="nil"/>
              <w:right w:val="nil"/>
            </w:tcBorders>
            <w:shd w:val="clear" w:color="000000" w:fill="FFFF99"/>
            <w:noWrap/>
            <w:vAlign w:val="bottom"/>
            <w:hideMark/>
          </w:tcPr>
          <w:p w14:paraId="204C223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1.551.344,52</w:t>
            </w:r>
          </w:p>
        </w:tc>
        <w:tc>
          <w:tcPr>
            <w:tcW w:w="1420" w:type="dxa"/>
            <w:tcBorders>
              <w:top w:val="nil"/>
              <w:left w:val="nil"/>
              <w:bottom w:val="nil"/>
              <w:right w:val="nil"/>
            </w:tcBorders>
            <w:shd w:val="clear" w:color="000000" w:fill="FFFF99"/>
            <w:noWrap/>
            <w:vAlign w:val="bottom"/>
            <w:hideMark/>
          </w:tcPr>
          <w:p w14:paraId="23C9802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1.566.857,96</w:t>
            </w:r>
          </w:p>
        </w:tc>
      </w:tr>
      <w:tr w:rsidR="003A20A0" w:rsidRPr="003A20A0" w14:paraId="1BB6D440"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743DF5DF"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5.4. Kapitalne pomoći iz županijskog proračuna</w:t>
            </w:r>
          </w:p>
        </w:tc>
        <w:tc>
          <w:tcPr>
            <w:tcW w:w="2660" w:type="dxa"/>
            <w:tcBorders>
              <w:top w:val="nil"/>
              <w:left w:val="nil"/>
              <w:bottom w:val="nil"/>
              <w:right w:val="nil"/>
            </w:tcBorders>
            <w:shd w:val="clear" w:color="000000" w:fill="FFFF99"/>
            <w:noWrap/>
            <w:vAlign w:val="bottom"/>
            <w:hideMark/>
          </w:tcPr>
          <w:p w14:paraId="080E5B6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800,00</w:t>
            </w:r>
          </w:p>
        </w:tc>
        <w:tc>
          <w:tcPr>
            <w:tcW w:w="1420" w:type="dxa"/>
            <w:tcBorders>
              <w:top w:val="nil"/>
              <w:left w:val="nil"/>
              <w:bottom w:val="nil"/>
              <w:right w:val="nil"/>
            </w:tcBorders>
            <w:shd w:val="clear" w:color="000000" w:fill="FFFF99"/>
            <w:noWrap/>
            <w:vAlign w:val="bottom"/>
            <w:hideMark/>
          </w:tcPr>
          <w:p w14:paraId="29D668B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5.297,00</w:t>
            </w:r>
          </w:p>
        </w:tc>
        <w:tc>
          <w:tcPr>
            <w:tcW w:w="1420" w:type="dxa"/>
            <w:tcBorders>
              <w:top w:val="nil"/>
              <w:left w:val="nil"/>
              <w:bottom w:val="nil"/>
              <w:right w:val="nil"/>
            </w:tcBorders>
            <w:shd w:val="clear" w:color="000000" w:fill="FFFF99"/>
            <w:noWrap/>
            <w:vAlign w:val="bottom"/>
            <w:hideMark/>
          </w:tcPr>
          <w:p w14:paraId="217B576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7.035,00</w:t>
            </w:r>
          </w:p>
        </w:tc>
        <w:tc>
          <w:tcPr>
            <w:tcW w:w="1420" w:type="dxa"/>
            <w:tcBorders>
              <w:top w:val="nil"/>
              <w:left w:val="nil"/>
              <w:bottom w:val="nil"/>
              <w:right w:val="nil"/>
            </w:tcBorders>
            <w:shd w:val="clear" w:color="000000" w:fill="FFFF99"/>
            <w:noWrap/>
            <w:vAlign w:val="bottom"/>
            <w:hideMark/>
          </w:tcPr>
          <w:p w14:paraId="13D58D2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12.065,40</w:t>
            </w:r>
          </w:p>
        </w:tc>
        <w:tc>
          <w:tcPr>
            <w:tcW w:w="1420" w:type="dxa"/>
            <w:tcBorders>
              <w:top w:val="nil"/>
              <w:left w:val="nil"/>
              <w:bottom w:val="nil"/>
              <w:right w:val="nil"/>
            </w:tcBorders>
            <w:shd w:val="clear" w:color="000000" w:fill="FFFF99"/>
            <w:noWrap/>
            <w:vAlign w:val="bottom"/>
            <w:hideMark/>
          </w:tcPr>
          <w:p w14:paraId="0294A62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12.186,05</w:t>
            </w:r>
          </w:p>
        </w:tc>
      </w:tr>
      <w:tr w:rsidR="003A20A0" w:rsidRPr="003A20A0" w14:paraId="5F60608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4FF969ED"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5.5. Pomoći izravnanja za decentralizirane funkcije</w:t>
            </w:r>
          </w:p>
        </w:tc>
        <w:tc>
          <w:tcPr>
            <w:tcW w:w="2660" w:type="dxa"/>
            <w:tcBorders>
              <w:top w:val="nil"/>
              <w:left w:val="nil"/>
              <w:bottom w:val="nil"/>
              <w:right w:val="nil"/>
            </w:tcBorders>
            <w:shd w:val="clear" w:color="000000" w:fill="FFFF99"/>
            <w:noWrap/>
            <w:vAlign w:val="bottom"/>
            <w:hideMark/>
          </w:tcPr>
          <w:p w14:paraId="2E618F4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466.572,58</w:t>
            </w:r>
          </w:p>
        </w:tc>
        <w:tc>
          <w:tcPr>
            <w:tcW w:w="1420" w:type="dxa"/>
            <w:tcBorders>
              <w:top w:val="nil"/>
              <w:left w:val="nil"/>
              <w:bottom w:val="nil"/>
              <w:right w:val="nil"/>
            </w:tcBorders>
            <w:shd w:val="clear" w:color="000000" w:fill="FFFF99"/>
            <w:noWrap/>
            <w:vAlign w:val="bottom"/>
            <w:hideMark/>
          </w:tcPr>
          <w:p w14:paraId="6FC34D8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497.696,00</w:t>
            </w:r>
          </w:p>
        </w:tc>
        <w:tc>
          <w:tcPr>
            <w:tcW w:w="1420" w:type="dxa"/>
            <w:tcBorders>
              <w:top w:val="nil"/>
              <w:left w:val="nil"/>
              <w:bottom w:val="nil"/>
              <w:right w:val="nil"/>
            </w:tcBorders>
            <w:shd w:val="clear" w:color="000000" w:fill="FFFF99"/>
            <w:noWrap/>
            <w:vAlign w:val="bottom"/>
            <w:hideMark/>
          </w:tcPr>
          <w:p w14:paraId="3281CB46"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523.000,00</w:t>
            </w:r>
          </w:p>
        </w:tc>
        <w:tc>
          <w:tcPr>
            <w:tcW w:w="1420" w:type="dxa"/>
            <w:tcBorders>
              <w:top w:val="nil"/>
              <w:left w:val="nil"/>
              <w:bottom w:val="nil"/>
              <w:right w:val="nil"/>
            </w:tcBorders>
            <w:shd w:val="clear" w:color="000000" w:fill="FFFF99"/>
            <w:noWrap/>
            <w:vAlign w:val="bottom"/>
            <w:hideMark/>
          </w:tcPr>
          <w:p w14:paraId="385FFBE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572.960,12</w:t>
            </w:r>
          </w:p>
        </w:tc>
        <w:tc>
          <w:tcPr>
            <w:tcW w:w="1420" w:type="dxa"/>
            <w:tcBorders>
              <w:top w:val="nil"/>
              <w:left w:val="nil"/>
              <w:bottom w:val="nil"/>
              <w:right w:val="nil"/>
            </w:tcBorders>
            <w:shd w:val="clear" w:color="000000" w:fill="FFFF99"/>
            <w:noWrap/>
            <w:vAlign w:val="bottom"/>
            <w:hideMark/>
          </w:tcPr>
          <w:p w14:paraId="554F544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578.689,72</w:t>
            </w:r>
          </w:p>
        </w:tc>
      </w:tr>
      <w:tr w:rsidR="003A20A0" w:rsidRPr="003A20A0" w14:paraId="79C00505"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0F644B94"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5.6. </w:t>
            </w:r>
            <w:proofErr w:type="spellStart"/>
            <w:r w:rsidRPr="003A20A0">
              <w:rPr>
                <w:rFonts w:ascii="Arial" w:hAnsi="Arial" w:cs="Arial"/>
                <w:b/>
                <w:bCs/>
                <w:color w:val="000000"/>
                <w:sz w:val="20"/>
                <w:szCs w:val="20"/>
                <w:lang w:val="en-US" w:eastAsia="en-US"/>
              </w:rPr>
              <w:t>Potpora</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Vatrogasne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zajednice</w:t>
            </w:r>
            <w:proofErr w:type="spellEnd"/>
          </w:p>
        </w:tc>
        <w:tc>
          <w:tcPr>
            <w:tcW w:w="2660" w:type="dxa"/>
            <w:tcBorders>
              <w:top w:val="nil"/>
              <w:left w:val="nil"/>
              <w:bottom w:val="nil"/>
              <w:right w:val="nil"/>
            </w:tcBorders>
            <w:shd w:val="clear" w:color="000000" w:fill="FFFF99"/>
            <w:noWrap/>
            <w:vAlign w:val="bottom"/>
            <w:hideMark/>
          </w:tcPr>
          <w:p w14:paraId="15B41E2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12.662,97</w:t>
            </w:r>
          </w:p>
        </w:tc>
        <w:tc>
          <w:tcPr>
            <w:tcW w:w="1420" w:type="dxa"/>
            <w:tcBorders>
              <w:top w:val="nil"/>
              <w:left w:val="nil"/>
              <w:bottom w:val="nil"/>
              <w:right w:val="nil"/>
            </w:tcBorders>
            <w:shd w:val="clear" w:color="000000" w:fill="FFFF99"/>
            <w:noWrap/>
            <w:vAlign w:val="bottom"/>
            <w:hideMark/>
          </w:tcPr>
          <w:p w14:paraId="39F53FD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15.000,00</w:t>
            </w:r>
          </w:p>
        </w:tc>
        <w:tc>
          <w:tcPr>
            <w:tcW w:w="1420" w:type="dxa"/>
            <w:tcBorders>
              <w:top w:val="nil"/>
              <w:left w:val="nil"/>
              <w:bottom w:val="nil"/>
              <w:right w:val="nil"/>
            </w:tcBorders>
            <w:shd w:val="clear" w:color="000000" w:fill="FFFF99"/>
            <w:noWrap/>
            <w:vAlign w:val="bottom"/>
            <w:hideMark/>
          </w:tcPr>
          <w:p w14:paraId="109E0E9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17.000,00</w:t>
            </w:r>
          </w:p>
        </w:tc>
        <w:tc>
          <w:tcPr>
            <w:tcW w:w="1420" w:type="dxa"/>
            <w:tcBorders>
              <w:top w:val="nil"/>
              <w:left w:val="nil"/>
              <w:bottom w:val="nil"/>
              <w:right w:val="nil"/>
            </w:tcBorders>
            <w:shd w:val="clear" w:color="000000" w:fill="FFFF99"/>
            <w:noWrap/>
            <w:vAlign w:val="bottom"/>
            <w:hideMark/>
          </w:tcPr>
          <w:p w14:paraId="1AA3872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22.453,00</w:t>
            </w:r>
          </w:p>
        </w:tc>
        <w:tc>
          <w:tcPr>
            <w:tcW w:w="1420" w:type="dxa"/>
            <w:tcBorders>
              <w:top w:val="nil"/>
              <w:left w:val="nil"/>
              <w:bottom w:val="nil"/>
              <w:right w:val="nil"/>
            </w:tcBorders>
            <w:shd w:val="clear" w:color="000000" w:fill="FFFF99"/>
            <w:noWrap/>
            <w:vAlign w:val="bottom"/>
            <w:hideMark/>
          </w:tcPr>
          <w:p w14:paraId="0E8404F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22.677,53</w:t>
            </w:r>
          </w:p>
        </w:tc>
      </w:tr>
      <w:tr w:rsidR="003A20A0" w:rsidRPr="003A20A0" w14:paraId="0FDAF633"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568D89F9"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5.8. </w:t>
            </w:r>
            <w:proofErr w:type="spellStart"/>
            <w:r w:rsidRPr="003A20A0">
              <w:rPr>
                <w:rFonts w:ascii="Arial" w:hAnsi="Arial" w:cs="Arial"/>
                <w:b/>
                <w:bCs/>
                <w:color w:val="000000"/>
                <w:sz w:val="20"/>
                <w:szCs w:val="20"/>
                <w:lang w:val="en-US" w:eastAsia="en-US"/>
              </w:rPr>
              <w:t>Kap.pomoći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iz</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državnog</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pror</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temeljem</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prijenosa</w:t>
            </w:r>
            <w:proofErr w:type="spellEnd"/>
            <w:r w:rsidRPr="003A20A0">
              <w:rPr>
                <w:rFonts w:ascii="Arial" w:hAnsi="Arial" w:cs="Arial"/>
                <w:b/>
                <w:bCs/>
                <w:color w:val="000000"/>
                <w:sz w:val="20"/>
                <w:szCs w:val="20"/>
                <w:lang w:val="en-US" w:eastAsia="en-US"/>
              </w:rPr>
              <w:t xml:space="preserve"> EU </w:t>
            </w:r>
            <w:proofErr w:type="spellStart"/>
            <w:r w:rsidRPr="003A20A0">
              <w:rPr>
                <w:rFonts w:ascii="Arial" w:hAnsi="Arial" w:cs="Arial"/>
                <w:b/>
                <w:bCs/>
                <w:color w:val="000000"/>
                <w:sz w:val="20"/>
                <w:szCs w:val="20"/>
                <w:lang w:val="en-US" w:eastAsia="en-US"/>
              </w:rPr>
              <w:t>sredstava</w:t>
            </w:r>
            <w:proofErr w:type="spellEnd"/>
          </w:p>
        </w:tc>
        <w:tc>
          <w:tcPr>
            <w:tcW w:w="2660" w:type="dxa"/>
            <w:tcBorders>
              <w:top w:val="nil"/>
              <w:left w:val="nil"/>
              <w:bottom w:val="nil"/>
              <w:right w:val="nil"/>
            </w:tcBorders>
            <w:shd w:val="clear" w:color="000000" w:fill="FFFF99"/>
            <w:noWrap/>
            <w:vAlign w:val="bottom"/>
            <w:hideMark/>
          </w:tcPr>
          <w:p w14:paraId="0EF30AB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1CEF18F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1B9CEF8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6E9DF24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483.098,90</w:t>
            </w:r>
          </w:p>
        </w:tc>
        <w:tc>
          <w:tcPr>
            <w:tcW w:w="1420" w:type="dxa"/>
            <w:tcBorders>
              <w:top w:val="nil"/>
              <w:left w:val="nil"/>
              <w:bottom w:val="nil"/>
              <w:right w:val="nil"/>
            </w:tcBorders>
            <w:shd w:val="clear" w:color="000000" w:fill="FFFF99"/>
            <w:noWrap/>
            <w:vAlign w:val="bottom"/>
            <w:hideMark/>
          </w:tcPr>
          <w:p w14:paraId="3C6528C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487.929,89</w:t>
            </w:r>
          </w:p>
        </w:tc>
      </w:tr>
      <w:tr w:rsidR="003A20A0" w:rsidRPr="003A20A0" w14:paraId="68847108"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5E23BF11"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6. DONACIJE</w:t>
            </w:r>
          </w:p>
        </w:tc>
        <w:tc>
          <w:tcPr>
            <w:tcW w:w="2660" w:type="dxa"/>
            <w:tcBorders>
              <w:top w:val="nil"/>
              <w:left w:val="nil"/>
              <w:bottom w:val="nil"/>
              <w:right w:val="nil"/>
            </w:tcBorders>
            <w:shd w:val="clear" w:color="000000" w:fill="FFFF00"/>
            <w:noWrap/>
            <w:vAlign w:val="bottom"/>
            <w:hideMark/>
          </w:tcPr>
          <w:p w14:paraId="1C65E66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0C443D6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24.000,00</w:t>
            </w:r>
          </w:p>
        </w:tc>
        <w:tc>
          <w:tcPr>
            <w:tcW w:w="1420" w:type="dxa"/>
            <w:tcBorders>
              <w:top w:val="nil"/>
              <w:left w:val="nil"/>
              <w:bottom w:val="nil"/>
              <w:right w:val="nil"/>
            </w:tcBorders>
            <w:shd w:val="clear" w:color="000000" w:fill="FFFF00"/>
            <w:noWrap/>
            <w:vAlign w:val="bottom"/>
            <w:hideMark/>
          </w:tcPr>
          <w:p w14:paraId="30F57A2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21.000,00</w:t>
            </w:r>
          </w:p>
        </w:tc>
        <w:tc>
          <w:tcPr>
            <w:tcW w:w="1420" w:type="dxa"/>
            <w:tcBorders>
              <w:top w:val="nil"/>
              <w:left w:val="nil"/>
              <w:bottom w:val="nil"/>
              <w:right w:val="nil"/>
            </w:tcBorders>
            <w:shd w:val="clear" w:color="000000" w:fill="FFFF00"/>
            <w:noWrap/>
            <w:vAlign w:val="bottom"/>
            <w:hideMark/>
          </w:tcPr>
          <w:p w14:paraId="545C182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6C17CF9B"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4522D5D9"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BF12655"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6.1.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donacije</w:t>
            </w:r>
            <w:proofErr w:type="spellEnd"/>
            <w:r w:rsidRPr="003A20A0">
              <w:rPr>
                <w:rFonts w:ascii="Arial" w:hAnsi="Arial" w:cs="Arial"/>
                <w:b/>
                <w:bCs/>
                <w:color w:val="000000"/>
                <w:sz w:val="20"/>
                <w:szCs w:val="20"/>
                <w:lang w:val="en-US" w:eastAsia="en-US"/>
              </w:rPr>
              <w:t xml:space="preserve"> </w:t>
            </w:r>
          </w:p>
        </w:tc>
        <w:tc>
          <w:tcPr>
            <w:tcW w:w="2660" w:type="dxa"/>
            <w:tcBorders>
              <w:top w:val="nil"/>
              <w:left w:val="nil"/>
              <w:bottom w:val="nil"/>
              <w:right w:val="nil"/>
            </w:tcBorders>
            <w:shd w:val="clear" w:color="000000" w:fill="FFFF99"/>
            <w:noWrap/>
            <w:vAlign w:val="bottom"/>
            <w:hideMark/>
          </w:tcPr>
          <w:p w14:paraId="2D58705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34DA447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22.000,00</w:t>
            </w:r>
          </w:p>
        </w:tc>
        <w:tc>
          <w:tcPr>
            <w:tcW w:w="1420" w:type="dxa"/>
            <w:tcBorders>
              <w:top w:val="nil"/>
              <w:left w:val="nil"/>
              <w:bottom w:val="nil"/>
              <w:right w:val="nil"/>
            </w:tcBorders>
            <w:shd w:val="clear" w:color="000000" w:fill="FFFF99"/>
            <w:noWrap/>
            <w:vAlign w:val="bottom"/>
            <w:hideMark/>
          </w:tcPr>
          <w:p w14:paraId="3481966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21.000,00</w:t>
            </w:r>
          </w:p>
        </w:tc>
        <w:tc>
          <w:tcPr>
            <w:tcW w:w="1420" w:type="dxa"/>
            <w:tcBorders>
              <w:top w:val="nil"/>
              <w:left w:val="nil"/>
              <w:bottom w:val="nil"/>
              <w:right w:val="nil"/>
            </w:tcBorders>
            <w:shd w:val="clear" w:color="000000" w:fill="FFFF99"/>
            <w:noWrap/>
            <w:vAlign w:val="bottom"/>
            <w:hideMark/>
          </w:tcPr>
          <w:p w14:paraId="6A73829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6C66F71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4A5B64F4"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6472B63A"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 xml:space="preserve">Izvor 6.2. </w:t>
            </w:r>
            <w:proofErr w:type="spellStart"/>
            <w:r w:rsidRPr="003A20A0">
              <w:rPr>
                <w:rFonts w:ascii="Arial" w:hAnsi="Arial" w:cs="Arial"/>
                <w:b/>
                <w:bCs/>
                <w:color w:val="000000"/>
                <w:sz w:val="20"/>
                <w:szCs w:val="20"/>
                <w:lang w:val="en-US" w:eastAsia="en-US"/>
              </w:rPr>
              <w:t>Tekuće</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donacije</w:t>
            </w:r>
            <w:proofErr w:type="spellEnd"/>
            <w:r w:rsidRPr="003A20A0">
              <w:rPr>
                <w:rFonts w:ascii="Arial" w:hAnsi="Arial" w:cs="Arial"/>
                <w:b/>
                <w:bCs/>
                <w:color w:val="000000"/>
                <w:sz w:val="20"/>
                <w:szCs w:val="20"/>
                <w:lang w:val="en-US" w:eastAsia="en-US"/>
              </w:rPr>
              <w:t xml:space="preserve"> - </w:t>
            </w:r>
            <w:proofErr w:type="spellStart"/>
            <w:r w:rsidRPr="003A20A0">
              <w:rPr>
                <w:rFonts w:ascii="Arial" w:hAnsi="Arial" w:cs="Arial"/>
                <w:b/>
                <w:bCs/>
                <w:color w:val="000000"/>
                <w:sz w:val="20"/>
                <w:szCs w:val="20"/>
                <w:lang w:val="en-US" w:eastAsia="en-US"/>
              </w:rPr>
              <w:t>prihodi</w:t>
            </w:r>
            <w:proofErr w:type="spellEnd"/>
            <w:r w:rsidRPr="003A20A0">
              <w:rPr>
                <w:rFonts w:ascii="Arial" w:hAnsi="Arial" w:cs="Arial"/>
                <w:b/>
                <w:bCs/>
                <w:color w:val="000000"/>
                <w:sz w:val="20"/>
                <w:szCs w:val="20"/>
                <w:lang w:val="en-US" w:eastAsia="en-US"/>
              </w:rPr>
              <w:t xml:space="preserve"> </w:t>
            </w:r>
            <w:proofErr w:type="spellStart"/>
            <w:r w:rsidRPr="003A20A0">
              <w:rPr>
                <w:rFonts w:ascii="Arial" w:hAnsi="Arial" w:cs="Arial"/>
                <w:b/>
                <w:bCs/>
                <w:color w:val="000000"/>
                <w:sz w:val="20"/>
                <w:szCs w:val="20"/>
                <w:lang w:val="en-US" w:eastAsia="en-US"/>
              </w:rPr>
              <w:t>korisnika</w:t>
            </w:r>
            <w:proofErr w:type="spellEnd"/>
          </w:p>
        </w:tc>
        <w:tc>
          <w:tcPr>
            <w:tcW w:w="2660" w:type="dxa"/>
            <w:tcBorders>
              <w:top w:val="nil"/>
              <w:left w:val="nil"/>
              <w:bottom w:val="nil"/>
              <w:right w:val="nil"/>
            </w:tcBorders>
            <w:shd w:val="clear" w:color="000000" w:fill="FFFF99"/>
            <w:noWrap/>
            <w:vAlign w:val="bottom"/>
            <w:hideMark/>
          </w:tcPr>
          <w:p w14:paraId="1FC5CB7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021AE8B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2.000,00</w:t>
            </w:r>
          </w:p>
        </w:tc>
        <w:tc>
          <w:tcPr>
            <w:tcW w:w="1420" w:type="dxa"/>
            <w:tcBorders>
              <w:top w:val="nil"/>
              <w:left w:val="nil"/>
              <w:bottom w:val="nil"/>
              <w:right w:val="nil"/>
            </w:tcBorders>
            <w:shd w:val="clear" w:color="000000" w:fill="FFFF99"/>
            <w:noWrap/>
            <w:vAlign w:val="bottom"/>
            <w:hideMark/>
          </w:tcPr>
          <w:p w14:paraId="5D5DE06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576FDA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70ECE00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1D358A3A"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2F3CBA96"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 PRIHODI OD PRODAJE ILI ZAMJENE NEF.IMOVINE I NAKNADE S NASL.</w:t>
            </w:r>
          </w:p>
        </w:tc>
        <w:tc>
          <w:tcPr>
            <w:tcW w:w="2660" w:type="dxa"/>
            <w:tcBorders>
              <w:top w:val="nil"/>
              <w:left w:val="nil"/>
              <w:bottom w:val="nil"/>
              <w:right w:val="nil"/>
            </w:tcBorders>
            <w:shd w:val="clear" w:color="000000" w:fill="FFFF00"/>
            <w:noWrap/>
            <w:vAlign w:val="bottom"/>
            <w:hideMark/>
          </w:tcPr>
          <w:p w14:paraId="47CECD1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93.023,81</w:t>
            </w:r>
          </w:p>
        </w:tc>
        <w:tc>
          <w:tcPr>
            <w:tcW w:w="1420" w:type="dxa"/>
            <w:tcBorders>
              <w:top w:val="nil"/>
              <w:left w:val="nil"/>
              <w:bottom w:val="nil"/>
              <w:right w:val="nil"/>
            </w:tcBorders>
            <w:shd w:val="clear" w:color="000000" w:fill="FFFF00"/>
            <w:noWrap/>
            <w:vAlign w:val="bottom"/>
            <w:hideMark/>
          </w:tcPr>
          <w:p w14:paraId="639E6822"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82.288,00</w:t>
            </w:r>
          </w:p>
        </w:tc>
        <w:tc>
          <w:tcPr>
            <w:tcW w:w="1420" w:type="dxa"/>
            <w:tcBorders>
              <w:top w:val="nil"/>
              <w:left w:val="nil"/>
              <w:bottom w:val="nil"/>
              <w:right w:val="nil"/>
            </w:tcBorders>
            <w:shd w:val="clear" w:color="000000" w:fill="FFFF00"/>
            <w:noWrap/>
            <w:vAlign w:val="bottom"/>
            <w:hideMark/>
          </w:tcPr>
          <w:p w14:paraId="4F0DC17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64.088,00</w:t>
            </w:r>
          </w:p>
        </w:tc>
        <w:tc>
          <w:tcPr>
            <w:tcW w:w="1420" w:type="dxa"/>
            <w:tcBorders>
              <w:top w:val="nil"/>
              <w:left w:val="nil"/>
              <w:bottom w:val="nil"/>
              <w:right w:val="nil"/>
            </w:tcBorders>
            <w:shd w:val="clear" w:color="000000" w:fill="FFFF00"/>
            <w:noWrap/>
            <w:vAlign w:val="bottom"/>
            <w:hideMark/>
          </w:tcPr>
          <w:p w14:paraId="5DC38EED"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105.892,20</w:t>
            </w:r>
          </w:p>
        </w:tc>
        <w:tc>
          <w:tcPr>
            <w:tcW w:w="1420" w:type="dxa"/>
            <w:tcBorders>
              <w:top w:val="nil"/>
              <w:left w:val="nil"/>
              <w:bottom w:val="nil"/>
              <w:right w:val="nil"/>
            </w:tcBorders>
            <w:shd w:val="clear" w:color="000000" w:fill="FFFF00"/>
            <w:noWrap/>
            <w:vAlign w:val="bottom"/>
            <w:hideMark/>
          </w:tcPr>
          <w:p w14:paraId="324F09B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106.951,13</w:t>
            </w:r>
          </w:p>
        </w:tc>
      </w:tr>
      <w:tr w:rsidR="003A20A0" w:rsidRPr="003A20A0" w14:paraId="2DD72F4B"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2A04A27F"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7.1. Prihodi od prodaje nefinancijske imovine</w:t>
            </w:r>
          </w:p>
        </w:tc>
        <w:tc>
          <w:tcPr>
            <w:tcW w:w="2660" w:type="dxa"/>
            <w:tcBorders>
              <w:top w:val="nil"/>
              <w:left w:val="nil"/>
              <w:bottom w:val="nil"/>
              <w:right w:val="nil"/>
            </w:tcBorders>
            <w:shd w:val="clear" w:color="000000" w:fill="FFFF99"/>
            <w:noWrap/>
            <w:vAlign w:val="bottom"/>
            <w:hideMark/>
          </w:tcPr>
          <w:p w14:paraId="0EDAAA4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91.261,81</w:t>
            </w:r>
          </w:p>
        </w:tc>
        <w:tc>
          <w:tcPr>
            <w:tcW w:w="1420" w:type="dxa"/>
            <w:tcBorders>
              <w:top w:val="nil"/>
              <w:left w:val="nil"/>
              <w:bottom w:val="nil"/>
              <w:right w:val="nil"/>
            </w:tcBorders>
            <w:shd w:val="clear" w:color="000000" w:fill="FFFF99"/>
            <w:noWrap/>
            <w:vAlign w:val="bottom"/>
            <w:hideMark/>
          </w:tcPr>
          <w:p w14:paraId="75C3D60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79.700,00</w:t>
            </w:r>
          </w:p>
        </w:tc>
        <w:tc>
          <w:tcPr>
            <w:tcW w:w="1420" w:type="dxa"/>
            <w:tcBorders>
              <w:top w:val="nil"/>
              <w:left w:val="nil"/>
              <w:bottom w:val="nil"/>
              <w:right w:val="nil"/>
            </w:tcBorders>
            <w:shd w:val="clear" w:color="000000" w:fill="FFFF99"/>
            <w:noWrap/>
            <w:vAlign w:val="bottom"/>
            <w:hideMark/>
          </w:tcPr>
          <w:p w14:paraId="74F617F7"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61.500,00</w:t>
            </w:r>
          </w:p>
        </w:tc>
        <w:tc>
          <w:tcPr>
            <w:tcW w:w="1420" w:type="dxa"/>
            <w:tcBorders>
              <w:top w:val="nil"/>
              <w:left w:val="nil"/>
              <w:bottom w:val="nil"/>
              <w:right w:val="nil"/>
            </w:tcBorders>
            <w:shd w:val="clear" w:color="000000" w:fill="FFFF99"/>
            <w:noWrap/>
            <w:vAlign w:val="bottom"/>
            <w:hideMark/>
          </w:tcPr>
          <w:p w14:paraId="200247B5"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103.226,04</w:t>
            </w:r>
          </w:p>
        </w:tc>
        <w:tc>
          <w:tcPr>
            <w:tcW w:w="1420" w:type="dxa"/>
            <w:tcBorders>
              <w:top w:val="nil"/>
              <w:left w:val="nil"/>
              <w:bottom w:val="nil"/>
              <w:right w:val="nil"/>
            </w:tcBorders>
            <w:shd w:val="clear" w:color="000000" w:fill="FFFF99"/>
            <w:noWrap/>
            <w:vAlign w:val="bottom"/>
            <w:hideMark/>
          </w:tcPr>
          <w:p w14:paraId="1285B0AA"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104.258,31</w:t>
            </w:r>
          </w:p>
        </w:tc>
      </w:tr>
      <w:tr w:rsidR="003A20A0" w:rsidRPr="003A20A0" w14:paraId="65A931FF"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33E194D" w14:textId="77777777" w:rsidR="003A20A0" w:rsidRPr="003A20A0" w:rsidRDefault="003A20A0" w:rsidP="003A20A0">
            <w:pPr>
              <w:rPr>
                <w:rFonts w:ascii="Arial" w:hAnsi="Arial" w:cs="Arial"/>
                <w:b/>
                <w:bCs/>
                <w:color w:val="000000"/>
                <w:sz w:val="20"/>
                <w:szCs w:val="20"/>
                <w:lang w:val="pl-PL" w:eastAsia="en-US"/>
              </w:rPr>
            </w:pPr>
            <w:r w:rsidRPr="003A20A0">
              <w:rPr>
                <w:rFonts w:ascii="Arial" w:hAnsi="Arial" w:cs="Arial"/>
                <w:b/>
                <w:bCs/>
                <w:color w:val="000000"/>
                <w:sz w:val="20"/>
                <w:szCs w:val="20"/>
                <w:lang w:val="pl-PL" w:eastAsia="en-US"/>
              </w:rPr>
              <w:t>Izvor 7.2. Prihodi s naslova osiguranja, refundacije štete i totalne št</w:t>
            </w:r>
          </w:p>
        </w:tc>
        <w:tc>
          <w:tcPr>
            <w:tcW w:w="2660" w:type="dxa"/>
            <w:tcBorders>
              <w:top w:val="nil"/>
              <w:left w:val="nil"/>
              <w:bottom w:val="nil"/>
              <w:right w:val="nil"/>
            </w:tcBorders>
            <w:shd w:val="clear" w:color="000000" w:fill="FFFF99"/>
            <w:noWrap/>
            <w:vAlign w:val="bottom"/>
            <w:hideMark/>
          </w:tcPr>
          <w:p w14:paraId="705D7CA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1.762,00</w:t>
            </w:r>
          </w:p>
        </w:tc>
        <w:tc>
          <w:tcPr>
            <w:tcW w:w="1420" w:type="dxa"/>
            <w:tcBorders>
              <w:top w:val="nil"/>
              <w:left w:val="nil"/>
              <w:bottom w:val="nil"/>
              <w:right w:val="nil"/>
            </w:tcBorders>
            <w:shd w:val="clear" w:color="000000" w:fill="FFFF99"/>
            <w:noWrap/>
            <w:vAlign w:val="bottom"/>
            <w:hideMark/>
          </w:tcPr>
          <w:p w14:paraId="4D832EA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2.588,00</w:t>
            </w:r>
          </w:p>
        </w:tc>
        <w:tc>
          <w:tcPr>
            <w:tcW w:w="1420" w:type="dxa"/>
            <w:tcBorders>
              <w:top w:val="nil"/>
              <w:left w:val="nil"/>
              <w:bottom w:val="nil"/>
              <w:right w:val="nil"/>
            </w:tcBorders>
            <w:shd w:val="clear" w:color="000000" w:fill="FFFF99"/>
            <w:noWrap/>
            <w:vAlign w:val="bottom"/>
            <w:hideMark/>
          </w:tcPr>
          <w:p w14:paraId="3CA110B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2.588,00</w:t>
            </w:r>
          </w:p>
        </w:tc>
        <w:tc>
          <w:tcPr>
            <w:tcW w:w="1420" w:type="dxa"/>
            <w:tcBorders>
              <w:top w:val="nil"/>
              <w:left w:val="nil"/>
              <w:bottom w:val="nil"/>
              <w:right w:val="nil"/>
            </w:tcBorders>
            <w:shd w:val="clear" w:color="000000" w:fill="FFFF99"/>
            <w:noWrap/>
            <w:vAlign w:val="bottom"/>
            <w:hideMark/>
          </w:tcPr>
          <w:p w14:paraId="0A09F1E1"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2.666,16</w:t>
            </w:r>
          </w:p>
        </w:tc>
        <w:tc>
          <w:tcPr>
            <w:tcW w:w="1420" w:type="dxa"/>
            <w:tcBorders>
              <w:top w:val="nil"/>
              <w:left w:val="nil"/>
              <w:bottom w:val="nil"/>
              <w:right w:val="nil"/>
            </w:tcBorders>
            <w:shd w:val="clear" w:color="000000" w:fill="FFFF99"/>
            <w:noWrap/>
            <w:vAlign w:val="bottom"/>
            <w:hideMark/>
          </w:tcPr>
          <w:p w14:paraId="3A90F23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2.692,82</w:t>
            </w:r>
          </w:p>
        </w:tc>
      </w:tr>
      <w:tr w:rsidR="003A20A0" w:rsidRPr="003A20A0" w14:paraId="48494B1E" w14:textId="77777777" w:rsidTr="00FA54CF">
        <w:trPr>
          <w:trHeight w:val="255"/>
        </w:trPr>
        <w:tc>
          <w:tcPr>
            <w:tcW w:w="7654" w:type="dxa"/>
            <w:gridSpan w:val="2"/>
            <w:tcBorders>
              <w:top w:val="nil"/>
              <w:left w:val="nil"/>
              <w:bottom w:val="nil"/>
              <w:right w:val="nil"/>
            </w:tcBorders>
            <w:shd w:val="clear" w:color="000000" w:fill="FFFF00"/>
            <w:noWrap/>
            <w:vAlign w:val="bottom"/>
            <w:hideMark/>
          </w:tcPr>
          <w:p w14:paraId="26EFF3CE"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9. VIŠAK PRIHODA</w:t>
            </w:r>
          </w:p>
        </w:tc>
        <w:tc>
          <w:tcPr>
            <w:tcW w:w="2660" w:type="dxa"/>
            <w:tcBorders>
              <w:top w:val="nil"/>
              <w:left w:val="nil"/>
              <w:bottom w:val="nil"/>
              <w:right w:val="nil"/>
            </w:tcBorders>
            <w:shd w:val="clear" w:color="000000" w:fill="FFFF00"/>
            <w:noWrap/>
            <w:vAlign w:val="bottom"/>
            <w:hideMark/>
          </w:tcPr>
          <w:p w14:paraId="5E68FC7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414.781,09</w:t>
            </w:r>
          </w:p>
        </w:tc>
        <w:tc>
          <w:tcPr>
            <w:tcW w:w="1420" w:type="dxa"/>
            <w:tcBorders>
              <w:top w:val="nil"/>
              <w:left w:val="nil"/>
              <w:bottom w:val="nil"/>
              <w:right w:val="nil"/>
            </w:tcBorders>
            <w:shd w:val="clear" w:color="000000" w:fill="FFFF00"/>
            <w:noWrap/>
            <w:vAlign w:val="bottom"/>
            <w:hideMark/>
          </w:tcPr>
          <w:p w14:paraId="7CA9C714"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18473B69"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7FBEE968"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00"/>
            <w:noWrap/>
            <w:vAlign w:val="bottom"/>
            <w:hideMark/>
          </w:tcPr>
          <w:p w14:paraId="5A0D38CF"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r w:rsidR="003A20A0" w:rsidRPr="003A20A0" w14:paraId="1356CE9F" w14:textId="77777777" w:rsidTr="00FA54CF">
        <w:trPr>
          <w:trHeight w:val="255"/>
        </w:trPr>
        <w:tc>
          <w:tcPr>
            <w:tcW w:w="7654" w:type="dxa"/>
            <w:gridSpan w:val="2"/>
            <w:tcBorders>
              <w:top w:val="nil"/>
              <w:left w:val="nil"/>
              <w:bottom w:val="nil"/>
              <w:right w:val="nil"/>
            </w:tcBorders>
            <w:shd w:val="clear" w:color="000000" w:fill="FFFF99"/>
            <w:noWrap/>
            <w:vAlign w:val="bottom"/>
            <w:hideMark/>
          </w:tcPr>
          <w:p w14:paraId="3ED3A9A5" w14:textId="77777777" w:rsidR="003A20A0" w:rsidRPr="003A20A0" w:rsidRDefault="003A20A0" w:rsidP="003A20A0">
            <w:pPr>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Izvor 9.1. VIŠAK PRIHODA</w:t>
            </w:r>
          </w:p>
        </w:tc>
        <w:tc>
          <w:tcPr>
            <w:tcW w:w="2660" w:type="dxa"/>
            <w:tcBorders>
              <w:top w:val="nil"/>
              <w:left w:val="nil"/>
              <w:bottom w:val="nil"/>
              <w:right w:val="nil"/>
            </w:tcBorders>
            <w:shd w:val="clear" w:color="000000" w:fill="FFFF99"/>
            <w:noWrap/>
            <w:vAlign w:val="bottom"/>
            <w:hideMark/>
          </w:tcPr>
          <w:p w14:paraId="5920006C"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414.781,09</w:t>
            </w:r>
          </w:p>
        </w:tc>
        <w:tc>
          <w:tcPr>
            <w:tcW w:w="1420" w:type="dxa"/>
            <w:tcBorders>
              <w:top w:val="nil"/>
              <w:left w:val="nil"/>
              <w:bottom w:val="nil"/>
              <w:right w:val="nil"/>
            </w:tcBorders>
            <w:shd w:val="clear" w:color="000000" w:fill="FFFF99"/>
            <w:noWrap/>
            <w:vAlign w:val="bottom"/>
            <w:hideMark/>
          </w:tcPr>
          <w:p w14:paraId="3BBD1523"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5FE0BAC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4B694C30"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c>
          <w:tcPr>
            <w:tcW w:w="1420" w:type="dxa"/>
            <w:tcBorders>
              <w:top w:val="nil"/>
              <w:left w:val="nil"/>
              <w:bottom w:val="nil"/>
              <w:right w:val="nil"/>
            </w:tcBorders>
            <w:shd w:val="clear" w:color="000000" w:fill="FFFF99"/>
            <w:noWrap/>
            <w:vAlign w:val="bottom"/>
            <w:hideMark/>
          </w:tcPr>
          <w:p w14:paraId="219CB19E" w14:textId="77777777" w:rsidR="003A20A0" w:rsidRPr="003A20A0" w:rsidRDefault="003A20A0" w:rsidP="003A20A0">
            <w:pPr>
              <w:jc w:val="right"/>
              <w:rPr>
                <w:rFonts w:ascii="Arial" w:hAnsi="Arial" w:cs="Arial"/>
                <w:b/>
                <w:bCs/>
                <w:color w:val="000000"/>
                <w:sz w:val="20"/>
                <w:szCs w:val="20"/>
                <w:lang w:val="en-US" w:eastAsia="en-US"/>
              </w:rPr>
            </w:pPr>
            <w:r w:rsidRPr="003A20A0">
              <w:rPr>
                <w:rFonts w:ascii="Arial" w:hAnsi="Arial" w:cs="Arial"/>
                <w:b/>
                <w:bCs/>
                <w:color w:val="000000"/>
                <w:sz w:val="20"/>
                <w:szCs w:val="20"/>
                <w:lang w:val="en-US" w:eastAsia="en-US"/>
              </w:rPr>
              <w:t>0,00</w:t>
            </w:r>
          </w:p>
        </w:tc>
      </w:tr>
    </w:tbl>
    <w:p w14:paraId="04416389" w14:textId="77777777" w:rsidR="003A20A0" w:rsidRPr="003A20A0" w:rsidRDefault="003A20A0" w:rsidP="003A20A0">
      <w:pPr>
        <w:spacing w:after="200" w:line="276" w:lineRule="auto"/>
        <w:rPr>
          <w:rFonts w:ascii="Arial" w:eastAsia="Calibri" w:hAnsi="Arial" w:cs="Arial"/>
          <w:b/>
          <w:sz w:val="22"/>
          <w:szCs w:val="22"/>
          <w:lang w:eastAsia="en-US"/>
        </w:rPr>
      </w:pPr>
    </w:p>
    <w:p w14:paraId="5B9433F8" w14:textId="77777777" w:rsidR="003A20A0" w:rsidRPr="003A20A0" w:rsidRDefault="003A20A0" w:rsidP="003A20A0">
      <w:pPr>
        <w:spacing w:after="200" w:line="276" w:lineRule="auto"/>
        <w:rPr>
          <w:rFonts w:ascii="Arial" w:eastAsia="Calibri" w:hAnsi="Arial" w:cs="Arial"/>
          <w:b/>
          <w:sz w:val="22"/>
          <w:szCs w:val="22"/>
          <w:lang w:eastAsia="en-US"/>
        </w:rPr>
      </w:pPr>
    </w:p>
    <w:p w14:paraId="5F9A8995" w14:textId="77777777" w:rsidR="003A20A0" w:rsidRPr="003A20A0" w:rsidRDefault="003A20A0" w:rsidP="003A20A0">
      <w:pPr>
        <w:spacing w:after="200" w:line="276" w:lineRule="auto"/>
        <w:rPr>
          <w:rFonts w:ascii="Arial" w:eastAsia="Calibri" w:hAnsi="Arial" w:cs="Arial"/>
          <w:b/>
          <w:sz w:val="22"/>
          <w:szCs w:val="22"/>
          <w:lang w:eastAsia="en-US"/>
        </w:rPr>
      </w:pPr>
    </w:p>
    <w:p w14:paraId="469D06D3" w14:textId="77777777" w:rsidR="003A20A0" w:rsidRPr="003A20A0" w:rsidRDefault="003A20A0" w:rsidP="003A20A0">
      <w:pPr>
        <w:spacing w:after="200" w:line="276" w:lineRule="auto"/>
        <w:jc w:val="center"/>
        <w:rPr>
          <w:rFonts w:ascii="Arial" w:eastAsia="Calibri" w:hAnsi="Arial" w:cs="Arial"/>
          <w:b/>
          <w:sz w:val="22"/>
          <w:szCs w:val="22"/>
          <w:lang w:eastAsia="en-US"/>
        </w:rPr>
      </w:pPr>
      <w:r w:rsidRPr="003A20A0">
        <w:rPr>
          <w:rFonts w:ascii="Arial" w:eastAsia="Calibri" w:hAnsi="Arial" w:cs="Arial"/>
          <w:b/>
          <w:sz w:val="22"/>
          <w:szCs w:val="22"/>
          <w:lang w:eastAsia="en-US"/>
        </w:rPr>
        <w:t>RASHODI PREMA FUNKCIJSKOJ KLASIFIKACIJI</w:t>
      </w:r>
    </w:p>
    <w:tbl>
      <w:tblPr>
        <w:tblW w:w="5000" w:type="pct"/>
        <w:tblLook w:val="04A0" w:firstRow="1" w:lastRow="0" w:firstColumn="1" w:lastColumn="0" w:noHBand="0" w:noVBand="1"/>
      </w:tblPr>
      <w:tblGrid>
        <w:gridCol w:w="3137"/>
        <w:gridCol w:w="6244"/>
        <w:gridCol w:w="2070"/>
        <w:gridCol w:w="1176"/>
        <w:gridCol w:w="1176"/>
        <w:gridCol w:w="1264"/>
        <w:gridCol w:w="1261"/>
      </w:tblGrid>
      <w:tr w:rsidR="003A20A0" w:rsidRPr="003A20A0" w14:paraId="02C38A31" w14:textId="77777777" w:rsidTr="00FA54CF">
        <w:trPr>
          <w:trHeight w:val="255"/>
        </w:trPr>
        <w:tc>
          <w:tcPr>
            <w:tcW w:w="961" w:type="pct"/>
            <w:tcBorders>
              <w:top w:val="nil"/>
              <w:left w:val="nil"/>
              <w:bottom w:val="nil"/>
              <w:right w:val="nil"/>
            </w:tcBorders>
            <w:shd w:val="clear" w:color="auto" w:fill="auto"/>
            <w:noWrap/>
            <w:vAlign w:val="bottom"/>
            <w:hideMark/>
          </w:tcPr>
          <w:p w14:paraId="111BA37F" w14:textId="77777777" w:rsidR="003A20A0" w:rsidRPr="003A20A0" w:rsidRDefault="003A20A0" w:rsidP="003A20A0">
            <w:pPr>
              <w:rPr>
                <w:sz w:val="14"/>
                <w:szCs w:val="14"/>
                <w:lang w:val="en-US" w:eastAsia="en-US"/>
              </w:rPr>
            </w:pPr>
          </w:p>
        </w:tc>
        <w:tc>
          <w:tcPr>
            <w:tcW w:w="1912" w:type="pct"/>
            <w:tcBorders>
              <w:top w:val="nil"/>
              <w:left w:val="nil"/>
              <w:bottom w:val="nil"/>
              <w:right w:val="nil"/>
            </w:tcBorders>
            <w:shd w:val="clear" w:color="auto" w:fill="auto"/>
            <w:noWrap/>
            <w:vAlign w:val="bottom"/>
            <w:hideMark/>
          </w:tcPr>
          <w:p w14:paraId="6C5C069E" w14:textId="77777777" w:rsidR="003A20A0" w:rsidRPr="003A20A0" w:rsidRDefault="003A20A0" w:rsidP="003A20A0">
            <w:pPr>
              <w:rPr>
                <w:sz w:val="14"/>
                <w:szCs w:val="14"/>
                <w:lang w:val="en-US" w:eastAsia="en-US"/>
              </w:rPr>
            </w:pPr>
          </w:p>
        </w:tc>
        <w:tc>
          <w:tcPr>
            <w:tcW w:w="634" w:type="pct"/>
            <w:tcBorders>
              <w:top w:val="nil"/>
              <w:left w:val="nil"/>
              <w:bottom w:val="nil"/>
              <w:right w:val="nil"/>
            </w:tcBorders>
            <w:shd w:val="clear" w:color="auto" w:fill="auto"/>
            <w:noWrap/>
            <w:vAlign w:val="bottom"/>
            <w:hideMark/>
          </w:tcPr>
          <w:p w14:paraId="2176C02E"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IZVRŠENJE</w:t>
            </w:r>
          </w:p>
        </w:tc>
        <w:tc>
          <w:tcPr>
            <w:tcW w:w="360" w:type="pct"/>
            <w:tcBorders>
              <w:top w:val="nil"/>
              <w:left w:val="nil"/>
              <w:bottom w:val="nil"/>
              <w:right w:val="nil"/>
            </w:tcBorders>
            <w:shd w:val="clear" w:color="auto" w:fill="auto"/>
            <w:noWrap/>
            <w:vAlign w:val="bottom"/>
            <w:hideMark/>
          </w:tcPr>
          <w:p w14:paraId="63B76406"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PLAN</w:t>
            </w:r>
          </w:p>
        </w:tc>
        <w:tc>
          <w:tcPr>
            <w:tcW w:w="360" w:type="pct"/>
            <w:tcBorders>
              <w:top w:val="nil"/>
              <w:left w:val="nil"/>
              <w:bottom w:val="nil"/>
              <w:right w:val="nil"/>
            </w:tcBorders>
            <w:shd w:val="clear" w:color="auto" w:fill="auto"/>
            <w:noWrap/>
            <w:vAlign w:val="bottom"/>
            <w:hideMark/>
          </w:tcPr>
          <w:p w14:paraId="0D8526AE"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PLAN</w:t>
            </w:r>
          </w:p>
        </w:tc>
        <w:tc>
          <w:tcPr>
            <w:tcW w:w="387" w:type="pct"/>
            <w:tcBorders>
              <w:top w:val="nil"/>
              <w:left w:val="nil"/>
              <w:bottom w:val="nil"/>
              <w:right w:val="nil"/>
            </w:tcBorders>
            <w:shd w:val="clear" w:color="auto" w:fill="auto"/>
            <w:noWrap/>
            <w:vAlign w:val="bottom"/>
            <w:hideMark/>
          </w:tcPr>
          <w:p w14:paraId="48299549"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PROJEKCIJA</w:t>
            </w:r>
          </w:p>
        </w:tc>
        <w:tc>
          <w:tcPr>
            <w:tcW w:w="387" w:type="pct"/>
            <w:tcBorders>
              <w:top w:val="nil"/>
              <w:left w:val="nil"/>
              <w:bottom w:val="nil"/>
              <w:right w:val="nil"/>
            </w:tcBorders>
            <w:shd w:val="clear" w:color="auto" w:fill="auto"/>
            <w:noWrap/>
            <w:vAlign w:val="bottom"/>
            <w:hideMark/>
          </w:tcPr>
          <w:p w14:paraId="7E50F492"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PROJEKCIJA</w:t>
            </w:r>
          </w:p>
        </w:tc>
      </w:tr>
      <w:tr w:rsidR="003A20A0" w:rsidRPr="003A20A0" w14:paraId="5DA10846" w14:textId="77777777" w:rsidTr="00FA54CF">
        <w:trPr>
          <w:trHeight w:val="255"/>
        </w:trPr>
        <w:tc>
          <w:tcPr>
            <w:tcW w:w="961" w:type="pct"/>
            <w:tcBorders>
              <w:top w:val="nil"/>
              <w:left w:val="nil"/>
              <w:bottom w:val="nil"/>
              <w:right w:val="nil"/>
            </w:tcBorders>
            <w:shd w:val="clear" w:color="auto" w:fill="auto"/>
            <w:noWrap/>
            <w:vAlign w:val="bottom"/>
            <w:hideMark/>
          </w:tcPr>
          <w:p w14:paraId="229924BD" w14:textId="77777777" w:rsidR="003A20A0" w:rsidRPr="003A20A0" w:rsidRDefault="003A20A0" w:rsidP="003A20A0">
            <w:pPr>
              <w:jc w:val="center"/>
              <w:rPr>
                <w:rFonts w:ascii="Arial" w:hAnsi="Arial" w:cs="Arial"/>
                <w:b/>
                <w:bCs/>
                <w:sz w:val="14"/>
                <w:szCs w:val="14"/>
                <w:lang w:val="en-US" w:eastAsia="en-US"/>
              </w:rPr>
            </w:pPr>
          </w:p>
        </w:tc>
        <w:tc>
          <w:tcPr>
            <w:tcW w:w="1912" w:type="pct"/>
            <w:tcBorders>
              <w:top w:val="nil"/>
              <w:left w:val="nil"/>
              <w:bottom w:val="nil"/>
              <w:right w:val="nil"/>
            </w:tcBorders>
            <w:shd w:val="clear" w:color="auto" w:fill="auto"/>
            <w:noWrap/>
            <w:vAlign w:val="bottom"/>
            <w:hideMark/>
          </w:tcPr>
          <w:p w14:paraId="68231D35" w14:textId="77777777" w:rsidR="003A20A0" w:rsidRPr="003A20A0" w:rsidRDefault="003A20A0" w:rsidP="003A20A0">
            <w:pPr>
              <w:rPr>
                <w:sz w:val="14"/>
                <w:szCs w:val="14"/>
                <w:lang w:val="en-US" w:eastAsia="en-US"/>
              </w:rPr>
            </w:pPr>
          </w:p>
        </w:tc>
        <w:tc>
          <w:tcPr>
            <w:tcW w:w="634" w:type="pct"/>
            <w:tcBorders>
              <w:top w:val="nil"/>
              <w:left w:val="nil"/>
              <w:bottom w:val="nil"/>
              <w:right w:val="nil"/>
            </w:tcBorders>
            <w:shd w:val="clear" w:color="auto" w:fill="auto"/>
            <w:noWrap/>
            <w:vAlign w:val="bottom"/>
            <w:hideMark/>
          </w:tcPr>
          <w:p w14:paraId="26247417"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1</w:t>
            </w:r>
          </w:p>
        </w:tc>
        <w:tc>
          <w:tcPr>
            <w:tcW w:w="360" w:type="pct"/>
            <w:tcBorders>
              <w:top w:val="nil"/>
              <w:left w:val="nil"/>
              <w:bottom w:val="nil"/>
              <w:right w:val="nil"/>
            </w:tcBorders>
            <w:shd w:val="clear" w:color="auto" w:fill="auto"/>
            <w:noWrap/>
            <w:vAlign w:val="bottom"/>
            <w:hideMark/>
          </w:tcPr>
          <w:p w14:paraId="5F86572B"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w:t>
            </w:r>
          </w:p>
        </w:tc>
        <w:tc>
          <w:tcPr>
            <w:tcW w:w="360" w:type="pct"/>
            <w:tcBorders>
              <w:top w:val="nil"/>
              <w:left w:val="nil"/>
              <w:bottom w:val="nil"/>
              <w:right w:val="nil"/>
            </w:tcBorders>
            <w:shd w:val="clear" w:color="auto" w:fill="auto"/>
            <w:noWrap/>
            <w:vAlign w:val="bottom"/>
            <w:hideMark/>
          </w:tcPr>
          <w:p w14:paraId="3FCAEB08"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3</w:t>
            </w:r>
          </w:p>
        </w:tc>
        <w:tc>
          <w:tcPr>
            <w:tcW w:w="387" w:type="pct"/>
            <w:tcBorders>
              <w:top w:val="nil"/>
              <w:left w:val="nil"/>
              <w:bottom w:val="nil"/>
              <w:right w:val="nil"/>
            </w:tcBorders>
            <w:shd w:val="clear" w:color="auto" w:fill="auto"/>
            <w:noWrap/>
            <w:vAlign w:val="bottom"/>
            <w:hideMark/>
          </w:tcPr>
          <w:p w14:paraId="66A766A6"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4</w:t>
            </w:r>
          </w:p>
        </w:tc>
        <w:tc>
          <w:tcPr>
            <w:tcW w:w="387" w:type="pct"/>
            <w:tcBorders>
              <w:top w:val="nil"/>
              <w:left w:val="nil"/>
              <w:bottom w:val="nil"/>
              <w:right w:val="nil"/>
            </w:tcBorders>
            <w:shd w:val="clear" w:color="auto" w:fill="auto"/>
            <w:noWrap/>
            <w:vAlign w:val="bottom"/>
            <w:hideMark/>
          </w:tcPr>
          <w:p w14:paraId="3F19D8DA"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5</w:t>
            </w:r>
          </w:p>
        </w:tc>
      </w:tr>
      <w:tr w:rsidR="003A20A0" w:rsidRPr="003A20A0" w14:paraId="7B5C04A0" w14:textId="77777777" w:rsidTr="00FA54CF">
        <w:trPr>
          <w:trHeight w:val="255"/>
        </w:trPr>
        <w:tc>
          <w:tcPr>
            <w:tcW w:w="961" w:type="pct"/>
            <w:tcBorders>
              <w:top w:val="nil"/>
              <w:left w:val="nil"/>
              <w:bottom w:val="nil"/>
              <w:right w:val="nil"/>
            </w:tcBorders>
            <w:shd w:val="clear" w:color="auto" w:fill="auto"/>
            <w:noWrap/>
            <w:vAlign w:val="bottom"/>
            <w:hideMark/>
          </w:tcPr>
          <w:p w14:paraId="05C7408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BROJ KONTA</w:t>
            </w:r>
          </w:p>
        </w:tc>
        <w:tc>
          <w:tcPr>
            <w:tcW w:w="1912" w:type="pct"/>
            <w:tcBorders>
              <w:top w:val="nil"/>
              <w:left w:val="nil"/>
              <w:bottom w:val="nil"/>
              <w:right w:val="nil"/>
            </w:tcBorders>
            <w:shd w:val="clear" w:color="auto" w:fill="auto"/>
            <w:noWrap/>
            <w:vAlign w:val="bottom"/>
            <w:hideMark/>
          </w:tcPr>
          <w:p w14:paraId="4803E98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VRSTA PRIHODA / PRIMITAKA</w:t>
            </w:r>
          </w:p>
        </w:tc>
        <w:tc>
          <w:tcPr>
            <w:tcW w:w="634" w:type="pct"/>
            <w:tcBorders>
              <w:top w:val="nil"/>
              <w:left w:val="nil"/>
              <w:bottom w:val="nil"/>
              <w:right w:val="nil"/>
            </w:tcBorders>
            <w:shd w:val="clear" w:color="auto" w:fill="auto"/>
            <w:noWrap/>
            <w:vAlign w:val="bottom"/>
            <w:hideMark/>
          </w:tcPr>
          <w:p w14:paraId="59233331"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01.01.2023. - 31.12.2023.</w:t>
            </w:r>
          </w:p>
        </w:tc>
        <w:tc>
          <w:tcPr>
            <w:tcW w:w="360" w:type="pct"/>
            <w:tcBorders>
              <w:top w:val="nil"/>
              <w:left w:val="nil"/>
              <w:bottom w:val="nil"/>
              <w:right w:val="nil"/>
            </w:tcBorders>
            <w:shd w:val="clear" w:color="auto" w:fill="auto"/>
            <w:noWrap/>
            <w:vAlign w:val="bottom"/>
            <w:hideMark/>
          </w:tcPr>
          <w:p w14:paraId="366FB365"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2024</w:t>
            </w:r>
          </w:p>
        </w:tc>
        <w:tc>
          <w:tcPr>
            <w:tcW w:w="360" w:type="pct"/>
            <w:tcBorders>
              <w:top w:val="nil"/>
              <w:left w:val="nil"/>
              <w:bottom w:val="nil"/>
              <w:right w:val="nil"/>
            </w:tcBorders>
            <w:shd w:val="clear" w:color="auto" w:fill="auto"/>
            <w:noWrap/>
            <w:vAlign w:val="bottom"/>
            <w:hideMark/>
          </w:tcPr>
          <w:p w14:paraId="7642064D"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2025</w:t>
            </w:r>
          </w:p>
        </w:tc>
        <w:tc>
          <w:tcPr>
            <w:tcW w:w="387" w:type="pct"/>
            <w:tcBorders>
              <w:top w:val="nil"/>
              <w:left w:val="nil"/>
              <w:bottom w:val="nil"/>
              <w:right w:val="nil"/>
            </w:tcBorders>
            <w:shd w:val="clear" w:color="auto" w:fill="auto"/>
            <w:noWrap/>
            <w:vAlign w:val="bottom"/>
            <w:hideMark/>
          </w:tcPr>
          <w:p w14:paraId="5DF8A54B"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2026</w:t>
            </w:r>
          </w:p>
        </w:tc>
        <w:tc>
          <w:tcPr>
            <w:tcW w:w="387" w:type="pct"/>
            <w:tcBorders>
              <w:top w:val="nil"/>
              <w:left w:val="nil"/>
              <w:bottom w:val="nil"/>
              <w:right w:val="nil"/>
            </w:tcBorders>
            <w:shd w:val="clear" w:color="auto" w:fill="auto"/>
            <w:noWrap/>
            <w:vAlign w:val="bottom"/>
            <w:hideMark/>
          </w:tcPr>
          <w:p w14:paraId="26EA08B0"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2027</w:t>
            </w:r>
          </w:p>
        </w:tc>
      </w:tr>
      <w:tr w:rsidR="003A20A0" w:rsidRPr="003A20A0" w14:paraId="62FFDB8C" w14:textId="77777777" w:rsidTr="00FA54CF">
        <w:trPr>
          <w:trHeight w:val="255"/>
        </w:trPr>
        <w:tc>
          <w:tcPr>
            <w:tcW w:w="2873" w:type="pct"/>
            <w:gridSpan w:val="2"/>
            <w:tcBorders>
              <w:top w:val="nil"/>
              <w:left w:val="nil"/>
              <w:bottom w:val="nil"/>
              <w:right w:val="nil"/>
            </w:tcBorders>
            <w:shd w:val="clear" w:color="auto" w:fill="auto"/>
            <w:noWrap/>
            <w:vAlign w:val="bottom"/>
            <w:hideMark/>
          </w:tcPr>
          <w:p w14:paraId="142A7347" w14:textId="77777777" w:rsidR="003A20A0" w:rsidRPr="003A20A0" w:rsidRDefault="003A20A0" w:rsidP="003A20A0">
            <w:pPr>
              <w:rPr>
                <w:rFonts w:ascii="Arial" w:hAnsi="Arial" w:cs="Arial"/>
                <w:sz w:val="14"/>
                <w:szCs w:val="14"/>
                <w:lang w:val="en-US" w:eastAsia="en-US"/>
              </w:rPr>
            </w:pPr>
            <w:r w:rsidRPr="003A20A0">
              <w:rPr>
                <w:rFonts w:ascii="Arial" w:hAnsi="Arial" w:cs="Arial"/>
                <w:sz w:val="14"/>
                <w:szCs w:val="14"/>
                <w:lang w:val="en-US" w:eastAsia="en-US"/>
              </w:rPr>
              <w:t xml:space="preserve">UKUPNO RASHODI / IZDACI </w:t>
            </w:r>
          </w:p>
        </w:tc>
        <w:tc>
          <w:tcPr>
            <w:tcW w:w="634" w:type="pct"/>
            <w:tcBorders>
              <w:top w:val="nil"/>
              <w:left w:val="nil"/>
              <w:bottom w:val="nil"/>
              <w:right w:val="nil"/>
            </w:tcBorders>
            <w:shd w:val="clear" w:color="auto" w:fill="auto"/>
            <w:noWrap/>
            <w:vAlign w:val="bottom"/>
            <w:hideMark/>
          </w:tcPr>
          <w:p w14:paraId="3B9515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3.442.506,14</w:t>
            </w:r>
          </w:p>
        </w:tc>
        <w:tc>
          <w:tcPr>
            <w:tcW w:w="360" w:type="pct"/>
            <w:tcBorders>
              <w:top w:val="nil"/>
              <w:left w:val="nil"/>
              <w:bottom w:val="nil"/>
              <w:right w:val="nil"/>
            </w:tcBorders>
            <w:shd w:val="clear" w:color="auto" w:fill="auto"/>
            <w:noWrap/>
            <w:vAlign w:val="bottom"/>
            <w:hideMark/>
          </w:tcPr>
          <w:p w14:paraId="616F5D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5.831.522,30</w:t>
            </w:r>
          </w:p>
        </w:tc>
        <w:tc>
          <w:tcPr>
            <w:tcW w:w="360" w:type="pct"/>
            <w:tcBorders>
              <w:top w:val="nil"/>
              <w:left w:val="nil"/>
              <w:bottom w:val="nil"/>
              <w:right w:val="nil"/>
            </w:tcBorders>
            <w:shd w:val="clear" w:color="auto" w:fill="auto"/>
            <w:noWrap/>
            <w:vAlign w:val="bottom"/>
            <w:hideMark/>
          </w:tcPr>
          <w:p w14:paraId="08621A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6.340.855,81</w:t>
            </w:r>
          </w:p>
        </w:tc>
        <w:tc>
          <w:tcPr>
            <w:tcW w:w="387" w:type="pct"/>
            <w:tcBorders>
              <w:top w:val="nil"/>
              <w:left w:val="nil"/>
              <w:bottom w:val="nil"/>
              <w:right w:val="nil"/>
            </w:tcBorders>
            <w:shd w:val="clear" w:color="auto" w:fill="auto"/>
            <w:noWrap/>
            <w:vAlign w:val="bottom"/>
            <w:hideMark/>
          </w:tcPr>
          <w:p w14:paraId="36A003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7.031.599,98</w:t>
            </w:r>
          </w:p>
        </w:tc>
        <w:tc>
          <w:tcPr>
            <w:tcW w:w="387" w:type="pct"/>
            <w:tcBorders>
              <w:top w:val="nil"/>
              <w:left w:val="nil"/>
              <w:bottom w:val="nil"/>
              <w:right w:val="nil"/>
            </w:tcBorders>
            <w:shd w:val="clear" w:color="auto" w:fill="auto"/>
            <w:noWrap/>
            <w:vAlign w:val="bottom"/>
            <w:hideMark/>
          </w:tcPr>
          <w:p w14:paraId="33BFDF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7.101.915,83</w:t>
            </w:r>
          </w:p>
        </w:tc>
      </w:tr>
      <w:tr w:rsidR="003A20A0" w:rsidRPr="003A20A0" w14:paraId="75206588"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0C967B6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01 Opće javne usluge</w:t>
            </w:r>
          </w:p>
        </w:tc>
        <w:tc>
          <w:tcPr>
            <w:tcW w:w="634" w:type="pct"/>
            <w:tcBorders>
              <w:top w:val="nil"/>
              <w:left w:val="nil"/>
              <w:bottom w:val="nil"/>
              <w:right w:val="nil"/>
            </w:tcBorders>
            <w:shd w:val="clear" w:color="000000" w:fill="00CCFF"/>
            <w:noWrap/>
            <w:vAlign w:val="bottom"/>
            <w:hideMark/>
          </w:tcPr>
          <w:p w14:paraId="0407F2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776.353,62</w:t>
            </w:r>
          </w:p>
        </w:tc>
        <w:tc>
          <w:tcPr>
            <w:tcW w:w="360" w:type="pct"/>
            <w:tcBorders>
              <w:top w:val="nil"/>
              <w:left w:val="nil"/>
              <w:bottom w:val="nil"/>
              <w:right w:val="nil"/>
            </w:tcBorders>
            <w:shd w:val="clear" w:color="000000" w:fill="00CCFF"/>
            <w:noWrap/>
            <w:vAlign w:val="bottom"/>
            <w:hideMark/>
          </w:tcPr>
          <w:p w14:paraId="3FFBB0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1.066.094,00</w:t>
            </w:r>
          </w:p>
        </w:tc>
        <w:tc>
          <w:tcPr>
            <w:tcW w:w="360" w:type="pct"/>
            <w:tcBorders>
              <w:top w:val="nil"/>
              <w:left w:val="nil"/>
              <w:bottom w:val="nil"/>
              <w:right w:val="nil"/>
            </w:tcBorders>
            <w:shd w:val="clear" w:color="000000" w:fill="00CCFF"/>
            <w:noWrap/>
            <w:vAlign w:val="bottom"/>
            <w:hideMark/>
          </w:tcPr>
          <w:p w14:paraId="35BD06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1.248.431,00</w:t>
            </w:r>
          </w:p>
        </w:tc>
        <w:tc>
          <w:tcPr>
            <w:tcW w:w="387" w:type="pct"/>
            <w:tcBorders>
              <w:top w:val="nil"/>
              <w:left w:val="nil"/>
              <w:bottom w:val="nil"/>
              <w:right w:val="nil"/>
            </w:tcBorders>
            <w:shd w:val="clear" w:color="000000" w:fill="00CCFF"/>
            <w:noWrap/>
            <w:vAlign w:val="bottom"/>
            <w:hideMark/>
          </w:tcPr>
          <w:p w14:paraId="2FA291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1.129.377,64</w:t>
            </w:r>
          </w:p>
        </w:tc>
        <w:tc>
          <w:tcPr>
            <w:tcW w:w="387" w:type="pct"/>
            <w:tcBorders>
              <w:top w:val="nil"/>
              <w:left w:val="nil"/>
              <w:bottom w:val="nil"/>
              <w:right w:val="nil"/>
            </w:tcBorders>
            <w:shd w:val="clear" w:color="000000" w:fill="00CCFF"/>
            <w:noWrap/>
            <w:vAlign w:val="bottom"/>
            <w:hideMark/>
          </w:tcPr>
          <w:p w14:paraId="0AB24C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1.140.671,39</w:t>
            </w:r>
          </w:p>
        </w:tc>
      </w:tr>
      <w:tr w:rsidR="003A20A0" w:rsidRPr="003A20A0" w14:paraId="588422CB"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76E40BC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011 Izvršna  i zakonodavna tijela, financijski i fiskalni poslovi, vanjski poslovi</w:t>
            </w:r>
          </w:p>
        </w:tc>
        <w:tc>
          <w:tcPr>
            <w:tcW w:w="634" w:type="pct"/>
            <w:tcBorders>
              <w:top w:val="nil"/>
              <w:left w:val="nil"/>
              <w:bottom w:val="nil"/>
              <w:right w:val="nil"/>
            </w:tcBorders>
            <w:shd w:val="clear" w:color="000000" w:fill="00FFFF"/>
            <w:noWrap/>
            <w:vAlign w:val="bottom"/>
            <w:hideMark/>
          </w:tcPr>
          <w:p w14:paraId="25A528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727.344,36</w:t>
            </w:r>
          </w:p>
        </w:tc>
        <w:tc>
          <w:tcPr>
            <w:tcW w:w="360" w:type="pct"/>
            <w:tcBorders>
              <w:top w:val="nil"/>
              <w:left w:val="nil"/>
              <w:bottom w:val="nil"/>
              <w:right w:val="nil"/>
            </w:tcBorders>
            <w:shd w:val="clear" w:color="000000" w:fill="00FFFF"/>
            <w:noWrap/>
            <w:vAlign w:val="bottom"/>
            <w:hideMark/>
          </w:tcPr>
          <w:p w14:paraId="4C00B16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972.339,00</w:t>
            </w:r>
          </w:p>
        </w:tc>
        <w:tc>
          <w:tcPr>
            <w:tcW w:w="360" w:type="pct"/>
            <w:tcBorders>
              <w:top w:val="nil"/>
              <w:left w:val="nil"/>
              <w:bottom w:val="nil"/>
              <w:right w:val="nil"/>
            </w:tcBorders>
            <w:shd w:val="clear" w:color="000000" w:fill="00FFFF"/>
            <w:noWrap/>
            <w:vAlign w:val="bottom"/>
            <w:hideMark/>
          </w:tcPr>
          <w:p w14:paraId="51A1D6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1.147.731,00</w:t>
            </w:r>
          </w:p>
        </w:tc>
        <w:tc>
          <w:tcPr>
            <w:tcW w:w="387" w:type="pct"/>
            <w:tcBorders>
              <w:top w:val="nil"/>
              <w:left w:val="nil"/>
              <w:bottom w:val="nil"/>
              <w:right w:val="nil"/>
            </w:tcBorders>
            <w:shd w:val="clear" w:color="000000" w:fill="00FFFF"/>
            <w:noWrap/>
            <w:vAlign w:val="bottom"/>
            <w:hideMark/>
          </w:tcPr>
          <w:p w14:paraId="489E1F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1.030.791,24</w:t>
            </w:r>
          </w:p>
        </w:tc>
        <w:tc>
          <w:tcPr>
            <w:tcW w:w="387" w:type="pct"/>
            <w:tcBorders>
              <w:top w:val="nil"/>
              <w:left w:val="nil"/>
              <w:bottom w:val="nil"/>
              <w:right w:val="nil"/>
            </w:tcBorders>
            <w:shd w:val="clear" w:color="000000" w:fill="00FFFF"/>
            <w:noWrap/>
            <w:vAlign w:val="bottom"/>
            <w:hideMark/>
          </w:tcPr>
          <w:p w14:paraId="752647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1.041.099,12</w:t>
            </w:r>
          </w:p>
        </w:tc>
      </w:tr>
      <w:tr w:rsidR="003A20A0" w:rsidRPr="003A20A0" w14:paraId="47BD854F"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6037A32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013 </w:t>
            </w:r>
            <w:proofErr w:type="spellStart"/>
            <w:r w:rsidRPr="003A20A0">
              <w:rPr>
                <w:rFonts w:ascii="Arial" w:hAnsi="Arial" w:cs="Arial"/>
                <w:b/>
                <w:bCs/>
                <w:color w:val="000000"/>
                <w:sz w:val="14"/>
                <w:szCs w:val="14"/>
                <w:lang w:val="en-US" w:eastAsia="en-US"/>
              </w:rPr>
              <w:t>Opće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usluge</w:t>
            </w:r>
            <w:proofErr w:type="spellEnd"/>
          </w:p>
        </w:tc>
        <w:tc>
          <w:tcPr>
            <w:tcW w:w="634" w:type="pct"/>
            <w:tcBorders>
              <w:top w:val="nil"/>
              <w:left w:val="nil"/>
              <w:bottom w:val="nil"/>
              <w:right w:val="nil"/>
            </w:tcBorders>
            <w:shd w:val="clear" w:color="000000" w:fill="00FFFF"/>
            <w:noWrap/>
            <w:vAlign w:val="bottom"/>
            <w:hideMark/>
          </w:tcPr>
          <w:p w14:paraId="517C08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38.113,01</w:t>
            </w:r>
          </w:p>
        </w:tc>
        <w:tc>
          <w:tcPr>
            <w:tcW w:w="360" w:type="pct"/>
            <w:tcBorders>
              <w:top w:val="nil"/>
              <w:left w:val="nil"/>
              <w:bottom w:val="nil"/>
              <w:right w:val="nil"/>
            </w:tcBorders>
            <w:shd w:val="clear" w:color="000000" w:fill="00FFFF"/>
            <w:noWrap/>
            <w:vAlign w:val="bottom"/>
            <w:hideMark/>
          </w:tcPr>
          <w:p w14:paraId="1E7072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53.100,00</w:t>
            </w:r>
          </w:p>
        </w:tc>
        <w:tc>
          <w:tcPr>
            <w:tcW w:w="360" w:type="pct"/>
            <w:tcBorders>
              <w:top w:val="nil"/>
              <w:left w:val="nil"/>
              <w:bottom w:val="nil"/>
              <w:right w:val="nil"/>
            </w:tcBorders>
            <w:shd w:val="clear" w:color="000000" w:fill="00FFFF"/>
            <w:noWrap/>
            <w:vAlign w:val="bottom"/>
            <w:hideMark/>
          </w:tcPr>
          <w:p w14:paraId="5AE193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87" w:type="pct"/>
            <w:tcBorders>
              <w:top w:val="nil"/>
              <w:left w:val="nil"/>
              <w:bottom w:val="nil"/>
              <w:right w:val="nil"/>
            </w:tcBorders>
            <w:shd w:val="clear" w:color="000000" w:fill="00FFFF"/>
            <w:noWrap/>
            <w:vAlign w:val="bottom"/>
            <w:hideMark/>
          </w:tcPr>
          <w:p w14:paraId="1ADB53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54.703,62</w:t>
            </w:r>
          </w:p>
        </w:tc>
        <w:tc>
          <w:tcPr>
            <w:tcW w:w="387" w:type="pct"/>
            <w:tcBorders>
              <w:top w:val="nil"/>
              <w:left w:val="nil"/>
              <w:bottom w:val="nil"/>
              <w:right w:val="nil"/>
            </w:tcBorders>
            <w:shd w:val="clear" w:color="000000" w:fill="00FFFF"/>
            <w:noWrap/>
            <w:vAlign w:val="bottom"/>
            <w:hideMark/>
          </w:tcPr>
          <w:p w14:paraId="6B2D66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55.250,66</w:t>
            </w:r>
          </w:p>
        </w:tc>
      </w:tr>
      <w:tr w:rsidR="003A20A0" w:rsidRPr="003A20A0" w14:paraId="15FFA150"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4CAFFB1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016 Opće javne usluge koje nisu drugdje svrstane</w:t>
            </w:r>
          </w:p>
        </w:tc>
        <w:tc>
          <w:tcPr>
            <w:tcW w:w="634" w:type="pct"/>
            <w:tcBorders>
              <w:top w:val="nil"/>
              <w:left w:val="nil"/>
              <w:bottom w:val="nil"/>
              <w:right w:val="nil"/>
            </w:tcBorders>
            <w:shd w:val="clear" w:color="000000" w:fill="00FFFF"/>
            <w:noWrap/>
            <w:vAlign w:val="bottom"/>
            <w:hideMark/>
          </w:tcPr>
          <w:p w14:paraId="1640A7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10.896,25</w:t>
            </w:r>
          </w:p>
        </w:tc>
        <w:tc>
          <w:tcPr>
            <w:tcW w:w="360" w:type="pct"/>
            <w:tcBorders>
              <w:top w:val="nil"/>
              <w:left w:val="nil"/>
              <w:bottom w:val="nil"/>
              <w:right w:val="nil"/>
            </w:tcBorders>
            <w:shd w:val="clear" w:color="000000" w:fill="00FFFF"/>
            <w:noWrap/>
            <w:vAlign w:val="bottom"/>
            <w:hideMark/>
          </w:tcPr>
          <w:p w14:paraId="497711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40.655,00</w:t>
            </w:r>
          </w:p>
        </w:tc>
        <w:tc>
          <w:tcPr>
            <w:tcW w:w="360" w:type="pct"/>
            <w:tcBorders>
              <w:top w:val="nil"/>
              <w:left w:val="nil"/>
              <w:bottom w:val="nil"/>
              <w:right w:val="nil"/>
            </w:tcBorders>
            <w:shd w:val="clear" w:color="000000" w:fill="00FFFF"/>
            <w:noWrap/>
            <w:vAlign w:val="bottom"/>
            <w:hideMark/>
          </w:tcPr>
          <w:p w14:paraId="77EC21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40.700,00</w:t>
            </w:r>
          </w:p>
        </w:tc>
        <w:tc>
          <w:tcPr>
            <w:tcW w:w="387" w:type="pct"/>
            <w:tcBorders>
              <w:top w:val="nil"/>
              <w:left w:val="nil"/>
              <w:bottom w:val="nil"/>
              <w:right w:val="nil"/>
            </w:tcBorders>
            <w:shd w:val="clear" w:color="000000" w:fill="00FFFF"/>
            <w:noWrap/>
            <w:vAlign w:val="bottom"/>
            <w:hideMark/>
          </w:tcPr>
          <w:p w14:paraId="38DBBC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43.882,78</w:t>
            </w:r>
          </w:p>
        </w:tc>
        <w:tc>
          <w:tcPr>
            <w:tcW w:w="387" w:type="pct"/>
            <w:tcBorders>
              <w:top w:val="nil"/>
              <w:left w:val="nil"/>
              <w:bottom w:val="nil"/>
              <w:right w:val="nil"/>
            </w:tcBorders>
            <w:shd w:val="clear" w:color="000000" w:fill="00FFFF"/>
            <w:noWrap/>
            <w:vAlign w:val="bottom"/>
            <w:hideMark/>
          </w:tcPr>
          <w:p w14:paraId="60E03F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44.321,61</w:t>
            </w:r>
          </w:p>
        </w:tc>
      </w:tr>
      <w:tr w:rsidR="003A20A0" w:rsidRPr="003A20A0" w14:paraId="066CACCB"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0ADC363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02 </w:t>
            </w:r>
            <w:proofErr w:type="spellStart"/>
            <w:r w:rsidRPr="003A20A0">
              <w:rPr>
                <w:rFonts w:ascii="Arial" w:hAnsi="Arial" w:cs="Arial"/>
                <w:b/>
                <w:bCs/>
                <w:color w:val="000000"/>
                <w:sz w:val="14"/>
                <w:szCs w:val="14"/>
                <w:lang w:val="en-US" w:eastAsia="en-US"/>
              </w:rPr>
              <w:t>Obrana</w:t>
            </w:r>
            <w:proofErr w:type="spellEnd"/>
          </w:p>
        </w:tc>
        <w:tc>
          <w:tcPr>
            <w:tcW w:w="634" w:type="pct"/>
            <w:tcBorders>
              <w:top w:val="nil"/>
              <w:left w:val="nil"/>
              <w:bottom w:val="nil"/>
              <w:right w:val="nil"/>
            </w:tcBorders>
            <w:shd w:val="clear" w:color="000000" w:fill="00CCFF"/>
            <w:noWrap/>
            <w:vAlign w:val="bottom"/>
            <w:hideMark/>
          </w:tcPr>
          <w:p w14:paraId="3D1949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4.376,25</w:t>
            </w:r>
          </w:p>
        </w:tc>
        <w:tc>
          <w:tcPr>
            <w:tcW w:w="360" w:type="pct"/>
            <w:tcBorders>
              <w:top w:val="nil"/>
              <w:left w:val="nil"/>
              <w:bottom w:val="nil"/>
              <w:right w:val="nil"/>
            </w:tcBorders>
            <w:shd w:val="clear" w:color="000000" w:fill="00CCFF"/>
            <w:noWrap/>
            <w:vAlign w:val="bottom"/>
            <w:hideMark/>
          </w:tcPr>
          <w:p w14:paraId="0E312B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14.972,00</w:t>
            </w:r>
          </w:p>
        </w:tc>
        <w:tc>
          <w:tcPr>
            <w:tcW w:w="360" w:type="pct"/>
            <w:tcBorders>
              <w:top w:val="nil"/>
              <w:left w:val="nil"/>
              <w:bottom w:val="nil"/>
              <w:right w:val="nil"/>
            </w:tcBorders>
            <w:shd w:val="clear" w:color="000000" w:fill="00CCFF"/>
            <w:noWrap/>
            <w:vAlign w:val="bottom"/>
            <w:hideMark/>
          </w:tcPr>
          <w:p w14:paraId="0F6046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14.274,00</w:t>
            </w:r>
          </w:p>
        </w:tc>
        <w:tc>
          <w:tcPr>
            <w:tcW w:w="387" w:type="pct"/>
            <w:tcBorders>
              <w:top w:val="nil"/>
              <w:left w:val="nil"/>
              <w:bottom w:val="nil"/>
              <w:right w:val="nil"/>
            </w:tcBorders>
            <w:shd w:val="clear" w:color="000000" w:fill="00CCFF"/>
            <w:noWrap/>
            <w:vAlign w:val="bottom"/>
            <w:hideMark/>
          </w:tcPr>
          <w:p w14:paraId="7B8999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15.424,16</w:t>
            </w:r>
          </w:p>
        </w:tc>
        <w:tc>
          <w:tcPr>
            <w:tcW w:w="387" w:type="pct"/>
            <w:tcBorders>
              <w:top w:val="nil"/>
              <w:left w:val="nil"/>
              <w:bottom w:val="nil"/>
              <w:right w:val="nil"/>
            </w:tcBorders>
            <w:shd w:val="clear" w:color="000000" w:fill="00CCFF"/>
            <w:noWrap/>
            <w:vAlign w:val="bottom"/>
            <w:hideMark/>
          </w:tcPr>
          <w:p w14:paraId="68C5C6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15.578,40</w:t>
            </w:r>
          </w:p>
        </w:tc>
      </w:tr>
      <w:tr w:rsidR="003A20A0" w:rsidRPr="003A20A0" w14:paraId="3D47BF7F"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122D9A8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022 </w:t>
            </w:r>
            <w:proofErr w:type="spellStart"/>
            <w:r w:rsidRPr="003A20A0">
              <w:rPr>
                <w:rFonts w:ascii="Arial" w:hAnsi="Arial" w:cs="Arial"/>
                <w:b/>
                <w:bCs/>
                <w:color w:val="000000"/>
                <w:sz w:val="14"/>
                <w:szCs w:val="14"/>
                <w:lang w:val="en-US" w:eastAsia="en-US"/>
              </w:rPr>
              <w:t>Civilna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obrana</w:t>
            </w:r>
            <w:proofErr w:type="spellEnd"/>
          </w:p>
        </w:tc>
        <w:tc>
          <w:tcPr>
            <w:tcW w:w="634" w:type="pct"/>
            <w:tcBorders>
              <w:top w:val="nil"/>
              <w:left w:val="nil"/>
              <w:bottom w:val="nil"/>
              <w:right w:val="nil"/>
            </w:tcBorders>
            <w:shd w:val="clear" w:color="000000" w:fill="00FFFF"/>
            <w:noWrap/>
            <w:vAlign w:val="bottom"/>
            <w:hideMark/>
          </w:tcPr>
          <w:p w14:paraId="7A8ECC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4.376,25</w:t>
            </w:r>
          </w:p>
        </w:tc>
        <w:tc>
          <w:tcPr>
            <w:tcW w:w="360" w:type="pct"/>
            <w:tcBorders>
              <w:top w:val="nil"/>
              <w:left w:val="nil"/>
              <w:bottom w:val="nil"/>
              <w:right w:val="nil"/>
            </w:tcBorders>
            <w:shd w:val="clear" w:color="000000" w:fill="00FFFF"/>
            <w:noWrap/>
            <w:vAlign w:val="bottom"/>
            <w:hideMark/>
          </w:tcPr>
          <w:p w14:paraId="5349C8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14.972,00</w:t>
            </w:r>
          </w:p>
        </w:tc>
        <w:tc>
          <w:tcPr>
            <w:tcW w:w="360" w:type="pct"/>
            <w:tcBorders>
              <w:top w:val="nil"/>
              <w:left w:val="nil"/>
              <w:bottom w:val="nil"/>
              <w:right w:val="nil"/>
            </w:tcBorders>
            <w:shd w:val="clear" w:color="000000" w:fill="00FFFF"/>
            <w:noWrap/>
            <w:vAlign w:val="bottom"/>
            <w:hideMark/>
          </w:tcPr>
          <w:p w14:paraId="50A1F9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14.274,00</w:t>
            </w:r>
          </w:p>
        </w:tc>
        <w:tc>
          <w:tcPr>
            <w:tcW w:w="387" w:type="pct"/>
            <w:tcBorders>
              <w:top w:val="nil"/>
              <w:left w:val="nil"/>
              <w:bottom w:val="nil"/>
              <w:right w:val="nil"/>
            </w:tcBorders>
            <w:shd w:val="clear" w:color="000000" w:fill="00FFFF"/>
            <w:noWrap/>
            <w:vAlign w:val="bottom"/>
            <w:hideMark/>
          </w:tcPr>
          <w:p w14:paraId="70FC64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15.424,16</w:t>
            </w:r>
          </w:p>
        </w:tc>
        <w:tc>
          <w:tcPr>
            <w:tcW w:w="387" w:type="pct"/>
            <w:tcBorders>
              <w:top w:val="nil"/>
              <w:left w:val="nil"/>
              <w:bottom w:val="nil"/>
              <w:right w:val="nil"/>
            </w:tcBorders>
            <w:shd w:val="clear" w:color="000000" w:fill="00FFFF"/>
            <w:noWrap/>
            <w:vAlign w:val="bottom"/>
            <w:hideMark/>
          </w:tcPr>
          <w:p w14:paraId="1DB82A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15.578,40</w:t>
            </w:r>
          </w:p>
        </w:tc>
      </w:tr>
      <w:tr w:rsidR="003A20A0" w:rsidRPr="003A20A0" w14:paraId="4D77B268"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048A4BA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03 Javni red i sigurnost</w:t>
            </w:r>
          </w:p>
        </w:tc>
        <w:tc>
          <w:tcPr>
            <w:tcW w:w="634" w:type="pct"/>
            <w:tcBorders>
              <w:top w:val="nil"/>
              <w:left w:val="nil"/>
              <w:bottom w:val="nil"/>
              <w:right w:val="nil"/>
            </w:tcBorders>
            <w:shd w:val="clear" w:color="000000" w:fill="00CCFF"/>
            <w:noWrap/>
            <w:vAlign w:val="bottom"/>
            <w:hideMark/>
          </w:tcPr>
          <w:p w14:paraId="4884D0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654.696,01</w:t>
            </w:r>
          </w:p>
        </w:tc>
        <w:tc>
          <w:tcPr>
            <w:tcW w:w="360" w:type="pct"/>
            <w:tcBorders>
              <w:top w:val="nil"/>
              <w:left w:val="nil"/>
              <w:bottom w:val="nil"/>
              <w:right w:val="nil"/>
            </w:tcBorders>
            <w:shd w:val="clear" w:color="000000" w:fill="00CCFF"/>
            <w:noWrap/>
            <w:vAlign w:val="bottom"/>
            <w:hideMark/>
          </w:tcPr>
          <w:p w14:paraId="2A5217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854.600,00</w:t>
            </w:r>
          </w:p>
        </w:tc>
        <w:tc>
          <w:tcPr>
            <w:tcW w:w="360" w:type="pct"/>
            <w:tcBorders>
              <w:top w:val="nil"/>
              <w:left w:val="nil"/>
              <w:bottom w:val="nil"/>
              <w:right w:val="nil"/>
            </w:tcBorders>
            <w:shd w:val="clear" w:color="000000" w:fill="00CCFF"/>
            <w:noWrap/>
            <w:vAlign w:val="bottom"/>
            <w:hideMark/>
          </w:tcPr>
          <w:p w14:paraId="2A59C6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1.025.900,00</w:t>
            </w:r>
          </w:p>
        </w:tc>
        <w:tc>
          <w:tcPr>
            <w:tcW w:w="387" w:type="pct"/>
            <w:tcBorders>
              <w:top w:val="nil"/>
              <w:left w:val="nil"/>
              <w:bottom w:val="nil"/>
              <w:right w:val="nil"/>
            </w:tcBorders>
            <w:shd w:val="clear" w:color="000000" w:fill="00CCFF"/>
            <w:noWrap/>
            <w:vAlign w:val="bottom"/>
            <w:hideMark/>
          </w:tcPr>
          <w:p w14:paraId="512214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887.474,84</w:t>
            </w:r>
          </w:p>
        </w:tc>
        <w:tc>
          <w:tcPr>
            <w:tcW w:w="387" w:type="pct"/>
            <w:tcBorders>
              <w:top w:val="nil"/>
              <w:left w:val="nil"/>
              <w:bottom w:val="nil"/>
              <w:right w:val="nil"/>
            </w:tcBorders>
            <w:shd w:val="clear" w:color="000000" w:fill="00CCFF"/>
            <w:noWrap/>
            <w:vAlign w:val="bottom"/>
            <w:hideMark/>
          </w:tcPr>
          <w:p w14:paraId="237EAB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896.349,57</w:t>
            </w:r>
          </w:p>
        </w:tc>
      </w:tr>
      <w:tr w:rsidR="003A20A0" w:rsidRPr="003A20A0" w14:paraId="4B2239B3"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04041A1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032 Usluge protupožarne zaštite</w:t>
            </w:r>
          </w:p>
        </w:tc>
        <w:tc>
          <w:tcPr>
            <w:tcW w:w="634" w:type="pct"/>
            <w:tcBorders>
              <w:top w:val="nil"/>
              <w:left w:val="nil"/>
              <w:bottom w:val="nil"/>
              <w:right w:val="nil"/>
            </w:tcBorders>
            <w:shd w:val="clear" w:color="000000" w:fill="00FFFF"/>
            <w:noWrap/>
            <w:vAlign w:val="bottom"/>
            <w:hideMark/>
          </w:tcPr>
          <w:p w14:paraId="2C68F9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654.696,01</w:t>
            </w:r>
          </w:p>
        </w:tc>
        <w:tc>
          <w:tcPr>
            <w:tcW w:w="360" w:type="pct"/>
            <w:tcBorders>
              <w:top w:val="nil"/>
              <w:left w:val="nil"/>
              <w:bottom w:val="nil"/>
              <w:right w:val="nil"/>
            </w:tcBorders>
            <w:shd w:val="clear" w:color="000000" w:fill="00FFFF"/>
            <w:noWrap/>
            <w:vAlign w:val="bottom"/>
            <w:hideMark/>
          </w:tcPr>
          <w:p w14:paraId="523E89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854.600,00</w:t>
            </w:r>
          </w:p>
        </w:tc>
        <w:tc>
          <w:tcPr>
            <w:tcW w:w="360" w:type="pct"/>
            <w:tcBorders>
              <w:top w:val="nil"/>
              <w:left w:val="nil"/>
              <w:bottom w:val="nil"/>
              <w:right w:val="nil"/>
            </w:tcBorders>
            <w:shd w:val="clear" w:color="000000" w:fill="00FFFF"/>
            <w:noWrap/>
            <w:vAlign w:val="bottom"/>
            <w:hideMark/>
          </w:tcPr>
          <w:p w14:paraId="441CD4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1.025.900,00</w:t>
            </w:r>
          </w:p>
        </w:tc>
        <w:tc>
          <w:tcPr>
            <w:tcW w:w="387" w:type="pct"/>
            <w:tcBorders>
              <w:top w:val="nil"/>
              <w:left w:val="nil"/>
              <w:bottom w:val="nil"/>
              <w:right w:val="nil"/>
            </w:tcBorders>
            <w:shd w:val="clear" w:color="000000" w:fill="00FFFF"/>
            <w:noWrap/>
            <w:vAlign w:val="bottom"/>
            <w:hideMark/>
          </w:tcPr>
          <w:p w14:paraId="21213E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887.474,84</w:t>
            </w:r>
          </w:p>
        </w:tc>
        <w:tc>
          <w:tcPr>
            <w:tcW w:w="387" w:type="pct"/>
            <w:tcBorders>
              <w:top w:val="nil"/>
              <w:left w:val="nil"/>
              <w:bottom w:val="nil"/>
              <w:right w:val="nil"/>
            </w:tcBorders>
            <w:shd w:val="clear" w:color="000000" w:fill="00FFFF"/>
            <w:noWrap/>
            <w:vAlign w:val="bottom"/>
            <w:hideMark/>
          </w:tcPr>
          <w:p w14:paraId="137002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896.349,57</w:t>
            </w:r>
          </w:p>
        </w:tc>
      </w:tr>
      <w:tr w:rsidR="003A20A0" w:rsidRPr="003A20A0" w14:paraId="77F916C9"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7B0C65F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04 </w:t>
            </w:r>
            <w:proofErr w:type="spellStart"/>
            <w:r w:rsidRPr="003A20A0">
              <w:rPr>
                <w:rFonts w:ascii="Arial" w:hAnsi="Arial" w:cs="Arial"/>
                <w:b/>
                <w:bCs/>
                <w:color w:val="000000"/>
                <w:sz w:val="14"/>
                <w:szCs w:val="14"/>
                <w:lang w:val="en-US" w:eastAsia="en-US"/>
              </w:rPr>
              <w:t>Ekonomski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poslovi</w:t>
            </w:r>
            <w:proofErr w:type="spellEnd"/>
          </w:p>
        </w:tc>
        <w:tc>
          <w:tcPr>
            <w:tcW w:w="634" w:type="pct"/>
            <w:tcBorders>
              <w:top w:val="nil"/>
              <w:left w:val="nil"/>
              <w:bottom w:val="nil"/>
              <w:right w:val="nil"/>
            </w:tcBorders>
            <w:shd w:val="clear" w:color="000000" w:fill="00CCFF"/>
            <w:noWrap/>
            <w:vAlign w:val="bottom"/>
            <w:hideMark/>
          </w:tcPr>
          <w:p w14:paraId="25B16C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375.103,95</w:t>
            </w:r>
          </w:p>
        </w:tc>
        <w:tc>
          <w:tcPr>
            <w:tcW w:w="360" w:type="pct"/>
            <w:tcBorders>
              <w:top w:val="nil"/>
              <w:left w:val="nil"/>
              <w:bottom w:val="nil"/>
              <w:right w:val="nil"/>
            </w:tcBorders>
            <w:shd w:val="clear" w:color="000000" w:fill="00CCFF"/>
            <w:noWrap/>
            <w:vAlign w:val="bottom"/>
            <w:hideMark/>
          </w:tcPr>
          <w:p w14:paraId="22910A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327.263,00</w:t>
            </w:r>
          </w:p>
        </w:tc>
        <w:tc>
          <w:tcPr>
            <w:tcW w:w="360" w:type="pct"/>
            <w:tcBorders>
              <w:top w:val="nil"/>
              <w:left w:val="nil"/>
              <w:bottom w:val="nil"/>
              <w:right w:val="nil"/>
            </w:tcBorders>
            <w:shd w:val="clear" w:color="000000" w:fill="00CCFF"/>
            <w:noWrap/>
            <w:vAlign w:val="bottom"/>
            <w:hideMark/>
          </w:tcPr>
          <w:p w14:paraId="3142AF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336.175,00</w:t>
            </w:r>
          </w:p>
        </w:tc>
        <w:tc>
          <w:tcPr>
            <w:tcW w:w="387" w:type="pct"/>
            <w:tcBorders>
              <w:top w:val="nil"/>
              <w:left w:val="nil"/>
              <w:bottom w:val="nil"/>
              <w:right w:val="nil"/>
            </w:tcBorders>
            <w:shd w:val="clear" w:color="000000" w:fill="00CCFF"/>
            <w:noWrap/>
            <w:vAlign w:val="bottom"/>
            <w:hideMark/>
          </w:tcPr>
          <w:p w14:paraId="666536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418.674,31</w:t>
            </w:r>
          </w:p>
        </w:tc>
        <w:tc>
          <w:tcPr>
            <w:tcW w:w="387" w:type="pct"/>
            <w:tcBorders>
              <w:top w:val="nil"/>
              <w:left w:val="nil"/>
              <w:bottom w:val="nil"/>
              <w:right w:val="nil"/>
            </w:tcBorders>
            <w:shd w:val="clear" w:color="000000" w:fill="00CCFF"/>
            <w:noWrap/>
            <w:vAlign w:val="bottom"/>
            <w:hideMark/>
          </w:tcPr>
          <w:p w14:paraId="53DA47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422.861,03</w:t>
            </w:r>
          </w:p>
        </w:tc>
      </w:tr>
      <w:tr w:rsidR="003A20A0" w:rsidRPr="003A20A0" w14:paraId="6C8FF924"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29EC204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042 Poljoprivreda, šumarstvo, ribarstvo i lov</w:t>
            </w:r>
          </w:p>
        </w:tc>
        <w:tc>
          <w:tcPr>
            <w:tcW w:w="634" w:type="pct"/>
            <w:tcBorders>
              <w:top w:val="nil"/>
              <w:left w:val="nil"/>
              <w:bottom w:val="nil"/>
              <w:right w:val="nil"/>
            </w:tcBorders>
            <w:shd w:val="clear" w:color="000000" w:fill="00FFFF"/>
            <w:noWrap/>
            <w:vAlign w:val="bottom"/>
            <w:hideMark/>
          </w:tcPr>
          <w:p w14:paraId="629FC0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22.365,90</w:t>
            </w:r>
          </w:p>
        </w:tc>
        <w:tc>
          <w:tcPr>
            <w:tcW w:w="360" w:type="pct"/>
            <w:tcBorders>
              <w:top w:val="nil"/>
              <w:left w:val="nil"/>
              <w:bottom w:val="nil"/>
              <w:right w:val="nil"/>
            </w:tcBorders>
            <w:shd w:val="clear" w:color="000000" w:fill="00FFFF"/>
            <w:noWrap/>
            <w:vAlign w:val="bottom"/>
            <w:hideMark/>
          </w:tcPr>
          <w:p w14:paraId="259889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26.600,00</w:t>
            </w:r>
          </w:p>
        </w:tc>
        <w:tc>
          <w:tcPr>
            <w:tcW w:w="360" w:type="pct"/>
            <w:tcBorders>
              <w:top w:val="nil"/>
              <w:left w:val="nil"/>
              <w:bottom w:val="nil"/>
              <w:right w:val="nil"/>
            </w:tcBorders>
            <w:shd w:val="clear" w:color="000000" w:fill="00FFFF"/>
            <w:noWrap/>
            <w:vAlign w:val="bottom"/>
            <w:hideMark/>
          </w:tcPr>
          <w:p w14:paraId="67D22E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29.600,00</w:t>
            </w:r>
          </w:p>
        </w:tc>
        <w:tc>
          <w:tcPr>
            <w:tcW w:w="387" w:type="pct"/>
            <w:tcBorders>
              <w:top w:val="nil"/>
              <w:left w:val="nil"/>
              <w:bottom w:val="nil"/>
              <w:right w:val="nil"/>
            </w:tcBorders>
            <w:shd w:val="clear" w:color="000000" w:fill="00FFFF"/>
            <w:noWrap/>
            <w:vAlign w:val="bottom"/>
            <w:hideMark/>
          </w:tcPr>
          <w:p w14:paraId="053C97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27.403,32</w:t>
            </w:r>
          </w:p>
        </w:tc>
        <w:tc>
          <w:tcPr>
            <w:tcW w:w="387" w:type="pct"/>
            <w:tcBorders>
              <w:top w:val="nil"/>
              <w:left w:val="nil"/>
              <w:bottom w:val="nil"/>
              <w:right w:val="nil"/>
            </w:tcBorders>
            <w:shd w:val="clear" w:color="000000" w:fill="00FFFF"/>
            <w:noWrap/>
            <w:vAlign w:val="bottom"/>
            <w:hideMark/>
          </w:tcPr>
          <w:p w14:paraId="008795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27.677,35</w:t>
            </w:r>
          </w:p>
        </w:tc>
      </w:tr>
      <w:tr w:rsidR="003A20A0" w:rsidRPr="003A20A0" w14:paraId="7589E977"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6A55DBE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044 Rudarstvo, proizvodnja i građevinarstvo</w:t>
            </w:r>
          </w:p>
        </w:tc>
        <w:tc>
          <w:tcPr>
            <w:tcW w:w="634" w:type="pct"/>
            <w:tcBorders>
              <w:top w:val="nil"/>
              <w:left w:val="nil"/>
              <w:bottom w:val="nil"/>
              <w:right w:val="nil"/>
            </w:tcBorders>
            <w:shd w:val="clear" w:color="000000" w:fill="00FFFF"/>
            <w:noWrap/>
            <w:vAlign w:val="bottom"/>
            <w:hideMark/>
          </w:tcPr>
          <w:p w14:paraId="7AE316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9.246,44</w:t>
            </w:r>
          </w:p>
        </w:tc>
        <w:tc>
          <w:tcPr>
            <w:tcW w:w="360" w:type="pct"/>
            <w:tcBorders>
              <w:top w:val="nil"/>
              <w:left w:val="nil"/>
              <w:bottom w:val="nil"/>
              <w:right w:val="nil"/>
            </w:tcBorders>
            <w:shd w:val="clear" w:color="000000" w:fill="00FFFF"/>
            <w:noWrap/>
            <w:vAlign w:val="bottom"/>
            <w:hideMark/>
          </w:tcPr>
          <w:p w14:paraId="74E6BC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360" w:type="pct"/>
            <w:tcBorders>
              <w:top w:val="nil"/>
              <w:left w:val="nil"/>
              <w:bottom w:val="nil"/>
              <w:right w:val="nil"/>
            </w:tcBorders>
            <w:shd w:val="clear" w:color="000000" w:fill="00FFFF"/>
            <w:noWrap/>
            <w:vAlign w:val="bottom"/>
            <w:hideMark/>
          </w:tcPr>
          <w:p w14:paraId="52EBC0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387" w:type="pct"/>
            <w:tcBorders>
              <w:top w:val="nil"/>
              <w:left w:val="nil"/>
              <w:bottom w:val="nil"/>
              <w:right w:val="nil"/>
            </w:tcBorders>
            <w:shd w:val="clear" w:color="000000" w:fill="00FFFF"/>
            <w:noWrap/>
            <w:vAlign w:val="bottom"/>
            <w:hideMark/>
          </w:tcPr>
          <w:p w14:paraId="394B4C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20.509,22</w:t>
            </w:r>
          </w:p>
        </w:tc>
        <w:tc>
          <w:tcPr>
            <w:tcW w:w="387" w:type="pct"/>
            <w:tcBorders>
              <w:top w:val="nil"/>
              <w:left w:val="nil"/>
              <w:bottom w:val="nil"/>
              <w:right w:val="nil"/>
            </w:tcBorders>
            <w:shd w:val="clear" w:color="000000" w:fill="00FFFF"/>
            <w:noWrap/>
            <w:vAlign w:val="bottom"/>
            <w:hideMark/>
          </w:tcPr>
          <w:p w14:paraId="18CFC3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20.714,31</w:t>
            </w:r>
          </w:p>
        </w:tc>
      </w:tr>
      <w:tr w:rsidR="003A20A0" w:rsidRPr="003A20A0" w14:paraId="614B9A00"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46CE808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045 </w:t>
            </w:r>
            <w:proofErr w:type="spellStart"/>
            <w:r w:rsidRPr="003A20A0">
              <w:rPr>
                <w:rFonts w:ascii="Arial" w:hAnsi="Arial" w:cs="Arial"/>
                <w:b/>
                <w:bCs/>
                <w:color w:val="000000"/>
                <w:sz w:val="14"/>
                <w:szCs w:val="14"/>
                <w:lang w:val="en-US" w:eastAsia="en-US"/>
              </w:rPr>
              <w:t>Promet</w:t>
            </w:r>
            <w:proofErr w:type="spellEnd"/>
          </w:p>
        </w:tc>
        <w:tc>
          <w:tcPr>
            <w:tcW w:w="634" w:type="pct"/>
            <w:tcBorders>
              <w:top w:val="nil"/>
              <w:left w:val="nil"/>
              <w:bottom w:val="nil"/>
              <w:right w:val="nil"/>
            </w:tcBorders>
            <w:shd w:val="clear" w:color="000000" w:fill="00FFFF"/>
            <w:noWrap/>
            <w:vAlign w:val="bottom"/>
            <w:hideMark/>
          </w:tcPr>
          <w:p w14:paraId="7B249B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318.031,89</w:t>
            </w:r>
          </w:p>
        </w:tc>
        <w:tc>
          <w:tcPr>
            <w:tcW w:w="360" w:type="pct"/>
            <w:tcBorders>
              <w:top w:val="nil"/>
              <w:left w:val="nil"/>
              <w:bottom w:val="nil"/>
              <w:right w:val="nil"/>
            </w:tcBorders>
            <w:shd w:val="clear" w:color="000000" w:fill="00FFFF"/>
            <w:noWrap/>
            <w:vAlign w:val="bottom"/>
            <w:hideMark/>
          </w:tcPr>
          <w:p w14:paraId="466F22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225.000,00</w:t>
            </w:r>
          </w:p>
        </w:tc>
        <w:tc>
          <w:tcPr>
            <w:tcW w:w="360" w:type="pct"/>
            <w:tcBorders>
              <w:top w:val="nil"/>
              <w:left w:val="nil"/>
              <w:bottom w:val="nil"/>
              <w:right w:val="nil"/>
            </w:tcBorders>
            <w:shd w:val="clear" w:color="000000" w:fill="00FFFF"/>
            <w:noWrap/>
            <w:vAlign w:val="bottom"/>
            <w:hideMark/>
          </w:tcPr>
          <w:p w14:paraId="307EB8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225.000,00</w:t>
            </w:r>
          </w:p>
        </w:tc>
        <w:tc>
          <w:tcPr>
            <w:tcW w:w="387" w:type="pct"/>
            <w:tcBorders>
              <w:top w:val="nil"/>
              <w:left w:val="nil"/>
              <w:bottom w:val="nil"/>
              <w:right w:val="nil"/>
            </w:tcBorders>
            <w:shd w:val="clear" w:color="000000" w:fill="00FFFF"/>
            <w:noWrap/>
            <w:vAlign w:val="bottom"/>
            <w:hideMark/>
          </w:tcPr>
          <w:p w14:paraId="0872D0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319.594,83</w:t>
            </w:r>
          </w:p>
        </w:tc>
        <w:tc>
          <w:tcPr>
            <w:tcW w:w="387" w:type="pct"/>
            <w:tcBorders>
              <w:top w:val="nil"/>
              <w:left w:val="nil"/>
              <w:bottom w:val="nil"/>
              <w:right w:val="nil"/>
            </w:tcBorders>
            <w:shd w:val="clear" w:color="000000" w:fill="00FFFF"/>
            <w:noWrap/>
            <w:vAlign w:val="bottom"/>
            <w:hideMark/>
          </w:tcPr>
          <w:p w14:paraId="37C6D0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322.790,78</w:t>
            </w:r>
          </w:p>
        </w:tc>
      </w:tr>
      <w:tr w:rsidR="003A20A0" w:rsidRPr="003A20A0" w14:paraId="17D561C0"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2C5FDF0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047 </w:t>
            </w:r>
            <w:proofErr w:type="spellStart"/>
            <w:r w:rsidRPr="003A20A0">
              <w:rPr>
                <w:rFonts w:ascii="Arial" w:hAnsi="Arial" w:cs="Arial"/>
                <w:b/>
                <w:bCs/>
                <w:color w:val="000000"/>
                <w:sz w:val="14"/>
                <w:szCs w:val="14"/>
                <w:lang w:val="en-US" w:eastAsia="en-US"/>
              </w:rPr>
              <w:t>Ostale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industrije</w:t>
            </w:r>
            <w:proofErr w:type="spellEnd"/>
          </w:p>
        </w:tc>
        <w:tc>
          <w:tcPr>
            <w:tcW w:w="634" w:type="pct"/>
            <w:tcBorders>
              <w:top w:val="nil"/>
              <w:left w:val="nil"/>
              <w:bottom w:val="nil"/>
              <w:right w:val="nil"/>
            </w:tcBorders>
            <w:shd w:val="clear" w:color="000000" w:fill="00FFFF"/>
            <w:noWrap/>
            <w:vAlign w:val="bottom"/>
            <w:hideMark/>
          </w:tcPr>
          <w:p w14:paraId="74FBA7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60" w:type="pct"/>
            <w:tcBorders>
              <w:top w:val="nil"/>
              <w:left w:val="nil"/>
              <w:bottom w:val="nil"/>
              <w:right w:val="nil"/>
            </w:tcBorders>
            <w:shd w:val="clear" w:color="000000" w:fill="00FFFF"/>
            <w:noWrap/>
            <w:vAlign w:val="bottom"/>
            <w:hideMark/>
          </w:tcPr>
          <w:p w14:paraId="755C37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45.343,00</w:t>
            </w:r>
          </w:p>
        </w:tc>
        <w:tc>
          <w:tcPr>
            <w:tcW w:w="360" w:type="pct"/>
            <w:tcBorders>
              <w:top w:val="nil"/>
              <w:left w:val="nil"/>
              <w:bottom w:val="nil"/>
              <w:right w:val="nil"/>
            </w:tcBorders>
            <w:shd w:val="clear" w:color="000000" w:fill="00FFFF"/>
            <w:noWrap/>
            <w:vAlign w:val="bottom"/>
            <w:hideMark/>
          </w:tcPr>
          <w:p w14:paraId="6DD162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50.255,00</w:t>
            </w:r>
          </w:p>
        </w:tc>
        <w:tc>
          <w:tcPr>
            <w:tcW w:w="387" w:type="pct"/>
            <w:tcBorders>
              <w:top w:val="nil"/>
              <w:left w:val="nil"/>
              <w:bottom w:val="nil"/>
              <w:right w:val="nil"/>
            </w:tcBorders>
            <w:shd w:val="clear" w:color="000000" w:fill="00FFFF"/>
            <w:noWrap/>
            <w:vAlign w:val="bottom"/>
            <w:hideMark/>
          </w:tcPr>
          <w:p w14:paraId="14C778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43.531,10</w:t>
            </w:r>
          </w:p>
        </w:tc>
        <w:tc>
          <w:tcPr>
            <w:tcW w:w="387" w:type="pct"/>
            <w:tcBorders>
              <w:top w:val="nil"/>
              <w:left w:val="nil"/>
              <w:bottom w:val="nil"/>
              <w:right w:val="nil"/>
            </w:tcBorders>
            <w:shd w:val="clear" w:color="000000" w:fill="00FFFF"/>
            <w:noWrap/>
            <w:vAlign w:val="bottom"/>
            <w:hideMark/>
          </w:tcPr>
          <w:p w14:paraId="436BC0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43.966,40</w:t>
            </w:r>
          </w:p>
        </w:tc>
      </w:tr>
      <w:tr w:rsidR="003A20A0" w:rsidRPr="003A20A0" w14:paraId="6257901C"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7013BCD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049 Ekonomski poslovi koji nisu drugdje svrstani</w:t>
            </w:r>
          </w:p>
        </w:tc>
        <w:tc>
          <w:tcPr>
            <w:tcW w:w="634" w:type="pct"/>
            <w:tcBorders>
              <w:top w:val="nil"/>
              <w:left w:val="nil"/>
              <w:bottom w:val="nil"/>
              <w:right w:val="nil"/>
            </w:tcBorders>
            <w:shd w:val="clear" w:color="000000" w:fill="00FFFF"/>
            <w:noWrap/>
            <w:vAlign w:val="bottom"/>
            <w:hideMark/>
          </w:tcPr>
          <w:p w14:paraId="403F95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3.811,20</w:t>
            </w:r>
          </w:p>
        </w:tc>
        <w:tc>
          <w:tcPr>
            <w:tcW w:w="360" w:type="pct"/>
            <w:tcBorders>
              <w:top w:val="nil"/>
              <w:left w:val="nil"/>
              <w:bottom w:val="nil"/>
              <w:right w:val="nil"/>
            </w:tcBorders>
            <w:shd w:val="clear" w:color="000000" w:fill="00FFFF"/>
            <w:noWrap/>
            <w:vAlign w:val="bottom"/>
            <w:hideMark/>
          </w:tcPr>
          <w:p w14:paraId="6251D8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10.412,00</w:t>
            </w:r>
          </w:p>
        </w:tc>
        <w:tc>
          <w:tcPr>
            <w:tcW w:w="360" w:type="pct"/>
            <w:tcBorders>
              <w:top w:val="nil"/>
              <w:left w:val="nil"/>
              <w:bottom w:val="nil"/>
              <w:right w:val="nil"/>
            </w:tcBorders>
            <w:shd w:val="clear" w:color="000000" w:fill="00FFFF"/>
            <w:noWrap/>
            <w:vAlign w:val="bottom"/>
            <w:hideMark/>
          </w:tcPr>
          <w:p w14:paraId="78FC6C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11.412,00</w:t>
            </w:r>
          </w:p>
        </w:tc>
        <w:tc>
          <w:tcPr>
            <w:tcW w:w="387" w:type="pct"/>
            <w:tcBorders>
              <w:top w:val="nil"/>
              <w:left w:val="nil"/>
              <w:bottom w:val="nil"/>
              <w:right w:val="nil"/>
            </w:tcBorders>
            <w:shd w:val="clear" w:color="000000" w:fill="00FFFF"/>
            <w:noWrap/>
            <w:vAlign w:val="bottom"/>
            <w:hideMark/>
          </w:tcPr>
          <w:p w14:paraId="06D446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7.635,84</w:t>
            </w:r>
          </w:p>
        </w:tc>
        <w:tc>
          <w:tcPr>
            <w:tcW w:w="387" w:type="pct"/>
            <w:tcBorders>
              <w:top w:val="nil"/>
              <w:left w:val="nil"/>
              <w:bottom w:val="nil"/>
              <w:right w:val="nil"/>
            </w:tcBorders>
            <w:shd w:val="clear" w:color="000000" w:fill="00FFFF"/>
            <w:noWrap/>
            <w:vAlign w:val="bottom"/>
            <w:hideMark/>
          </w:tcPr>
          <w:p w14:paraId="1899E0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7.712,19</w:t>
            </w:r>
          </w:p>
        </w:tc>
      </w:tr>
      <w:tr w:rsidR="003A20A0" w:rsidRPr="003A20A0" w14:paraId="0A6C8B8D"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5440671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05 </w:t>
            </w:r>
            <w:proofErr w:type="spellStart"/>
            <w:r w:rsidRPr="003A20A0">
              <w:rPr>
                <w:rFonts w:ascii="Arial" w:hAnsi="Arial" w:cs="Arial"/>
                <w:b/>
                <w:bCs/>
                <w:color w:val="000000"/>
                <w:sz w:val="14"/>
                <w:szCs w:val="14"/>
                <w:lang w:val="en-US" w:eastAsia="en-US"/>
              </w:rPr>
              <w:t>Zaštita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okoliša</w:t>
            </w:r>
            <w:proofErr w:type="spellEnd"/>
          </w:p>
        </w:tc>
        <w:tc>
          <w:tcPr>
            <w:tcW w:w="634" w:type="pct"/>
            <w:tcBorders>
              <w:top w:val="nil"/>
              <w:left w:val="nil"/>
              <w:bottom w:val="nil"/>
              <w:right w:val="nil"/>
            </w:tcBorders>
            <w:shd w:val="clear" w:color="000000" w:fill="00CCFF"/>
            <w:noWrap/>
            <w:vAlign w:val="bottom"/>
            <w:hideMark/>
          </w:tcPr>
          <w:p w14:paraId="45C01D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40.728,25</w:t>
            </w:r>
          </w:p>
        </w:tc>
        <w:tc>
          <w:tcPr>
            <w:tcW w:w="360" w:type="pct"/>
            <w:tcBorders>
              <w:top w:val="nil"/>
              <w:left w:val="nil"/>
              <w:bottom w:val="nil"/>
              <w:right w:val="nil"/>
            </w:tcBorders>
            <w:shd w:val="clear" w:color="000000" w:fill="00CCFF"/>
            <w:noWrap/>
            <w:vAlign w:val="bottom"/>
            <w:hideMark/>
          </w:tcPr>
          <w:p w14:paraId="763D3A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234.548,00</w:t>
            </w:r>
          </w:p>
        </w:tc>
        <w:tc>
          <w:tcPr>
            <w:tcW w:w="360" w:type="pct"/>
            <w:tcBorders>
              <w:top w:val="nil"/>
              <w:left w:val="nil"/>
              <w:bottom w:val="nil"/>
              <w:right w:val="nil"/>
            </w:tcBorders>
            <w:shd w:val="clear" w:color="000000" w:fill="00CCFF"/>
            <w:noWrap/>
            <w:vAlign w:val="bottom"/>
            <w:hideMark/>
          </w:tcPr>
          <w:p w14:paraId="25E8BD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193.044,94</w:t>
            </w:r>
          </w:p>
        </w:tc>
        <w:tc>
          <w:tcPr>
            <w:tcW w:w="387" w:type="pct"/>
            <w:tcBorders>
              <w:top w:val="nil"/>
              <w:left w:val="nil"/>
              <w:bottom w:val="nil"/>
              <w:right w:val="nil"/>
            </w:tcBorders>
            <w:shd w:val="clear" w:color="000000" w:fill="00CCFF"/>
            <w:noWrap/>
            <w:vAlign w:val="bottom"/>
            <w:hideMark/>
          </w:tcPr>
          <w:p w14:paraId="6CC124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274.691,71</w:t>
            </w:r>
          </w:p>
        </w:tc>
        <w:tc>
          <w:tcPr>
            <w:tcW w:w="387" w:type="pct"/>
            <w:tcBorders>
              <w:top w:val="nil"/>
              <w:left w:val="nil"/>
              <w:bottom w:val="nil"/>
              <w:right w:val="nil"/>
            </w:tcBorders>
            <w:shd w:val="clear" w:color="000000" w:fill="00CCFF"/>
            <w:noWrap/>
            <w:vAlign w:val="bottom"/>
            <w:hideMark/>
          </w:tcPr>
          <w:p w14:paraId="48AC05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277.438,64</w:t>
            </w:r>
          </w:p>
        </w:tc>
      </w:tr>
      <w:tr w:rsidR="003A20A0" w:rsidRPr="003A20A0" w14:paraId="49C4C6C7"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01325F0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051 </w:t>
            </w:r>
            <w:proofErr w:type="spellStart"/>
            <w:r w:rsidRPr="003A20A0">
              <w:rPr>
                <w:rFonts w:ascii="Arial" w:hAnsi="Arial" w:cs="Arial"/>
                <w:b/>
                <w:bCs/>
                <w:color w:val="000000"/>
                <w:sz w:val="14"/>
                <w:szCs w:val="14"/>
                <w:lang w:val="en-US" w:eastAsia="en-US"/>
              </w:rPr>
              <w:t>Gospodarenje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otpadom</w:t>
            </w:r>
            <w:proofErr w:type="spellEnd"/>
          </w:p>
        </w:tc>
        <w:tc>
          <w:tcPr>
            <w:tcW w:w="634" w:type="pct"/>
            <w:tcBorders>
              <w:top w:val="nil"/>
              <w:left w:val="nil"/>
              <w:bottom w:val="nil"/>
              <w:right w:val="nil"/>
            </w:tcBorders>
            <w:shd w:val="clear" w:color="000000" w:fill="00FFFF"/>
            <w:noWrap/>
            <w:vAlign w:val="bottom"/>
            <w:hideMark/>
          </w:tcPr>
          <w:p w14:paraId="0473D8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7.427,22</w:t>
            </w:r>
          </w:p>
        </w:tc>
        <w:tc>
          <w:tcPr>
            <w:tcW w:w="360" w:type="pct"/>
            <w:tcBorders>
              <w:top w:val="nil"/>
              <w:left w:val="nil"/>
              <w:bottom w:val="nil"/>
              <w:right w:val="nil"/>
            </w:tcBorders>
            <w:shd w:val="clear" w:color="000000" w:fill="00FFFF"/>
            <w:noWrap/>
            <w:vAlign w:val="bottom"/>
            <w:hideMark/>
          </w:tcPr>
          <w:p w14:paraId="6B38E0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129.650,00</w:t>
            </w:r>
          </w:p>
        </w:tc>
        <w:tc>
          <w:tcPr>
            <w:tcW w:w="360" w:type="pct"/>
            <w:tcBorders>
              <w:top w:val="nil"/>
              <w:left w:val="nil"/>
              <w:bottom w:val="nil"/>
              <w:right w:val="nil"/>
            </w:tcBorders>
            <w:shd w:val="clear" w:color="000000" w:fill="00FFFF"/>
            <w:noWrap/>
            <w:vAlign w:val="bottom"/>
            <w:hideMark/>
          </w:tcPr>
          <w:p w14:paraId="001910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82.650,00</w:t>
            </w:r>
          </w:p>
        </w:tc>
        <w:tc>
          <w:tcPr>
            <w:tcW w:w="387" w:type="pct"/>
            <w:tcBorders>
              <w:top w:val="nil"/>
              <w:left w:val="nil"/>
              <w:bottom w:val="nil"/>
              <w:right w:val="nil"/>
            </w:tcBorders>
            <w:shd w:val="clear" w:color="000000" w:fill="00FFFF"/>
            <w:noWrap/>
            <w:vAlign w:val="bottom"/>
            <w:hideMark/>
          </w:tcPr>
          <w:p w14:paraId="5C8FBF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167.562,03</w:t>
            </w:r>
          </w:p>
        </w:tc>
        <w:tc>
          <w:tcPr>
            <w:tcW w:w="387" w:type="pct"/>
            <w:tcBorders>
              <w:top w:val="nil"/>
              <w:left w:val="nil"/>
              <w:bottom w:val="nil"/>
              <w:right w:val="nil"/>
            </w:tcBorders>
            <w:shd w:val="clear" w:color="000000" w:fill="00FFFF"/>
            <w:noWrap/>
            <w:vAlign w:val="bottom"/>
            <w:hideMark/>
          </w:tcPr>
          <w:p w14:paraId="11BE3A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169.237,66</w:t>
            </w:r>
          </w:p>
        </w:tc>
      </w:tr>
      <w:tr w:rsidR="003A20A0" w:rsidRPr="003A20A0" w14:paraId="667C0A3D"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1D0AAEE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052 Gospodarenje otpadnim vodama</w:t>
            </w:r>
          </w:p>
        </w:tc>
        <w:tc>
          <w:tcPr>
            <w:tcW w:w="634" w:type="pct"/>
            <w:tcBorders>
              <w:top w:val="nil"/>
              <w:left w:val="nil"/>
              <w:bottom w:val="nil"/>
              <w:right w:val="nil"/>
            </w:tcBorders>
            <w:shd w:val="clear" w:color="000000" w:fill="00FFFF"/>
            <w:noWrap/>
            <w:vAlign w:val="bottom"/>
            <w:hideMark/>
          </w:tcPr>
          <w:p w14:paraId="3DE418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4.200,00</w:t>
            </w:r>
          </w:p>
        </w:tc>
        <w:tc>
          <w:tcPr>
            <w:tcW w:w="360" w:type="pct"/>
            <w:tcBorders>
              <w:top w:val="nil"/>
              <w:left w:val="nil"/>
              <w:bottom w:val="nil"/>
              <w:right w:val="nil"/>
            </w:tcBorders>
            <w:shd w:val="clear" w:color="000000" w:fill="00FFFF"/>
            <w:noWrap/>
            <w:vAlign w:val="bottom"/>
            <w:hideMark/>
          </w:tcPr>
          <w:p w14:paraId="72813F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52.340,00</w:t>
            </w:r>
          </w:p>
        </w:tc>
        <w:tc>
          <w:tcPr>
            <w:tcW w:w="360" w:type="pct"/>
            <w:tcBorders>
              <w:top w:val="nil"/>
              <w:left w:val="nil"/>
              <w:bottom w:val="nil"/>
              <w:right w:val="nil"/>
            </w:tcBorders>
            <w:shd w:val="clear" w:color="000000" w:fill="00FFFF"/>
            <w:noWrap/>
            <w:vAlign w:val="bottom"/>
            <w:hideMark/>
          </w:tcPr>
          <w:p w14:paraId="636596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387" w:type="pct"/>
            <w:tcBorders>
              <w:top w:val="nil"/>
              <w:left w:val="nil"/>
              <w:bottom w:val="nil"/>
              <w:right w:val="nil"/>
            </w:tcBorders>
            <w:shd w:val="clear" w:color="000000" w:fill="00FFFF"/>
            <w:noWrap/>
            <w:vAlign w:val="bottom"/>
            <w:hideMark/>
          </w:tcPr>
          <w:p w14:paraId="4B48DB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387" w:type="pct"/>
            <w:tcBorders>
              <w:top w:val="nil"/>
              <w:left w:val="nil"/>
              <w:bottom w:val="nil"/>
              <w:right w:val="nil"/>
            </w:tcBorders>
            <w:shd w:val="clear" w:color="000000" w:fill="00FFFF"/>
            <w:noWrap/>
            <w:vAlign w:val="bottom"/>
            <w:hideMark/>
          </w:tcPr>
          <w:p w14:paraId="4522E3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47.672,00</w:t>
            </w:r>
          </w:p>
        </w:tc>
      </w:tr>
      <w:tr w:rsidR="003A20A0" w:rsidRPr="003A20A0" w14:paraId="2001222B"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3FA1BC1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053 </w:t>
            </w:r>
            <w:proofErr w:type="spellStart"/>
            <w:r w:rsidRPr="003A20A0">
              <w:rPr>
                <w:rFonts w:ascii="Arial" w:hAnsi="Arial" w:cs="Arial"/>
                <w:b/>
                <w:bCs/>
                <w:color w:val="000000"/>
                <w:sz w:val="14"/>
                <w:szCs w:val="14"/>
                <w:lang w:val="en-US" w:eastAsia="en-US"/>
              </w:rPr>
              <w:t>Smanjenje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zagađivanja</w:t>
            </w:r>
            <w:proofErr w:type="spellEnd"/>
          </w:p>
        </w:tc>
        <w:tc>
          <w:tcPr>
            <w:tcW w:w="634" w:type="pct"/>
            <w:tcBorders>
              <w:top w:val="nil"/>
              <w:left w:val="nil"/>
              <w:bottom w:val="nil"/>
              <w:right w:val="nil"/>
            </w:tcBorders>
            <w:shd w:val="clear" w:color="000000" w:fill="00FFFF"/>
            <w:noWrap/>
            <w:vAlign w:val="bottom"/>
            <w:hideMark/>
          </w:tcPr>
          <w:p w14:paraId="3AB9E1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080049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60" w:type="pct"/>
            <w:tcBorders>
              <w:top w:val="nil"/>
              <w:left w:val="nil"/>
              <w:bottom w:val="nil"/>
              <w:right w:val="nil"/>
            </w:tcBorders>
            <w:shd w:val="clear" w:color="000000" w:fill="00FFFF"/>
            <w:noWrap/>
            <w:vAlign w:val="bottom"/>
            <w:hideMark/>
          </w:tcPr>
          <w:p w14:paraId="0E1ED7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87" w:type="pct"/>
            <w:tcBorders>
              <w:top w:val="nil"/>
              <w:left w:val="nil"/>
              <w:bottom w:val="nil"/>
              <w:right w:val="nil"/>
            </w:tcBorders>
            <w:shd w:val="clear" w:color="000000" w:fill="00FFFF"/>
            <w:noWrap/>
            <w:vAlign w:val="bottom"/>
            <w:hideMark/>
          </w:tcPr>
          <w:p w14:paraId="50436A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5.460,06</w:t>
            </w:r>
          </w:p>
        </w:tc>
        <w:tc>
          <w:tcPr>
            <w:tcW w:w="387" w:type="pct"/>
            <w:tcBorders>
              <w:top w:val="nil"/>
              <w:left w:val="nil"/>
              <w:bottom w:val="nil"/>
              <w:right w:val="nil"/>
            </w:tcBorders>
            <w:shd w:val="clear" w:color="000000" w:fill="00FFFF"/>
            <w:noWrap/>
            <w:vAlign w:val="bottom"/>
            <w:hideMark/>
          </w:tcPr>
          <w:p w14:paraId="454916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5.514,66</w:t>
            </w:r>
          </w:p>
        </w:tc>
      </w:tr>
      <w:tr w:rsidR="003A20A0" w:rsidRPr="003A20A0" w14:paraId="3D35FC62"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66889B9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054 Zaštita bioraznolikosti i krajolika</w:t>
            </w:r>
          </w:p>
        </w:tc>
        <w:tc>
          <w:tcPr>
            <w:tcW w:w="634" w:type="pct"/>
            <w:tcBorders>
              <w:top w:val="nil"/>
              <w:left w:val="nil"/>
              <w:bottom w:val="nil"/>
              <w:right w:val="nil"/>
            </w:tcBorders>
            <w:shd w:val="clear" w:color="000000" w:fill="00FFFF"/>
            <w:noWrap/>
            <w:vAlign w:val="bottom"/>
            <w:hideMark/>
          </w:tcPr>
          <w:p w14:paraId="21C502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1E01FA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60" w:type="pct"/>
            <w:tcBorders>
              <w:top w:val="nil"/>
              <w:left w:val="nil"/>
              <w:bottom w:val="nil"/>
              <w:right w:val="nil"/>
            </w:tcBorders>
            <w:shd w:val="clear" w:color="000000" w:fill="00FFFF"/>
            <w:noWrap/>
            <w:vAlign w:val="bottom"/>
            <w:hideMark/>
          </w:tcPr>
          <w:p w14:paraId="4D054C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87" w:type="pct"/>
            <w:tcBorders>
              <w:top w:val="nil"/>
              <w:left w:val="nil"/>
              <w:bottom w:val="nil"/>
              <w:right w:val="nil"/>
            </w:tcBorders>
            <w:shd w:val="clear" w:color="000000" w:fill="00FFFF"/>
            <w:noWrap/>
            <w:vAlign w:val="bottom"/>
            <w:hideMark/>
          </w:tcPr>
          <w:p w14:paraId="5F46D1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87" w:type="pct"/>
            <w:tcBorders>
              <w:top w:val="nil"/>
              <w:left w:val="nil"/>
              <w:bottom w:val="nil"/>
              <w:right w:val="nil"/>
            </w:tcBorders>
            <w:shd w:val="clear" w:color="000000" w:fill="00FFFF"/>
            <w:noWrap/>
            <w:vAlign w:val="bottom"/>
            <w:hideMark/>
          </w:tcPr>
          <w:p w14:paraId="3AD94B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353,50</w:t>
            </w:r>
          </w:p>
        </w:tc>
      </w:tr>
      <w:tr w:rsidR="003A20A0" w:rsidRPr="003A20A0" w14:paraId="49BE307A"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5B20003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055 Istraživanje i razvoj: Zaštita okoliša</w:t>
            </w:r>
          </w:p>
        </w:tc>
        <w:tc>
          <w:tcPr>
            <w:tcW w:w="634" w:type="pct"/>
            <w:tcBorders>
              <w:top w:val="nil"/>
              <w:left w:val="nil"/>
              <w:bottom w:val="nil"/>
              <w:right w:val="nil"/>
            </w:tcBorders>
            <w:shd w:val="clear" w:color="000000" w:fill="00FFFF"/>
            <w:noWrap/>
            <w:vAlign w:val="bottom"/>
            <w:hideMark/>
          </w:tcPr>
          <w:p w14:paraId="75B5E65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5E51C0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015445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87" w:type="pct"/>
            <w:tcBorders>
              <w:top w:val="nil"/>
              <w:left w:val="nil"/>
              <w:bottom w:val="nil"/>
              <w:right w:val="nil"/>
            </w:tcBorders>
            <w:shd w:val="clear" w:color="000000" w:fill="00FFFF"/>
            <w:noWrap/>
            <w:vAlign w:val="bottom"/>
            <w:hideMark/>
          </w:tcPr>
          <w:p w14:paraId="18FDF1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87" w:type="pct"/>
            <w:tcBorders>
              <w:top w:val="nil"/>
              <w:left w:val="nil"/>
              <w:bottom w:val="nil"/>
              <w:right w:val="nil"/>
            </w:tcBorders>
            <w:shd w:val="clear" w:color="000000" w:fill="00FFFF"/>
            <w:noWrap/>
            <w:vAlign w:val="bottom"/>
            <w:hideMark/>
          </w:tcPr>
          <w:p w14:paraId="611DA7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3.030,00</w:t>
            </w:r>
          </w:p>
        </w:tc>
      </w:tr>
      <w:tr w:rsidR="003A20A0" w:rsidRPr="003A20A0" w14:paraId="414EDA63"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2056904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056 Poslovi i usluge zaštite okoliša koji nisu drugdje svrstani</w:t>
            </w:r>
          </w:p>
        </w:tc>
        <w:tc>
          <w:tcPr>
            <w:tcW w:w="634" w:type="pct"/>
            <w:tcBorders>
              <w:top w:val="nil"/>
              <w:left w:val="nil"/>
              <w:bottom w:val="nil"/>
              <w:right w:val="nil"/>
            </w:tcBorders>
            <w:shd w:val="clear" w:color="000000" w:fill="00FFFF"/>
            <w:noWrap/>
            <w:vAlign w:val="bottom"/>
            <w:hideMark/>
          </w:tcPr>
          <w:p w14:paraId="33EA23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29.101,03</w:t>
            </w:r>
          </w:p>
        </w:tc>
        <w:tc>
          <w:tcPr>
            <w:tcW w:w="360" w:type="pct"/>
            <w:tcBorders>
              <w:top w:val="nil"/>
              <w:left w:val="nil"/>
              <w:bottom w:val="nil"/>
              <w:right w:val="nil"/>
            </w:tcBorders>
            <w:shd w:val="clear" w:color="000000" w:fill="00FFFF"/>
            <w:noWrap/>
            <w:vAlign w:val="bottom"/>
            <w:hideMark/>
          </w:tcPr>
          <w:p w14:paraId="386C3C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42.208,00</w:t>
            </w:r>
          </w:p>
        </w:tc>
        <w:tc>
          <w:tcPr>
            <w:tcW w:w="360" w:type="pct"/>
            <w:tcBorders>
              <w:top w:val="nil"/>
              <w:left w:val="nil"/>
              <w:bottom w:val="nil"/>
              <w:right w:val="nil"/>
            </w:tcBorders>
            <w:shd w:val="clear" w:color="000000" w:fill="00FFFF"/>
            <w:noWrap/>
            <w:vAlign w:val="bottom"/>
            <w:hideMark/>
          </w:tcPr>
          <w:p w14:paraId="2B6549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49.844,94</w:t>
            </w:r>
          </w:p>
        </w:tc>
        <w:tc>
          <w:tcPr>
            <w:tcW w:w="387" w:type="pct"/>
            <w:tcBorders>
              <w:top w:val="nil"/>
              <w:left w:val="nil"/>
              <w:bottom w:val="nil"/>
              <w:right w:val="nil"/>
            </w:tcBorders>
            <w:shd w:val="clear" w:color="000000" w:fill="00FFFF"/>
            <w:noWrap/>
            <w:vAlign w:val="bottom"/>
            <w:hideMark/>
          </w:tcPr>
          <w:p w14:paraId="67BB18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51.119,62</w:t>
            </w:r>
          </w:p>
        </w:tc>
        <w:tc>
          <w:tcPr>
            <w:tcW w:w="387" w:type="pct"/>
            <w:tcBorders>
              <w:top w:val="nil"/>
              <w:left w:val="nil"/>
              <w:bottom w:val="nil"/>
              <w:right w:val="nil"/>
            </w:tcBorders>
            <w:shd w:val="clear" w:color="000000" w:fill="00FFFF"/>
            <w:noWrap/>
            <w:vAlign w:val="bottom"/>
            <w:hideMark/>
          </w:tcPr>
          <w:p w14:paraId="0FB8D8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51.630,82</w:t>
            </w:r>
          </w:p>
        </w:tc>
      </w:tr>
      <w:tr w:rsidR="003A20A0" w:rsidRPr="003A20A0" w14:paraId="31138FEE"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091CEEB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06 Usluge unapređenja stanovanja i zajednice</w:t>
            </w:r>
          </w:p>
        </w:tc>
        <w:tc>
          <w:tcPr>
            <w:tcW w:w="634" w:type="pct"/>
            <w:tcBorders>
              <w:top w:val="nil"/>
              <w:left w:val="nil"/>
              <w:bottom w:val="nil"/>
              <w:right w:val="nil"/>
            </w:tcBorders>
            <w:shd w:val="clear" w:color="000000" w:fill="00CCFF"/>
            <w:noWrap/>
            <w:vAlign w:val="bottom"/>
            <w:hideMark/>
          </w:tcPr>
          <w:p w14:paraId="35FDD7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616.783,71</w:t>
            </w:r>
          </w:p>
        </w:tc>
        <w:tc>
          <w:tcPr>
            <w:tcW w:w="360" w:type="pct"/>
            <w:tcBorders>
              <w:top w:val="nil"/>
              <w:left w:val="nil"/>
              <w:bottom w:val="nil"/>
              <w:right w:val="nil"/>
            </w:tcBorders>
            <w:shd w:val="clear" w:color="000000" w:fill="00CCFF"/>
            <w:noWrap/>
            <w:vAlign w:val="bottom"/>
            <w:hideMark/>
          </w:tcPr>
          <w:p w14:paraId="663812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2.417.467,00</w:t>
            </w:r>
          </w:p>
        </w:tc>
        <w:tc>
          <w:tcPr>
            <w:tcW w:w="360" w:type="pct"/>
            <w:tcBorders>
              <w:top w:val="nil"/>
              <w:left w:val="nil"/>
              <w:bottom w:val="nil"/>
              <w:right w:val="nil"/>
            </w:tcBorders>
            <w:shd w:val="clear" w:color="000000" w:fill="00CCFF"/>
            <w:noWrap/>
            <w:vAlign w:val="bottom"/>
            <w:hideMark/>
          </w:tcPr>
          <w:p w14:paraId="103677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2.485.748,87</w:t>
            </w:r>
          </w:p>
        </w:tc>
        <w:tc>
          <w:tcPr>
            <w:tcW w:w="387" w:type="pct"/>
            <w:tcBorders>
              <w:top w:val="nil"/>
              <w:left w:val="nil"/>
              <w:bottom w:val="nil"/>
              <w:right w:val="nil"/>
            </w:tcBorders>
            <w:shd w:val="clear" w:color="000000" w:fill="00CCFF"/>
            <w:noWrap/>
            <w:vAlign w:val="bottom"/>
            <w:hideMark/>
          </w:tcPr>
          <w:p w14:paraId="14933D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3.381.727,82</w:t>
            </w:r>
          </w:p>
        </w:tc>
        <w:tc>
          <w:tcPr>
            <w:tcW w:w="387" w:type="pct"/>
            <w:tcBorders>
              <w:top w:val="nil"/>
              <w:left w:val="nil"/>
              <w:bottom w:val="nil"/>
              <w:right w:val="nil"/>
            </w:tcBorders>
            <w:shd w:val="clear" w:color="000000" w:fill="00CCFF"/>
            <w:noWrap/>
            <w:vAlign w:val="bottom"/>
            <w:hideMark/>
          </w:tcPr>
          <w:p w14:paraId="6FA53C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3.415.545,07</w:t>
            </w:r>
          </w:p>
        </w:tc>
      </w:tr>
      <w:tr w:rsidR="003A20A0" w:rsidRPr="003A20A0" w14:paraId="3563B847"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5685742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062 </w:t>
            </w:r>
            <w:proofErr w:type="spellStart"/>
            <w:r w:rsidRPr="003A20A0">
              <w:rPr>
                <w:rFonts w:ascii="Arial" w:hAnsi="Arial" w:cs="Arial"/>
                <w:b/>
                <w:bCs/>
                <w:color w:val="000000"/>
                <w:sz w:val="14"/>
                <w:szCs w:val="14"/>
                <w:lang w:val="en-US" w:eastAsia="en-US"/>
              </w:rPr>
              <w:t>Razvoj</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zajednice</w:t>
            </w:r>
            <w:proofErr w:type="spellEnd"/>
          </w:p>
        </w:tc>
        <w:tc>
          <w:tcPr>
            <w:tcW w:w="634" w:type="pct"/>
            <w:tcBorders>
              <w:top w:val="nil"/>
              <w:left w:val="nil"/>
              <w:bottom w:val="nil"/>
              <w:right w:val="nil"/>
            </w:tcBorders>
            <w:shd w:val="clear" w:color="000000" w:fill="00FFFF"/>
            <w:noWrap/>
            <w:vAlign w:val="bottom"/>
            <w:hideMark/>
          </w:tcPr>
          <w:p w14:paraId="58C5DC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199.614,36</w:t>
            </w:r>
          </w:p>
        </w:tc>
        <w:tc>
          <w:tcPr>
            <w:tcW w:w="360" w:type="pct"/>
            <w:tcBorders>
              <w:top w:val="nil"/>
              <w:left w:val="nil"/>
              <w:bottom w:val="nil"/>
              <w:right w:val="nil"/>
            </w:tcBorders>
            <w:shd w:val="clear" w:color="000000" w:fill="00FFFF"/>
            <w:noWrap/>
            <w:vAlign w:val="bottom"/>
            <w:hideMark/>
          </w:tcPr>
          <w:p w14:paraId="3998B1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301.836,00</w:t>
            </w:r>
          </w:p>
        </w:tc>
        <w:tc>
          <w:tcPr>
            <w:tcW w:w="360" w:type="pct"/>
            <w:tcBorders>
              <w:top w:val="nil"/>
              <w:left w:val="nil"/>
              <w:bottom w:val="nil"/>
              <w:right w:val="nil"/>
            </w:tcBorders>
            <w:shd w:val="clear" w:color="000000" w:fill="00FFFF"/>
            <w:noWrap/>
            <w:vAlign w:val="bottom"/>
            <w:hideMark/>
          </w:tcPr>
          <w:p w14:paraId="31EE8F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334.636,00</w:t>
            </w:r>
          </w:p>
        </w:tc>
        <w:tc>
          <w:tcPr>
            <w:tcW w:w="387" w:type="pct"/>
            <w:tcBorders>
              <w:top w:val="nil"/>
              <w:left w:val="nil"/>
              <w:bottom w:val="nil"/>
              <w:right w:val="nil"/>
            </w:tcBorders>
            <w:shd w:val="clear" w:color="000000" w:fill="00FFFF"/>
            <w:noWrap/>
            <w:vAlign w:val="bottom"/>
            <w:hideMark/>
          </w:tcPr>
          <w:p w14:paraId="28075A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366.195,60</w:t>
            </w:r>
          </w:p>
        </w:tc>
        <w:tc>
          <w:tcPr>
            <w:tcW w:w="387" w:type="pct"/>
            <w:tcBorders>
              <w:top w:val="nil"/>
              <w:left w:val="nil"/>
              <w:bottom w:val="nil"/>
              <w:right w:val="nil"/>
            </w:tcBorders>
            <w:shd w:val="clear" w:color="000000" w:fill="00FFFF"/>
            <w:noWrap/>
            <w:vAlign w:val="bottom"/>
            <w:hideMark/>
          </w:tcPr>
          <w:p w14:paraId="3D16F9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369.857,56</w:t>
            </w:r>
          </w:p>
        </w:tc>
      </w:tr>
      <w:tr w:rsidR="003A20A0" w:rsidRPr="003A20A0" w14:paraId="0E190FDA"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4DA15AF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063 </w:t>
            </w:r>
            <w:proofErr w:type="spellStart"/>
            <w:r w:rsidRPr="003A20A0">
              <w:rPr>
                <w:rFonts w:ascii="Arial" w:hAnsi="Arial" w:cs="Arial"/>
                <w:b/>
                <w:bCs/>
                <w:color w:val="000000"/>
                <w:sz w:val="14"/>
                <w:szCs w:val="14"/>
                <w:lang w:val="en-US" w:eastAsia="en-US"/>
              </w:rPr>
              <w:t>Opskrba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vodom</w:t>
            </w:r>
            <w:proofErr w:type="spellEnd"/>
          </w:p>
        </w:tc>
        <w:tc>
          <w:tcPr>
            <w:tcW w:w="634" w:type="pct"/>
            <w:tcBorders>
              <w:top w:val="nil"/>
              <w:left w:val="nil"/>
              <w:bottom w:val="nil"/>
              <w:right w:val="nil"/>
            </w:tcBorders>
            <w:shd w:val="clear" w:color="000000" w:fill="00FFFF"/>
            <w:noWrap/>
            <w:vAlign w:val="bottom"/>
            <w:hideMark/>
          </w:tcPr>
          <w:p w14:paraId="422B10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73.531,16</w:t>
            </w:r>
          </w:p>
        </w:tc>
        <w:tc>
          <w:tcPr>
            <w:tcW w:w="360" w:type="pct"/>
            <w:tcBorders>
              <w:top w:val="nil"/>
              <w:left w:val="nil"/>
              <w:bottom w:val="nil"/>
              <w:right w:val="nil"/>
            </w:tcBorders>
            <w:shd w:val="clear" w:color="000000" w:fill="00FFFF"/>
            <w:noWrap/>
            <w:vAlign w:val="bottom"/>
            <w:hideMark/>
          </w:tcPr>
          <w:p w14:paraId="091EC1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99.418,00</w:t>
            </w:r>
          </w:p>
        </w:tc>
        <w:tc>
          <w:tcPr>
            <w:tcW w:w="360" w:type="pct"/>
            <w:tcBorders>
              <w:top w:val="nil"/>
              <w:left w:val="nil"/>
              <w:bottom w:val="nil"/>
              <w:right w:val="nil"/>
            </w:tcBorders>
            <w:shd w:val="clear" w:color="000000" w:fill="00FFFF"/>
            <w:noWrap/>
            <w:vAlign w:val="bottom"/>
            <w:hideMark/>
          </w:tcPr>
          <w:p w14:paraId="7BEAB6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54.614,87</w:t>
            </w:r>
          </w:p>
        </w:tc>
        <w:tc>
          <w:tcPr>
            <w:tcW w:w="387" w:type="pct"/>
            <w:tcBorders>
              <w:top w:val="nil"/>
              <w:left w:val="nil"/>
              <w:bottom w:val="nil"/>
              <w:right w:val="nil"/>
            </w:tcBorders>
            <w:shd w:val="clear" w:color="000000" w:fill="00FFFF"/>
            <w:noWrap/>
            <w:vAlign w:val="bottom"/>
            <w:hideMark/>
          </w:tcPr>
          <w:p w14:paraId="765B21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201.691,52</w:t>
            </w:r>
          </w:p>
        </w:tc>
        <w:tc>
          <w:tcPr>
            <w:tcW w:w="387" w:type="pct"/>
            <w:tcBorders>
              <w:top w:val="nil"/>
              <w:left w:val="nil"/>
              <w:bottom w:val="nil"/>
              <w:right w:val="nil"/>
            </w:tcBorders>
            <w:shd w:val="clear" w:color="000000" w:fill="00FFFF"/>
            <w:noWrap/>
            <w:vAlign w:val="bottom"/>
            <w:hideMark/>
          </w:tcPr>
          <w:p w14:paraId="2113C2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203.708,43</w:t>
            </w:r>
          </w:p>
        </w:tc>
      </w:tr>
      <w:tr w:rsidR="003A20A0" w:rsidRPr="003A20A0" w14:paraId="001DBC9E"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7281DAE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064 </w:t>
            </w:r>
            <w:proofErr w:type="spellStart"/>
            <w:r w:rsidRPr="003A20A0">
              <w:rPr>
                <w:rFonts w:ascii="Arial" w:hAnsi="Arial" w:cs="Arial"/>
                <w:b/>
                <w:bCs/>
                <w:color w:val="000000"/>
                <w:sz w:val="14"/>
                <w:szCs w:val="14"/>
                <w:lang w:val="en-US" w:eastAsia="en-US"/>
              </w:rPr>
              <w:t>Ulična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rasvjeta</w:t>
            </w:r>
            <w:proofErr w:type="spellEnd"/>
          </w:p>
        </w:tc>
        <w:tc>
          <w:tcPr>
            <w:tcW w:w="634" w:type="pct"/>
            <w:tcBorders>
              <w:top w:val="nil"/>
              <w:left w:val="nil"/>
              <w:bottom w:val="nil"/>
              <w:right w:val="nil"/>
            </w:tcBorders>
            <w:shd w:val="clear" w:color="000000" w:fill="00FFFF"/>
            <w:noWrap/>
            <w:vAlign w:val="bottom"/>
            <w:hideMark/>
          </w:tcPr>
          <w:p w14:paraId="7AB715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109.318,92</w:t>
            </w:r>
          </w:p>
        </w:tc>
        <w:tc>
          <w:tcPr>
            <w:tcW w:w="360" w:type="pct"/>
            <w:tcBorders>
              <w:top w:val="nil"/>
              <w:left w:val="nil"/>
              <w:bottom w:val="nil"/>
              <w:right w:val="nil"/>
            </w:tcBorders>
            <w:shd w:val="clear" w:color="000000" w:fill="00FFFF"/>
            <w:noWrap/>
            <w:vAlign w:val="bottom"/>
            <w:hideMark/>
          </w:tcPr>
          <w:p w14:paraId="5CB709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257.763,00</w:t>
            </w:r>
          </w:p>
        </w:tc>
        <w:tc>
          <w:tcPr>
            <w:tcW w:w="360" w:type="pct"/>
            <w:tcBorders>
              <w:top w:val="nil"/>
              <w:left w:val="nil"/>
              <w:bottom w:val="nil"/>
              <w:right w:val="nil"/>
            </w:tcBorders>
            <w:shd w:val="clear" w:color="000000" w:fill="00FFFF"/>
            <w:noWrap/>
            <w:vAlign w:val="bottom"/>
            <w:hideMark/>
          </w:tcPr>
          <w:p w14:paraId="74F61C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231.500,00</w:t>
            </w:r>
          </w:p>
        </w:tc>
        <w:tc>
          <w:tcPr>
            <w:tcW w:w="387" w:type="pct"/>
            <w:tcBorders>
              <w:top w:val="nil"/>
              <w:left w:val="nil"/>
              <w:bottom w:val="nil"/>
              <w:right w:val="nil"/>
            </w:tcBorders>
            <w:shd w:val="clear" w:color="000000" w:fill="00FFFF"/>
            <w:noWrap/>
            <w:vAlign w:val="bottom"/>
            <w:hideMark/>
          </w:tcPr>
          <w:p w14:paraId="20BD74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239.339,44</w:t>
            </w:r>
          </w:p>
        </w:tc>
        <w:tc>
          <w:tcPr>
            <w:tcW w:w="387" w:type="pct"/>
            <w:tcBorders>
              <w:top w:val="nil"/>
              <w:left w:val="nil"/>
              <w:bottom w:val="nil"/>
              <w:right w:val="nil"/>
            </w:tcBorders>
            <w:shd w:val="clear" w:color="000000" w:fill="00FFFF"/>
            <w:noWrap/>
            <w:vAlign w:val="bottom"/>
            <w:hideMark/>
          </w:tcPr>
          <w:p w14:paraId="1F2240D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241.732,83</w:t>
            </w:r>
          </w:p>
        </w:tc>
      </w:tr>
      <w:tr w:rsidR="003A20A0" w:rsidRPr="003A20A0" w14:paraId="6D79BD91"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0FD9A45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065 Istraživanje i razvoj stanovanja i komunalnih pogodnosti</w:t>
            </w:r>
          </w:p>
        </w:tc>
        <w:tc>
          <w:tcPr>
            <w:tcW w:w="634" w:type="pct"/>
            <w:tcBorders>
              <w:top w:val="nil"/>
              <w:left w:val="nil"/>
              <w:bottom w:val="nil"/>
              <w:right w:val="nil"/>
            </w:tcBorders>
            <w:shd w:val="clear" w:color="000000" w:fill="00FFFF"/>
            <w:noWrap/>
            <w:vAlign w:val="bottom"/>
            <w:hideMark/>
          </w:tcPr>
          <w:p w14:paraId="2B822DC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27.596,91</w:t>
            </w:r>
          </w:p>
        </w:tc>
        <w:tc>
          <w:tcPr>
            <w:tcW w:w="360" w:type="pct"/>
            <w:tcBorders>
              <w:top w:val="nil"/>
              <w:left w:val="nil"/>
              <w:bottom w:val="nil"/>
              <w:right w:val="nil"/>
            </w:tcBorders>
            <w:shd w:val="clear" w:color="000000" w:fill="00FFFF"/>
            <w:noWrap/>
            <w:vAlign w:val="bottom"/>
            <w:hideMark/>
          </w:tcPr>
          <w:p w14:paraId="3C238F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35.000,00</w:t>
            </w:r>
          </w:p>
        </w:tc>
        <w:tc>
          <w:tcPr>
            <w:tcW w:w="360" w:type="pct"/>
            <w:tcBorders>
              <w:top w:val="nil"/>
              <w:left w:val="nil"/>
              <w:bottom w:val="nil"/>
              <w:right w:val="nil"/>
            </w:tcBorders>
            <w:shd w:val="clear" w:color="000000" w:fill="00FFFF"/>
            <w:noWrap/>
            <w:vAlign w:val="bottom"/>
            <w:hideMark/>
          </w:tcPr>
          <w:p w14:paraId="3B4814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387" w:type="pct"/>
            <w:tcBorders>
              <w:top w:val="nil"/>
              <w:left w:val="nil"/>
              <w:bottom w:val="nil"/>
              <w:right w:val="nil"/>
            </w:tcBorders>
            <w:shd w:val="clear" w:color="000000" w:fill="00FFFF"/>
            <w:noWrap/>
            <w:vAlign w:val="bottom"/>
            <w:hideMark/>
          </w:tcPr>
          <w:p w14:paraId="573732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87" w:type="pct"/>
            <w:tcBorders>
              <w:top w:val="nil"/>
              <w:left w:val="nil"/>
              <w:bottom w:val="nil"/>
              <w:right w:val="nil"/>
            </w:tcBorders>
            <w:shd w:val="clear" w:color="000000" w:fill="00FFFF"/>
            <w:noWrap/>
            <w:vAlign w:val="bottom"/>
            <w:hideMark/>
          </w:tcPr>
          <w:p w14:paraId="7B8662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7B97D5F9"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726A4DB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066 Rashodi vezani za stanovanje i kom. pogodnosti koji nisu drugdje svrstani</w:t>
            </w:r>
          </w:p>
        </w:tc>
        <w:tc>
          <w:tcPr>
            <w:tcW w:w="634" w:type="pct"/>
            <w:tcBorders>
              <w:top w:val="nil"/>
              <w:left w:val="nil"/>
              <w:bottom w:val="nil"/>
              <w:right w:val="nil"/>
            </w:tcBorders>
            <w:shd w:val="clear" w:color="000000" w:fill="00FFFF"/>
            <w:noWrap/>
            <w:vAlign w:val="bottom"/>
            <w:hideMark/>
          </w:tcPr>
          <w:p w14:paraId="7333A6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206.722,36</w:t>
            </w:r>
          </w:p>
        </w:tc>
        <w:tc>
          <w:tcPr>
            <w:tcW w:w="360" w:type="pct"/>
            <w:tcBorders>
              <w:top w:val="nil"/>
              <w:left w:val="nil"/>
              <w:bottom w:val="nil"/>
              <w:right w:val="nil"/>
            </w:tcBorders>
            <w:shd w:val="clear" w:color="000000" w:fill="00FFFF"/>
            <w:noWrap/>
            <w:vAlign w:val="bottom"/>
            <w:hideMark/>
          </w:tcPr>
          <w:p w14:paraId="1F9185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1.723.450,00</w:t>
            </w:r>
          </w:p>
        </w:tc>
        <w:tc>
          <w:tcPr>
            <w:tcW w:w="360" w:type="pct"/>
            <w:tcBorders>
              <w:top w:val="nil"/>
              <w:left w:val="nil"/>
              <w:bottom w:val="nil"/>
              <w:right w:val="nil"/>
            </w:tcBorders>
            <w:shd w:val="clear" w:color="000000" w:fill="00FFFF"/>
            <w:noWrap/>
            <w:vAlign w:val="bottom"/>
            <w:hideMark/>
          </w:tcPr>
          <w:p w14:paraId="2CC884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1.814.998,00</w:t>
            </w:r>
          </w:p>
        </w:tc>
        <w:tc>
          <w:tcPr>
            <w:tcW w:w="387" w:type="pct"/>
            <w:tcBorders>
              <w:top w:val="nil"/>
              <w:left w:val="nil"/>
              <w:bottom w:val="nil"/>
              <w:right w:val="nil"/>
            </w:tcBorders>
            <w:shd w:val="clear" w:color="000000" w:fill="00FFFF"/>
            <w:noWrap/>
            <w:vAlign w:val="bottom"/>
            <w:hideMark/>
          </w:tcPr>
          <w:p w14:paraId="239BF5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2.512.689,26</w:t>
            </w:r>
          </w:p>
        </w:tc>
        <w:tc>
          <w:tcPr>
            <w:tcW w:w="387" w:type="pct"/>
            <w:tcBorders>
              <w:top w:val="nil"/>
              <w:left w:val="nil"/>
              <w:bottom w:val="nil"/>
              <w:right w:val="nil"/>
            </w:tcBorders>
            <w:shd w:val="clear" w:color="000000" w:fill="00FFFF"/>
            <w:noWrap/>
            <w:vAlign w:val="bottom"/>
            <w:hideMark/>
          </w:tcPr>
          <w:p w14:paraId="3117DD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2.537.816,13</w:t>
            </w:r>
          </w:p>
        </w:tc>
      </w:tr>
      <w:tr w:rsidR="003A20A0" w:rsidRPr="003A20A0" w14:paraId="6BEFFC35"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0AF8B70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07 </w:t>
            </w:r>
            <w:proofErr w:type="spellStart"/>
            <w:r w:rsidRPr="003A20A0">
              <w:rPr>
                <w:rFonts w:ascii="Arial" w:hAnsi="Arial" w:cs="Arial"/>
                <w:b/>
                <w:bCs/>
                <w:color w:val="000000"/>
                <w:sz w:val="14"/>
                <w:szCs w:val="14"/>
                <w:lang w:val="en-US" w:eastAsia="en-US"/>
              </w:rPr>
              <w:t>Zdravstvo</w:t>
            </w:r>
            <w:proofErr w:type="spellEnd"/>
          </w:p>
        </w:tc>
        <w:tc>
          <w:tcPr>
            <w:tcW w:w="634" w:type="pct"/>
            <w:tcBorders>
              <w:top w:val="nil"/>
              <w:left w:val="nil"/>
              <w:bottom w:val="nil"/>
              <w:right w:val="nil"/>
            </w:tcBorders>
            <w:shd w:val="clear" w:color="000000" w:fill="00CCFF"/>
            <w:noWrap/>
            <w:vAlign w:val="bottom"/>
            <w:hideMark/>
          </w:tcPr>
          <w:p w14:paraId="029368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CCFF"/>
            <w:noWrap/>
            <w:vAlign w:val="bottom"/>
            <w:hideMark/>
          </w:tcPr>
          <w:p w14:paraId="6C2977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CCFF"/>
            <w:noWrap/>
            <w:vAlign w:val="bottom"/>
            <w:hideMark/>
          </w:tcPr>
          <w:p w14:paraId="0DDCB4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87" w:type="pct"/>
            <w:tcBorders>
              <w:top w:val="nil"/>
              <w:left w:val="nil"/>
              <w:bottom w:val="nil"/>
              <w:right w:val="nil"/>
            </w:tcBorders>
            <w:shd w:val="clear" w:color="000000" w:fill="00CCFF"/>
            <w:noWrap/>
            <w:vAlign w:val="bottom"/>
            <w:hideMark/>
          </w:tcPr>
          <w:p w14:paraId="670152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4.922,30</w:t>
            </w:r>
          </w:p>
        </w:tc>
        <w:tc>
          <w:tcPr>
            <w:tcW w:w="387" w:type="pct"/>
            <w:tcBorders>
              <w:top w:val="nil"/>
              <w:left w:val="nil"/>
              <w:bottom w:val="nil"/>
              <w:right w:val="nil"/>
            </w:tcBorders>
            <w:shd w:val="clear" w:color="000000" w:fill="00CCFF"/>
            <w:noWrap/>
            <w:vAlign w:val="bottom"/>
            <w:hideMark/>
          </w:tcPr>
          <w:p w14:paraId="38C4AB6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4.971,52</w:t>
            </w:r>
          </w:p>
        </w:tc>
      </w:tr>
      <w:tr w:rsidR="003A20A0" w:rsidRPr="003A20A0" w14:paraId="537BF504"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70AB782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072 Službe za vanjske pacijente</w:t>
            </w:r>
          </w:p>
        </w:tc>
        <w:tc>
          <w:tcPr>
            <w:tcW w:w="634" w:type="pct"/>
            <w:tcBorders>
              <w:top w:val="nil"/>
              <w:left w:val="nil"/>
              <w:bottom w:val="nil"/>
              <w:right w:val="nil"/>
            </w:tcBorders>
            <w:shd w:val="clear" w:color="000000" w:fill="00FFFF"/>
            <w:noWrap/>
            <w:vAlign w:val="bottom"/>
            <w:hideMark/>
          </w:tcPr>
          <w:p w14:paraId="7D2CAC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35DD10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7CD1B8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87" w:type="pct"/>
            <w:tcBorders>
              <w:top w:val="nil"/>
              <w:left w:val="nil"/>
              <w:bottom w:val="nil"/>
              <w:right w:val="nil"/>
            </w:tcBorders>
            <w:shd w:val="clear" w:color="000000" w:fill="00FFFF"/>
            <w:noWrap/>
            <w:vAlign w:val="bottom"/>
            <w:hideMark/>
          </w:tcPr>
          <w:p w14:paraId="149D5C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4.922,30</w:t>
            </w:r>
          </w:p>
        </w:tc>
        <w:tc>
          <w:tcPr>
            <w:tcW w:w="387" w:type="pct"/>
            <w:tcBorders>
              <w:top w:val="nil"/>
              <w:left w:val="nil"/>
              <w:bottom w:val="nil"/>
              <w:right w:val="nil"/>
            </w:tcBorders>
            <w:shd w:val="clear" w:color="000000" w:fill="00FFFF"/>
            <w:noWrap/>
            <w:vAlign w:val="bottom"/>
            <w:hideMark/>
          </w:tcPr>
          <w:p w14:paraId="73FD32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4.971,52</w:t>
            </w:r>
          </w:p>
        </w:tc>
      </w:tr>
      <w:tr w:rsidR="003A20A0" w:rsidRPr="003A20A0" w14:paraId="02D783C4"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55738BA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08 Rekreacija, kultura i religija</w:t>
            </w:r>
          </w:p>
        </w:tc>
        <w:tc>
          <w:tcPr>
            <w:tcW w:w="634" w:type="pct"/>
            <w:tcBorders>
              <w:top w:val="nil"/>
              <w:left w:val="nil"/>
              <w:bottom w:val="nil"/>
              <w:right w:val="nil"/>
            </w:tcBorders>
            <w:shd w:val="clear" w:color="000000" w:fill="00CCFF"/>
            <w:noWrap/>
            <w:vAlign w:val="bottom"/>
            <w:hideMark/>
          </w:tcPr>
          <w:p w14:paraId="4CC20A9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512.605,49</w:t>
            </w:r>
          </w:p>
        </w:tc>
        <w:tc>
          <w:tcPr>
            <w:tcW w:w="360" w:type="pct"/>
            <w:tcBorders>
              <w:top w:val="nil"/>
              <w:left w:val="nil"/>
              <w:bottom w:val="nil"/>
              <w:right w:val="nil"/>
            </w:tcBorders>
            <w:shd w:val="clear" w:color="000000" w:fill="00CCFF"/>
            <w:noWrap/>
            <w:vAlign w:val="bottom"/>
            <w:hideMark/>
          </w:tcPr>
          <w:p w14:paraId="4B1C48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251.872,30</w:t>
            </w:r>
          </w:p>
        </w:tc>
        <w:tc>
          <w:tcPr>
            <w:tcW w:w="360" w:type="pct"/>
            <w:tcBorders>
              <w:top w:val="nil"/>
              <w:left w:val="nil"/>
              <w:bottom w:val="nil"/>
              <w:right w:val="nil"/>
            </w:tcBorders>
            <w:shd w:val="clear" w:color="000000" w:fill="00CCFF"/>
            <w:noWrap/>
            <w:vAlign w:val="bottom"/>
            <w:hideMark/>
          </w:tcPr>
          <w:p w14:paraId="171BD8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206.692,00</w:t>
            </w:r>
          </w:p>
        </w:tc>
        <w:tc>
          <w:tcPr>
            <w:tcW w:w="387" w:type="pct"/>
            <w:tcBorders>
              <w:top w:val="nil"/>
              <w:left w:val="nil"/>
              <w:bottom w:val="nil"/>
              <w:right w:val="nil"/>
            </w:tcBorders>
            <w:shd w:val="clear" w:color="000000" w:fill="00CCFF"/>
            <w:noWrap/>
            <w:vAlign w:val="bottom"/>
            <w:hideMark/>
          </w:tcPr>
          <w:p w14:paraId="2246E8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248.863,08</w:t>
            </w:r>
          </w:p>
        </w:tc>
        <w:tc>
          <w:tcPr>
            <w:tcW w:w="387" w:type="pct"/>
            <w:tcBorders>
              <w:top w:val="nil"/>
              <w:left w:val="nil"/>
              <w:bottom w:val="nil"/>
              <w:right w:val="nil"/>
            </w:tcBorders>
            <w:shd w:val="clear" w:color="000000" w:fill="00CCFF"/>
            <w:noWrap/>
            <w:vAlign w:val="bottom"/>
            <w:hideMark/>
          </w:tcPr>
          <w:p w14:paraId="15413D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251.351,66</w:t>
            </w:r>
          </w:p>
        </w:tc>
      </w:tr>
      <w:tr w:rsidR="003A20A0" w:rsidRPr="003A20A0" w14:paraId="6B52C55C"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20E69C9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FUNKCIJSKA KLASIFIKACIJA 081 Službe rekreacije i sporta</w:t>
            </w:r>
          </w:p>
        </w:tc>
        <w:tc>
          <w:tcPr>
            <w:tcW w:w="634" w:type="pct"/>
            <w:tcBorders>
              <w:top w:val="nil"/>
              <w:left w:val="nil"/>
              <w:bottom w:val="nil"/>
              <w:right w:val="nil"/>
            </w:tcBorders>
            <w:shd w:val="clear" w:color="000000" w:fill="00FFFF"/>
            <w:noWrap/>
            <w:vAlign w:val="bottom"/>
            <w:hideMark/>
          </w:tcPr>
          <w:p w14:paraId="4A1140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12E4F0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60" w:type="pct"/>
            <w:tcBorders>
              <w:top w:val="nil"/>
              <w:left w:val="nil"/>
              <w:bottom w:val="nil"/>
              <w:right w:val="nil"/>
            </w:tcBorders>
            <w:shd w:val="clear" w:color="000000" w:fill="00FFFF"/>
            <w:noWrap/>
            <w:vAlign w:val="bottom"/>
            <w:hideMark/>
          </w:tcPr>
          <w:p w14:paraId="73F020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87" w:type="pct"/>
            <w:tcBorders>
              <w:top w:val="nil"/>
              <w:left w:val="nil"/>
              <w:bottom w:val="nil"/>
              <w:right w:val="nil"/>
            </w:tcBorders>
            <w:shd w:val="clear" w:color="000000" w:fill="00FFFF"/>
            <w:noWrap/>
            <w:vAlign w:val="bottom"/>
            <w:hideMark/>
          </w:tcPr>
          <w:p w14:paraId="5E279A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9.570,56</w:t>
            </w:r>
          </w:p>
        </w:tc>
        <w:tc>
          <w:tcPr>
            <w:tcW w:w="387" w:type="pct"/>
            <w:tcBorders>
              <w:top w:val="nil"/>
              <w:left w:val="nil"/>
              <w:bottom w:val="nil"/>
              <w:right w:val="nil"/>
            </w:tcBorders>
            <w:shd w:val="clear" w:color="000000" w:fill="00FFFF"/>
            <w:noWrap/>
            <w:vAlign w:val="bottom"/>
            <w:hideMark/>
          </w:tcPr>
          <w:p w14:paraId="306344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9.666,27</w:t>
            </w:r>
          </w:p>
        </w:tc>
      </w:tr>
      <w:tr w:rsidR="003A20A0" w:rsidRPr="003A20A0" w14:paraId="7E7C6436"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616A3B4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082 </w:t>
            </w:r>
            <w:proofErr w:type="spellStart"/>
            <w:r w:rsidRPr="003A20A0">
              <w:rPr>
                <w:rFonts w:ascii="Arial" w:hAnsi="Arial" w:cs="Arial"/>
                <w:b/>
                <w:bCs/>
                <w:color w:val="000000"/>
                <w:sz w:val="14"/>
                <w:szCs w:val="14"/>
                <w:lang w:val="en-US" w:eastAsia="en-US"/>
              </w:rPr>
              <w:t>Službe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kulture</w:t>
            </w:r>
            <w:proofErr w:type="spellEnd"/>
          </w:p>
        </w:tc>
        <w:tc>
          <w:tcPr>
            <w:tcW w:w="634" w:type="pct"/>
            <w:tcBorders>
              <w:top w:val="nil"/>
              <w:left w:val="nil"/>
              <w:bottom w:val="nil"/>
              <w:right w:val="nil"/>
            </w:tcBorders>
            <w:shd w:val="clear" w:color="000000" w:fill="00FFFF"/>
            <w:noWrap/>
            <w:vAlign w:val="bottom"/>
            <w:hideMark/>
          </w:tcPr>
          <w:p w14:paraId="4371F3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56.997,01</w:t>
            </w:r>
          </w:p>
        </w:tc>
        <w:tc>
          <w:tcPr>
            <w:tcW w:w="360" w:type="pct"/>
            <w:tcBorders>
              <w:top w:val="nil"/>
              <w:left w:val="nil"/>
              <w:bottom w:val="nil"/>
              <w:right w:val="nil"/>
            </w:tcBorders>
            <w:shd w:val="clear" w:color="000000" w:fill="00FFFF"/>
            <w:noWrap/>
            <w:vAlign w:val="bottom"/>
            <w:hideMark/>
          </w:tcPr>
          <w:p w14:paraId="05A7CE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85.134,94</w:t>
            </w:r>
          </w:p>
        </w:tc>
        <w:tc>
          <w:tcPr>
            <w:tcW w:w="360" w:type="pct"/>
            <w:tcBorders>
              <w:top w:val="nil"/>
              <w:left w:val="nil"/>
              <w:bottom w:val="nil"/>
              <w:right w:val="nil"/>
            </w:tcBorders>
            <w:shd w:val="clear" w:color="000000" w:fill="00FFFF"/>
            <w:noWrap/>
            <w:vAlign w:val="bottom"/>
            <w:hideMark/>
          </w:tcPr>
          <w:p w14:paraId="119975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87.000,00</w:t>
            </w:r>
          </w:p>
        </w:tc>
        <w:tc>
          <w:tcPr>
            <w:tcW w:w="387" w:type="pct"/>
            <w:tcBorders>
              <w:top w:val="nil"/>
              <w:left w:val="nil"/>
              <w:bottom w:val="nil"/>
              <w:right w:val="nil"/>
            </w:tcBorders>
            <w:shd w:val="clear" w:color="000000" w:fill="00FFFF"/>
            <w:noWrap/>
            <w:vAlign w:val="bottom"/>
            <w:hideMark/>
          </w:tcPr>
          <w:p w14:paraId="474B53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76.891,05</w:t>
            </w:r>
          </w:p>
        </w:tc>
        <w:tc>
          <w:tcPr>
            <w:tcW w:w="387" w:type="pct"/>
            <w:tcBorders>
              <w:top w:val="nil"/>
              <w:left w:val="nil"/>
              <w:bottom w:val="nil"/>
              <w:right w:val="nil"/>
            </w:tcBorders>
            <w:shd w:val="clear" w:color="000000" w:fill="00FFFF"/>
            <w:noWrap/>
            <w:vAlign w:val="bottom"/>
            <w:hideMark/>
          </w:tcPr>
          <w:p w14:paraId="2FC6F3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77.659,93</w:t>
            </w:r>
          </w:p>
        </w:tc>
      </w:tr>
      <w:tr w:rsidR="003A20A0" w:rsidRPr="003A20A0" w14:paraId="7459CA03"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051D62D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086 Rashodi za rekreaciju, kulturu i religiju koji nisu drugdje svrstani</w:t>
            </w:r>
          </w:p>
        </w:tc>
        <w:tc>
          <w:tcPr>
            <w:tcW w:w="634" w:type="pct"/>
            <w:tcBorders>
              <w:top w:val="nil"/>
              <w:left w:val="nil"/>
              <w:bottom w:val="nil"/>
              <w:right w:val="nil"/>
            </w:tcBorders>
            <w:shd w:val="clear" w:color="000000" w:fill="00FFFF"/>
            <w:noWrap/>
            <w:vAlign w:val="bottom"/>
            <w:hideMark/>
          </w:tcPr>
          <w:p w14:paraId="536538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455.608,48</w:t>
            </w:r>
          </w:p>
        </w:tc>
        <w:tc>
          <w:tcPr>
            <w:tcW w:w="360" w:type="pct"/>
            <w:tcBorders>
              <w:top w:val="nil"/>
              <w:left w:val="nil"/>
              <w:bottom w:val="nil"/>
              <w:right w:val="nil"/>
            </w:tcBorders>
            <w:shd w:val="clear" w:color="000000" w:fill="00FFFF"/>
            <w:noWrap/>
            <w:vAlign w:val="bottom"/>
            <w:hideMark/>
          </w:tcPr>
          <w:p w14:paraId="6D377B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151.737,36</w:t>
            </w:r>
          </w:p>
        </w:tc>
        <w:tc>
          <w:tcPr>
            <w:tcW w:w="360" w:type="pct"/>
            <w:tcBorders>
              <w:top w:val="nil"/>
              <w:left w:val="nil"/>
              <w:bottom w:val="nil"/>
              <w:right w:val="nil"/>
            </w:tcBorders>
            <w:shd w:val="clear" w:color="000000" w:fill="00FFFF"/>
            <w:noWrap/>
            <w:vAlign w:val="bottom"/>
            <w:hideMark/>
          </w:tcPr>
          <w:p w14:paraId="049338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119.692,00</w:t>
            </w:r>
          </w:p>
        </w:tc>
        <w:tc>
          <w:tcPr>
            <w:tcW w:w="387" w:type="pct"/>
            <w:tcBorders>
              <w:top w:val="nil"/>
              <w:left w:val="nil"/>
              <w:bottom w:val="nil"/>
              <w:right w:val="nil"/>
            </w:tcBorders>
            <w:shd w:val="clear" w:color="000000" w:fill="00FFFF"/>
            <w:noWrap/>
            <w:vAlign w:val="bottom"/>
            <w:hideMark/>
          </w:tcPr>
          <w:p w14:paraId="1EE22F2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162.401,47</w:t>
            </w:r>
          </w:p>
        </w:tc>
        <w:tc>
          <w:tcPr>
            <w:tcW w:w="387" w:type="pct"/>
            <w:tcBorders>
              <w:top w:val="nil"/>
              <w:left w:val="nil"/>
              <w:bottom w:val="nil"/>
              <w:right w:val="nil"/>
            </w:tcBorders>
            <w:shd w:val="clear" w:color="000000" w:fill="00FFFF"/>
            <w:noWrap/>
            <w:vAlign w:val="bottom"/>
            <w:hideMark/>
          </w:tcPr>
          <w:p w14:paraId="663758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164.025,46</w:t>
            </w:r>
          </w:p>
        </w:tc>
      </w:tr>
      <w:tr w:rsidR="003A20A0" w:rsidRPr="003A20A0" w14:paraId="2C78FC1F"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33A7D53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09 </w:t>
            </w:r>
            <w:proofErr w:type="spellStart"/>
            <w:r w:rsidRPr="003A20A0">
              <w:rPr>
                <w:rFonts w:ascii="Arial" w:hAnsi="Arial" w:cs="Arial"/>
                <w:b/>
                <w:bCs/>
                <w:color w:val="000000"/>
                <w:sz w:val="14"/>
                <w:szCs w:val="14"/>
                <w:lang w:val="en-US" w:eastAsia="en-US"/>
              </w:rPr>
              <w:t>Obrazovanje</w:t>
            </w:r>
            <w:proofErr w:type="spellEnd"/>
          </w:p>
        </w:tc>
        <w:tc>
          <w:tcPr>
            <w:tcW w:w="634" w:type="pct"/>
            <w:tcBorders>
              <w:top w:val="nil"/>
              <w:left w:val="nil"/>
              <w:bottom w:val="nil"/>
              <w:right w:val="nil"/>
            </w:tcBorders>
            <w:shd w:val="clear" w:color="000000" w:fill="00CCFF"/>
            <w:noWrap/>
            <w:vAlign w:val="bottom"/>
            <w:hideMark/>
          </w:tcPr>
          <w:p w14:paraId="48AB90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370.951,58</w:t>
            </w:r>
          </w:p>
        </w:tc>
        <w:tc>
          <w:tcPr>
            <w:tcW w:w="360" w:type="pct"/>
            <w:tcBorders>
              <w:top w:val="nil"/>
              <w:left w:val="nil"/>
              <w:bottom w:val="nil"/>
              <w:right w:val="nil"/>
            </w:tcBorders>
            <w:shd w:val="clear" w:color="000000" w:fill="00CCFF"/>
            <w:noWrap/>
            <w:vAlign w:val="bottom"/>
            <w:hideMark/>
          </w:tcPr>
          <w:p w14:paraId="78C7B9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528.259,00</w:t>
            </w:r>
          </w:p>
        </w:tc>
        <w:tc>
          <w:tcPr>
            <w:tcW w:w="360" w:type="pct"/>
            <w:tcBorders>
              <w:top w:val="nil"/>
              <w:left w:val="nil"/>
              <w:bottom w:val="nil"/>
              <w:right w:val="nil"/>
            </w:tcBorders>
            <w:shd w:val="clear" w:color="000000" w:fill="00CCFF"/>
            <w:noWrap/>
            <w:vAlign w:val="bottom"/>
            <w:hideMark/>
          </w:tcPr>
          <w:p w14:paraId="212881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688.243,00</w:t>
            </w:r>
          </w:p>
        </w:tc>
        <w:tc>
          <w:tcPr>
            <w:tcW w:w="387" w:type="pct"/>
            <w:tcBorders>
              <w:top w:val="nil"/>
              <w:left w:val="nil"/>
              <w:bottom w:val="nil"/>
              <w:right w:val="nil"/>
            </w:tcBorders>
            <w:shd w:val="clear" w:color="000000" w:fill="00CCFF"/>
            <w:noWrap/>
            <w:vAlign w:val="bottom"/>
            <w:hideMark/>
          </w:tcPr>
          <w:p w14:paraId="2A0267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528.112,66</w:t>
            </w:r>
          </w:p>
        </w:tc>
        <w:tc>
          <w:tcPr>
            <w:tcW w:w="387" w:type="pct"/>
            <w:tcBorders>
              <w:top w:val="nil"/>
              <w:left w:val="nil"/>
              <w:bottom w:val="nil"/>
              <w:right w:val="nil"/>
            </w:tcBorders>
            <w:shd w:val="clear" w:color="000000" w:fill="00CCFF"/>
            <w:noWrap/>
            <w:vAlign w:val="bottom"/>
            <w:hideMark/>
          </w:tcPr>
          <w:p w14:paraId="3937CB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533.393,77</w:t>
            </w:r>
          </w:p>
        </w:tc>
      </w:tr>
      <w:tr w:rsidR="003A20A0" w:rsidRPr="003A20A0" w14:paraId="65405087"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386CF52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091 Predškolsko i osnovno obrazovanje</w:t>
            </w:r>
          </w:p>
        </w:tc>
        <w:tc>
          <w:tcPr>
            <w:tcW w:w="634" w:type="pct"/>
            <w:tcBorders>
              <w:top w:val="nil"/>
              <w:left w:val="nil"/>
              <w:bottom w:val="nil"/>
              <w:right w:val="nil"/>
            </w:tcBorders>
            <w:shd w:val="clear" w:color="000000" w:fill="00FFFF"/>
            <w:noWrap/>
            <w:vAlign w:val="bottom"/>
            <w:hideMark/>
          </w:tcPr>
          <w:p w14:paraId="47057C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325.734,34</w:t>
            </w:r>
          </w:p>
        </w:tc>
        <w:tc>
          <w:tcPr>
            <w:tcW w:w="360" w:type="pct"/>
            <w:tcBorders>
              <w:top w:val="nil"/>
              <w:left w:val="nil"/>
              <w:bottom w:val="nil"/>
              <w:right w:val="nil"/>
            </w:tcBorders>
            <w:shd w:val="clear" w:color="000000" w:fill="00FFFF"/>
            <w:noWrap/>
            <w:vAlign w:val="bottom"/>
            <w:hideMark/>
          </w:tcPr>
          <w:p w14:paraId="387344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456.999,00</w:t>
            </w:r>
          </w:p>
        </w:tc>
        <w:tc>
          <w:tcPr>
            <w:tcW w:w="360" w:type="pct"/>
            <w:tcBorders>
              <w:top w:val="nil"/>
              <w:left w:val="nil"/>
              <w:bottom w:val="nil"/>
              <w:right w:val="nil"/>
            </w:tcBorders>
            <w:shd w:val="clear" w:color="000000" w:fill="00FFFF"/>
            <w:noWrap/>
            <w:vAlign w:val="bottom"/>
            <w:hideMark/>
          </w:tcPr>
          <w:p w14:paraId="3910F7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602.970,00</w:t>
            </w:r>
          </w:p>
        </w:tc>
        <w:tc>
          <w:tcPr>
            <w:tcW w:w="387" w:type="pct"/>
            <w:tcBorders>
              <w:top w:val="nil"/>
              <w:left w:val="nil"/>
              <w:bottom w:val="nil"/>
              <w:right w:val="nil"/>
            </w:tcBorders>
            <w:shd w:val="clear" w:color="000000" w:fill="00FFFF"/>
            <w:noWrap/>
            <w:vAlign w:val="bottom"/>
            <w:hideMark/>
          </w:tcPr>
          <w:p w14:paraId="5AFB55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440.687,61</w:t>
            </w:r>
          </w:p>
        </w:tc>
        <w:tc>
          <w:tcPr>
            <w:tcW w:w="387" w:type="pct"/>
            <w:tcBorders>
              <w:top w:val="nil"/>
              <w:left w:val="nil"/>
              <w:bottom w:val="nil"/>
              <w:right w:val="nil"/>
            </w:tcBorders>
            <w:shd w:val="clear" w:color="000000" w:fill="00FFFF"/>
            <w:noWrap/>
            <w:vAlign w:val="bottom"/>
            <w:hideMark/>
          </w:tcPr>
          <w:p w14:paraId="7717C0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445.094,47</w:t>
            </w:r>
          </w:p>
        </w:tc>
      </w:tr>
      <w:tr w:rsidR="003A20A0" w:rsidRPr="003A20A0" w14:paraId="76EC0C3C"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6F5E321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092 </w:t>
            </w:r>
            <w:proofErr w:type="spellStart"/>
            <w:r w:rsidRPr="003A20A0">
              <w:rPr>
                <w:rFonts w:ascii="Arial" w:hAnsi="Arial" w:cs="Arial"/>
                <w:b/>
                <w:bCs/>
                <w:color w:val="000000"/>
                <w:sz w:val="14"/>
                <w:szCs w:val="14"/>
                <w:lang w:val="en-US" w:eastAsia="en-US"/>
              </w:rPr>
              <w:t>Srednjoškolsko</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obrazovanje</w:t>
            </w:r>
            <w:proofErr w:type="spellEnd"/>
          </w:p>
        </w:tc>
        <w:tc>
          <w:tcPr>
            <w:tcW w:w="634" w:type="pct"/>
            <w:tcBorders>
              <w:top w:val="nil"/>
              <w:left w:val="nil"/>
              <w:bottom w:val="nil"/>
              <w:right w:val="nil"/>
            </w:tcBorders>
            <w:shd w:val="clear" w:color="000000" w:fill="00FFFF"/>
            <w:noWrap/>
            <w:vAlign w:val="bottom"/>
            <w:hideMark/>
          </w:tcPr>
          <w:p w14:paraId="0BB3AD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5.527,24</w:t>
            </w:r>
          </w:p>
        </w:tc>
        <w:tc>
          <w:tcPr>
            <w:tcW w:w="360" w:type="pct"/>
            <w:tcBorders>
              <w:top w:val="nil"/>
              <w:left w:val="nil"/>
              <w:bottom w:val="nil"/>
              <w:right w:val="nil"/>
            </w:tcBorders>
            <w:shd w:val="clear" w:color="000000" w:fill="00FFFF"/>
            <w:noWrap/>
            <w:vAlign w:val="bottom"/>
            <w:hideMark/>
          </w:tcPr>
          <w:p w14:paraId="070129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360" w:type="pct"/>
            <w:tcBorders>
              <w:top w:val="nil"/>
              <w:left w:val="nil"/>
              <w:bottom w:val="nil"/>
              <w:right w:val="nil"/>
            </w:tcBorders>
            <w:shd w:val="clear" w:color="000000" w:fill="00FFFF"/>
            <w:noWrap/>
            <w:vAlign w:val="bottom"/>
            <w:hideMark/>
          </w:tcPr>
          <w:p w14:paraId="529767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22.260,00</w:t>
            </w:r>
          </w:p>
        </w:tc>
        <w:tc>
          <w:tcPr>
            <w:tcW w:w="387" w:type="pct"/>
            <w:tcBorders>
              <w:top w:val="nil"/>
              <w:left w:val="nil"/>
              <w:bottom w:val="nil"/>
              <w:right w:val="nil"/>
            </w:tcBorders>
            <w:shd w:val="clear" w:color="000000" w:fill="00FFFF"/>
            <w:noWrap/>
            <w:vAlign w:val="bottom"/>
            <w:hideMark/>
          </w:tcPr>
          <w:p w14:paraId="15683D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22.781,25</w:t>
            </w:r>
          </w:p>
        </w:tc>
        <w:tc>
          <w:tcPr>
            <w:tcW w:w="387" w:type="pct"/>
            <w:tcBorders>
              <w:top w:val="nil"/>
              <w:left w:val="nil"/>
              <w:bottom w:val="nil"/>
              <w:right w:val="nil"/>
            </w:tcBorders>
            <w:shd w:val="clear" w:color="000000" w:fill="00FFFF"/>
            <w:noWrap/>
            <w:vAlign w:val="bottom"/>
            <w:hideMark/>
          </w:tcPr>
          <w:p w14:paraId="5B1CB2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23.009,06</w:t>
            </w:r>
          </w:p>
        </w:tc>
      </w:tr>
      <w:tr w:rsidR="003A20A0" w:rsidRPr="003A20A0" w14:paraId="40749886"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589E5A3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094 Visoka </w:t>
            </w:r>
            <w:proofErr w:type="spellStart"/>
            <w:r w:rsidRPr="003A20A0">
              <w:rPr>
                <w:rFonts w:ascii="Arial" w:hAnsi="Arial" w:cs="Arial"/>
                <w:b/>
                <w:bCs/>
                <w:color w:val="000000"/>
                <w:sz w:val="14"/>
                <w:szCs w:val="14"/>
                <w:lang w:val="en-US" w:eastAsia="en-US"/>
              </w:rPr>
              <w:t>naobrazba</w:t>
            </w:r>
            <w:proofErr w:type="spellEnd"/>
          </w:p>
        </w:tc>
        <w:tc>
          <w:tcPr>
            <w:tcW w:w="634" w:type="pct"/>
            <w:tcBorders>
              <w:top w:val="nil"/>
              <w:left w:val="nil"/>
              <w:bottom w:val="nil"/>
              <w:right w:val="nil"/>
            </w:tcBorders>
            <w:shd w:val="clear" w:color="000000" w:fill="00FFFF"/>
            <w:noWrap/>
            <w:vAlign w:val="bottom"/>
            <w:hideMark/>
          </w:tcPr>
          <w:p w14:paraId="4DF823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39.690,00</w:t>
            </w:r>
          </w:p>
        </w:tc>
        <w:tc>
          <w:tcPr>
            <w:tcW w:w="360" w:type="pct"/>
            <w:tcBorders>
              <w:top w:val="nil"/>
              <w:left w:val="nil"/>
              <w:bottom w:val="nil"/>
              <w:right w:val="nil"/>
            </w:tcBorders>
            <w:shd w:val="clear" w:color="000000" w:fill="00FFFF"/>
            <w:noWrap/>
            <w:vAlign w:val="bottom"/>
            <w:hideMark/>
          </w:tcPr>
          <w:p w14:paraId="437434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60" w:type="pct"/>
            <w:tcBorders>
              <w:top w:val="nil"/>
              <w:left w:val="nil"/>
              <w:bottom w:val="nil"/>
              <w:right w:val="nil"/>
            </w:tcBorders>
            <w:shd w:val="clear" w:color="000000" w:fill="00FFFF"/>
            <w:noWrap/>
            <w:vAlign w:val="bottom"/>
            <w:hideMark/>
          </w:tcPr>
          <w:p w14:paraId="5C06C1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87" w:type="pct"/>
            <w:tcBorders>
              <w:top w:val="nil"/>
              <w:left w:val="nil"/>
              <w:bottom w:val="nil"/>
              <w:right w:val="nil"/>
            </w:tcBorders>
            <w:shd w:val="clear" w:color="000000" w:fill="00FFFF"/>
            <w:noWrap/>
            <w:vAlign w:val="bottom"/>
            <w:hideMark/>
          </w:tcPr>
          <w:p w14:paraId="0A4CEF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55.630,80</w:t>
            </w:r>
          </w:p>
        </w:tc>
        <w:tc>
          <w:tcPr>
            <w:tcW w:w="387" w:type="pct"/>
            <w:tcBorders>
              <w:top w:val="nil"/>
              <w:left w:val="nil"/>
              <w:bottom w:val="nil"/>
              <w:right w:val="nil"/>
            </w:tcBorders>
            <w:shd w:val="clear" w:color="000000" w:fill="00FFFF"/>
            <w:noWrap/>
            <w:vAlign w:val="bottom"/>
            <w:hideMark/>
          </w:tcPr>
          <w:p w14:paraId="4481BE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56.187,11</w:t>
            </w:r>
          </w:p>
        </w:tc>
      </w:tr>
      <w:tr w:rsidR="003A20A0" w:rsidRPr="003A20A0" w14:paraId="4DA1F446"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540C167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098 Usluge obrazovanja koje nisu drugdje svrstane</w:t>
            </w:r>
          </w:p>
        </w:tc>
        <w:tc>
          <w:tcPr>
            <w:tcW w:w="634" w:type="pct"/>
            <w:tcBorders>
              <w:top w:val="nil"/>
              <w:left w:val="nil"/>
              <w:bottom w:val="nil"/>
              <w:right w:val="nil"/>
            </w:tcBorders>
            <w:shd w:val="clear" w:color="000000" w:fill="00FFFF"/>
            <w:noWrap/>
            <w:vAlign w:val="bottom"/>
            <w:hideMark/>
          </w:tcPr>
          <w:p w14:paraId="6EC769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732D77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60" w:type="pct"/>
            <w:tcBorders>
              <w:top w:val="nil"/>
              <w:left w:val="nil"/>
              <w:bottom w:val="nil"/>
              <w:right w:val="nil"/>
            </w:tcBorders>
            <w:shd w:val="clear" w:color="000000" w:fill="00FFFF"/>
            <w:noWrap/>
            <w:vAlign w:val="bottom"/>
            <w:hideMark/>
          </w:tcPr>
          <w:p w14:paraId="3255D8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9.013,00</w:t>
            </w:r>
          </w:p>
        </w:tc>
        <w:tc>
          <w:tcPr>
            <w:tcW w:w="387" w:type="pct"/>
            <w:tcBorders>
              <w:top w:val="nil"/>
              <w:left w:val="nil"/>
              <w:bottom w:val="nil"/>
              <w:right w:val="nil"/>
            </w:tcBorders>
            <w:shd w:val="clear" w:color="000000" w:fill="00FFFF"/>
            <w:noWrap/>
            <w:vAlign w:val="bottom"/>
            <w:hideMark/>
          </w:tcPr>
          <w:p w14:paraId="226E1B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9.013,00</w:t>
            </w:r>
          </w:p>
        </w:tc>
        <w:tc>
          <w:tcPr>
            <w:tcW w:w="387" w:type="pct"/>
            <w:tcBorders>
              <w:top w:val="nil"/>
              <w:left w:val="nil"/>
              <w:bottom w:val="nil"/>
              <w:right w:val="nil"/>
            </w:tcBorders>
            <w:shd w:val="clear" w:color="000000" w:fill="00FFFF"/>
            <w:noWrap/>
            <w:vAlign w:val="bottom"/>
            <w:hideMark/>
          </w:tcPr>
          <w:p w14:paraId="7518A5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9.103,13</w:t>
            </w:r>
          </w:p>
        </w:tc>
      </w:tr>
      <w:tr w:rsidR="003A20A0" w:rsidRPr="003A20A0" w14:paraId="6CE6727E" w14:textId="77777777" w:rsidTr="00FA54CF">
        <w:trPr>
          <w:trHeight w:val="255"/>
        </w:trPr>
        <w:tc>
          <w:tcPr>
            <w:tcW w:w="2873" w:type="pct"/>
            <w:gridSpan w:val="2"/>
            <w:tcBorders>
              <w:top w:val="nil"/>
              <w:left w:val="nil"/>
              <w:bottom w:val="nil"/>
              <w:right w:val="nil"/>
            </w:tcBorders>
            <w:shd w:val="clear" w:color="000000" w:fill="00CCFF"/>
            <w:noWrap/>
            <w:vAlign w:val="bottom"/>
            <w:hideMark/>
          </w:tcPr>
          <w:p w14:paraId="5924FB6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FUNKCIJSKA KLASIFIKACIJA 10 </w:t>
            </w:r>
            <w:proofErr w:type="spellStart"/>
            <w:r w:rsidRPr="003A20A0">
              <w:rPr>
                <w:rFonts w:ascii="Arial" w:hAnsi="Arial" w:cs="Arial"/>
                <w:b/>
                <w:bCs/>
                <w:color w:val="000000"/>
                <w:sz w:val="14"/>
                <w:szCs w:val="14"/>
                <w:lang w:val="en-US" w:eastAsia="en-US"/>
              </w:rPr>
              <w:t>Socijalna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zaštita</w:t>
            </w:r>
            <w:proofErr w:type="spellEnd"/>
          </w:p>
        </w:tc>
        <w:tc>
          <w:tcPr>
            <w:tcW w:w="634" w:type="pct"/>
            <w:tcBorders>
              <w:top w:val="nil"/>
              <w:left w:val="nil"/>
              <w:bottom w:val="nil"/>
              <w:right w:val="nil"/>
            </w:tcBorders>
            <w:shd w:val="clear" w:color="000000" w:fill="00CCFF"/>
            <w:noWrap/>
            <w:vAlign w:val="bottom"/>
            <w:hideMark/>
          </w:tcPr>
          <w:p w14:paraId="7ACE17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90.907,28</w:t>
            </w:r>
          </w:p>
        </w:tc>
        <w:tc>
          <w:tcPr>
            <w:tcW w:w="360" w:type="pct"/>
            <w:tcBorders>
              <w:top w:val="nil"/>
              <w:left w:val="nil"/>
              <w:bottom w:val="nil"/>
              <w:right w:val="nil"/>
            </w:tcBorders>
            <w:shd w:val="clear" w:color="000000" w:fill="00CCFF"/>
            <w:noWrap/>
            <w:vAlign w:val="bottom"/>
            <w:hideMark/>
          </w:tcPr>
          <w:p w14:paraId="4F679A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136.447,00</w:t>
            </w:r>
          </w:p>
        </w:tc>
        <w:tc>
          <w:tcPr>
            <w:tcW w:w="360" w:type="pct"/>
            <w:tcBorders>
              <w:top w:val="nil"/>
              <w:left w:val="nil"/>
              <w:bottom w:val="nil"/>
              <w:right w:val="nil"/>
            </w:tcBorders>
            <w:shd w:val="clear" w:color="000000" w:fill="00CCFF"/>
            <w:noWrap/>
            <w:vAlign w:val="bottom"/>
            <w:hideMark/>
          </w:tcPr>
          <w:p w14:paraId="54ABAC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142.347,00</w:t>
            </w:r>
          </w:p>
        </w:tc>
        <w:tc>
          <w:tcPr>
            <w:tcW w:w="387" w:type="pct"/>
            <w:tcBorders>
              <w:top w:val="nil"/>
              <w:left w:val="nil"/>
              <w:bottom w:val="nil"/>
              <w:right w:val="nil"/>
            </w:tcBorders>
            <w:shd w:val="clear" w:color="000000" w:fill="00CCFF"/>
            <w:noWrap/>
            <w:vAlign w:val="bottom"/>
            <w:hideMark/>
          </w:tcPr>
          <w:p w14:paraId="5902C3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142.331,46</w:t>
            </w:r>
          </w:p>
        </w:tc>
        <w:tc>
          <w:tcPr>
            <w:tcW w:w="387" w:type="pct"/>
            <w:tcBorders>
              <w:top w:val="nil"/>
              <w:left w:val="nil"/>
              <w:bottom w:val="nil"/>
              <w:right w:val="nil"/>
            </w:tcBorders>
            <w:shd w:val="clear" w:color="000000" w:fill="00CCFF"/>
            <w:noWrap/>
            <w:vAlign w:val="bottom"/>
            <w:hideMark/>
          </w:tcPr>
          <w:p w14:paraId="5A182F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143.754,78</w:t>
            </w:r>
          </w:p>
        </w:tc>
      </w:tr>
      <w:tr w:rsidR="003A20A0" w:rsidRPr="003A20A0" w14:paraId="22BFCAD4"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5FC3464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FUNKCIJSKA KLASIFIKACIJA 102 Starost</w:t>
            </w:r>
          </w:p>
        </w:tc>
        <w:tc>
          <w:tcPr>
            <w:tcW w:w="634" w:type="pct"/>
            <w:tcBorders>
              <w:top w:val="nil"/>
              <w:left w:val="nil"/>
              <w:bottom w:val="nil"/>
              <w:right w:val="nil"/>
            </w:tcBorders>
            <w:shd w:val="clear" w:color="000000" w:fill="00FFFF"/>
            <w:noWrap/>
            <w:vAlign w:val="bottom"/>
            <w:hideMark/>
          </w:tcPr>
          <w:p w14:paraId="616C11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56.885,92</w:t>
            </w:r>
          </w:p>
        </w:tc>
        <w:tc>
          <w:tcPr>
            <w:tcW w:w="360" w:type="pct"/>
            <w:tcBorders>
              <w:top w:val="nil"/>
              <w:left w:val="nil"/>
              <w:bottom w:val="nil"/>
              <w:right w:val="nil"/>
            </w:tcBorders>
            <w:shd w:val="clear" w:color="000000" w:fill="00FFFF"/>
            <w:noWrap/>
            <w:vAlign w:val="bottom"/>
            <w:hideMark/>
          </w:tcPr>
          <w:p w14:paraId="09E436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76.300,00</w:t>
            </w:r>
          </w:p>
        </w:tc>
        <w:tc>
          <w:tcPr>
            <w:tcW w:w="360" w:type="pct"/>
            <w:tcBorders>
              <w:top w:val="nil"/>
              <w:left w:val="nil"/>
              <w:bottom w:val="nil"/>
              <w:right w:val="nil"/>
            </w:tcBorders>
            <w:shd w:val="clear" w:color="000000" w:fill="00FFFF"/>
            <w:noWrap/>
            <w:vAlign w:val="bottom"/>
            <w:hideMark/>
          </w:tcPr>
          <w:p w14:paraId="1305A1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79.200,00</w:t>
            </w:r>
          </w:p>
        </w:tc>
        <w:tc>
          <w:tcPr>
            <w:tcW w:w="387" w:type="pct"/>
            <w:tcBorders>
              <w:top w:val="nil"/>
              <w:left w:val="nil"/>
              <w:bottom w:val="nil"/>
              <w:right w:val="nil"/>
            </w:tcBorders>
            <w:shd w:val="clear" w:color="000000" w:fill="00FFFF"/>
            <w:noWrap/>
            <w:vAlign w:val="bottom"/>
            <w:hideMark/>
          </w:tcPr>
          <w:p w14:paraId="5A234B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78.604,26</w:t>
            </w:r>
          </w:p>
        </w:tc>
        <w:tc>
          <w:tcPr>
            <w:tcW w:w="387" w:type="pct"/>
            <w:tcBorders>
              <w:top w:val="nil"/>
              <w:left w:val="nil"/>
              <w:bottom w:val="nil"/>
              <w:right w:val="nil"/>
            </w:tcBorders>
            <w:shd w:val="clear" w:color="000000" w:fill="00FFFF"/>
            <w:noWrap/>
            <w:vAlign w:val="bottom"/>
            <w:hideMark/>
          </w:tcPr>
          <w:p w14:paraId="1725DD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79.390,31</w:t>
            </w:r>
          </w:p>
        </w:tc>
      </w:tr>
      <w:tr w:rsidR="003A20A0" w:rsidRPr="003A20A0" w14:paraId="32817D43"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32D4F8E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107 Socijalna pomoć stanovništvu koje nije obuhvaćeno redovnim socijalnim programima</w:t>
            </w:r>
          </w:p>
        </w:tc>
        <w:tc>
          <w:tcPr>
            <w:tcW w:w="634" w:type="pct"/>
            <w:tcBorders>
              <w:top w:val="nil"/>
              <w:left w:val="nil"/>
              <w:bottom w:val="nil"/>
              <w:right w:val="nil"/>
            </w:tcBorders>
            <w:shd w:val="clear" w:color="000000" w:fill="00FFFF"/>
            <w:noWrap/>
            <w:vAlign w:val="bottom"/>
            <w:hideMark/>
          </w:tcPr>
          <w:p w14:paraId="2F5DF0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16.117,56</w:t>
            </w:r>
          </w:p>
        </w:tc>
        <w:tc>
          <w:tcPr>
            <w:tcW w:w="360" w:type="pct"/>
            <w:tcBorders>
              <w:top w:val="nil"/>
              <w:left w:val="nil"/>
              <w:bottom w:val="nil"/>
              <w:right w:val="nil"/>
            </w:tcBorders>
            <w:shd w:val="clear" w:color="000000" w:fill="00FFFF"/>
            <w:noWrap/>
            <w:vAlign w:val="bottom"/>
            <w:hideMark/>
          </w:tcPr>
          <w:p w14:paraId="41F10F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29.293,00</w:t>
            </w:r>
          </w:p>
        </w:tc>
        <w:tc>
          <w:tcPr>
            <w:tcW w:w="360" w:type="pct"/>
            <w:tcBorders>
              <w:top w:val="nil"/>
              <w:left w:val="nil"/>
              <w:bottom w:val="nil"/>
              <w:right w:val="nil"/>
            </w:tcBorders>
            <w:shd w:val="clear" w:color="000000" w:fill="00FFFF"/>
            <w:noWrap/>
            <w:vAlign w:val="bottom"/>
            <w:hideMark/>
          </w:tcPr>
          <w:p w14:paraId="57E9226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32.293,00</w:t>
            </w:r>
          </w:p>
        </w:tc>
        <w:tc>
          <w:tcPr>
            <w:tcW w:w="387" w:type="pct"/>
            <w:tcBorders>
              <w:top w:val="nil"/>
              <w:left w:val="nil"/>
              <w:bottom w:val="nil"/>
              <w:right w:val="nil"/>
            </w:tcBorders>
            <w:shd w:val="clear" w:color="000000" w:fill="00FFFF"/>
            <w:noWrap/>
            <w:vAlign w:val="bottom"/>
            <w:hideMark/>
          </w:tcPr>
          <w:p w14:paraId="25D8F1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26.996,45</w:t>
            </w:r>
          </w:p>
        </w:tc>
        <w:tc>
          <w:tcPr>
            <w:tcW w:w="387" w:type="pct"/>
            <w:tcBorders>
              <w:top w:val="nil"/>
              <w:left w:val="nil"/>
              <w:bottom w:val="nil"/>
              <w:right w:val="nil"/>
            </w:tcBorders>
            <w:shd w:val="clear" w:color="000000" w:fill="00FFFF"/>
            <w:noWrap/>
            <w:vAlign w:val="bottom"/>
            <w:hideMark/>
          </w:tcPr>
          <w:p w14:paraId="0EB0DF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27.266,41</w:t>
            </w:r>
          </w:p>
        </w:tc>
      </w:tr>
      <w:tr w:rsidR="003A20A0" w:rsidRPr="003A20A0" w14:paraId="015E0B48" w14:textId="77777777" w:rsidTr="00FA54CF">
        <w:trPr>
          <w:trHeight w:val="255"/>
        </w:trPr>
        <w:tc>
          <w:tcPr>
            <w:tcW w:w="2873" w:type="pct"/>
            <w:gridSpan w:val="2"/>
            <w:tcBorders>
              <w:top w:val="nil"/>
              <w:left w:val="nil"/>
              <w:bottom w:val="nil"/>
              <w:right w:val="nil"/>
            </w:tcBorders>
            <w:shd w:val="clear" w:color="000000" w:fill="00FFFF"/>
            <w:noWrap/>
            <w:vAlign w:val="bottom"/>
            <w:hideMark/>
          </w:tcPr>
          <w:p w14:paraId="2CAF3A8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FUNKCIJSKA KLASIFIKACIJA 109 Aktivnosti socijalne zaštite koje nisu drugdje svrstane</w:t>
            </w:r>
          </w:p>
        </w:tc>
        <w:tc>
          <w:tcPr>
            <w:tcW w:w="634" w:type="pct"/>
            <w:tcBorders>
              <w:top w:val="nil"/>
              <w:left w:val="nil"/>
              <w:bottom w:val="nil"/>
              <w:right w:val="nil"/>
            </w:tcBorders>
            <w:shd w:val="clear" w:color="000000" w:fill="00FFFF"/>
            <w:noWrap/>
            <w:vAlign w:val="bottom"/>
            <w:hideMark/>
          </w:tcPr>
          <w:p w14:paraId="5964EF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17.903,80</w:t>
            </w:r>
          </w:p>
        </w:tc>
        <w:tc>
          <w:tcPr>
            <w:tcW w:w="360" w:type="pct"/>
            <w:tcBorders>
              <w:top w:val="nil"/>
              <w:left w:val="nil"/>
              <w:bottom w:val="nil"/>
              <w:right w:val="nil"/>
            </w:tcBorders>
            <w:shd w:val="clear" w:color="000000" w:fill="00FFFF"/>
            <w:noWrap/>
            <w:vAlign w:val="bottom"/>
            <w:hideMark/>
          </w:tcPr>
          <w:p w14:paraId="10481D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30.854,00</w:t>
            </w:r>
          </w:p>
        </w:tc>
        <w:tc>
          <w:tcPr>
            <w:tcW w:w="360" w:type="pct"/>
            <w:tcBorders>
              <w:top w:val="nil"/>
              <w:left w:val="nil"/>
              <w:bottom w:val="nil"/>
              <w:right w:val="nil"/>
            </w:tcBorders>
            <w:shd w:val="clear" w:color="000000" w:fill="00FFFF"/>
            <w:noWrap/>
            <w:vAlign w:val="bottom"/>
            <w:hideMark/>
          </w:tcPr>
          <w:p w14:paraId="3995AB0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30.854,00</w:t>
            </w:r>
          </w:p>
        </w:tc>
        <w:tc>
          <w:tcPr>
            <w:tcW w:w="387" w:type="pct"/>
            <w:tcBorders>
              <w:top w:val="nil"/>
              <w:left w:val="nil"/>
              <w:bottom w:val="nil"/>
              <w:right w:val="nil"/>
            </w:tcBorders>
            <w:shd w:val="clear" w:color="000000" w:fill="00FFFF"/>
            <w:noWrap/>
            <w:vAlign w:val="bottom"/>
            <w:hideMark/>
          </w:tcPr>
          <w:p w14:paraId="3DCE58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36.730,75</w:t>
            </w:r>
          </w:p>
        </w:tc>
        <w:tc>
          <w:tcPr>
            <w:tcW w:w="387" w:type="pct"/>
            <w:tcBorders>
              <w:top w:val="nil"/>
              <w:left w:val="nil"/>
              <w:bottom w:val="nil"/>
              <w:right w:val="nil"/>
            </w:tcBorders>
            <w:shd w:val="clear" w:color="000000" w:fill="00FFFF"/>
            <w:noWrap/>
            <w:vAlign w:val="bottom"/>
            <w:hideMark/>
          </w:tcPr>
          <w:p w14:paraId="30211C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37.098,06</w:t>
            </w:r>
          </w:p>
        </w:tc>
      </w:tr>
    </w:tbl>
    <w:p w14:paraId="0FE38254" w14:textId="77777777" w:rsidR="003A20A0" w:rsidRPr="003A20A0" w:rsidRDefault="003A20A0" w:rsidP="003A20A0">
      <w:pPr>
        <w:spacing w:after="200" w:line="276" w:lineRule="auto"/>
        <w:rPr>
          <w:rFonts w:ascii="Arial" w:eastAsia="Calibri" w:hAnsi="Arial" w:cs="Arial"/>
          <w:b/>
          <w:sz w:val="22"/>
          <w:szCs w:val="22"/>
          <w:lang w:eastAsia="en-US"/>
        </w:rPr>
      </w:pPr>
    </w:p>
    <w:p w14:paraId="260B9AB3" w14:textId="77777777" w:rsidR="003A20A0" w:rsidRPr="003A20A0" w:rsidRDefault="003A20A0" w:rsidP="003A20A0">
      <w:pPr>
        <w:spacing w:after="200" w:line="276" w:lineRule="auto"/>
        <w:rPr>
          <w:rFonts w:ascii="Arial" w:eastAsia="Calibri" w:hAnsi="Arial" w:cs="Arial"/>
          <w:b/>
          <w:sz w:val="22"/>
          <w:szCs w:val="22"/>
          <w:lang w:eastAsia="en-US"/>
        </w:rPr>
      </w:pPr>
    </w:p>
    <w:p w14:paraId="263A7D43"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2CE44653"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4C6AAB37"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r w:rsidRPr="003A20A0">
        <w:rPr>
          <w:rFonts w:ascii="Arial" w:eastAsia="Calibri" w:hAnsi="Arial" w:cs="Arial"/>
          <w:b/>
          <w:sz w:val="22"/>
          <w:szCs w:val="22"/>
          <w:lang w:eastAsia="en-US"/>
        </w:rPr>
        <w:t>RAČUN FINANCIRANJA</w:t>
      </w:r>
    </w:p>
    <w:tbl>
      <w:tblPr>
        <w:tblW w:w="5000" w:type="pct"/>
        <w:tblCellMar>
          <w:left w:w="30" w:type="dxa"/>
          <w:right w:w="30" w:type="dxa"/>
        </w:tblCellMar>
        <w:tblLook w:val="0000" w:firstRow="0" w:lastRow="0" w:firstColumn="0" w:lastColumn="0" w:noHBand="0" w:noVBand="0"/>
      </w:tblPr>
      <w:tblGrid>
        <w:gridCol w:w="2530"/>
        <w:gridCol w:w="4921"/>
        <w:gridCol w:w="3968"/>
        <w:gridCol w:w="1228"/>
        <w:gridCol w:w="1228"/>
        <w:gridCol w:w="1228"/>
        <w:gridCol w:w="1225"/>
      </w:tblGrid>
      <w:tr w:rsidR="003A20A0" w:rsidRPr="003A20A0" w14:paraId="4A4B5E8F" w14:textId="77777777" w:rsidTr="00FA54CF">
        <w:tblPrEx>
          <w:tblCellMar>
            <w:top w:w="0" w:type="dxa"/>
            <w:bottom w:w="0" w:type="dxa"/>
          </w:tblCellMar>
        </w:tblPrEx>
        <w:trPr>
          <w:trHeight w:val="247"/>
        </w:trPr>
        <w:tc>
          <w:tcPr>
            <w:tcW w:w="775" w:type="pct"/>
            <w:tcBorders>
              <w:top w:val="nil"/>
              <w:left w:val="nil"/>
              <w:bottom w:val="nil"/>
              <w:right w:val="nil"/>
            </w:tcBorders>
          </w:tcPr>
          <w:p w14:paraId="333742FF" w14:textId="77777777" w:rsidR="003A20A0" w:rsidRPr="003A20A0" w:rsidRDefault="003A20A0" w:rsidP="003A20A0">
            <w:pPr>
              <w:spacing w:after="200" w:line="276" w:lineRule="auto"/>
              <w:ind w:left="360"/>
              <w:jc w:val="center"/>
              <w:rPr>
                <w:rFonts w:ascii="Arial" w:eastAsia="Calibri" w:hAnsi="Arial" w:cs="Arial"/>
                <w:b/>
                <w:sz w:val="22"/>
                <w:szCs w:val="22"/>
                <w:lang w:val="en-US" w:eastAsia="en-US"/>
              </w:rPr>
            </w:pPr>
          </w:p>
        </w:tc>
        <w:tc>
          <w:tcPr>
            <w:tcW w:w="1507" w:type="pct"/>
            <w:tcBorders>
              <w:top w:val="nil"/>
              <w:left w:val="nil"/>
              <w:bottom w:val="nil"/>
              <w:right w:val="nil"/>
            </w:tcBorders>
          </w:tcPr>
          <w:p w14:paraId="6A1202E8" w14:textId="77777777" w:rsidR="003A20A0" w:rsidRPr="003A20A0" w:rsidRDefault="003A20A0" w:rsidP="003A20A0">
            <w:pPr>
              <w:spacing w:after="200" w:line="276" w:lineRule="auto"/>
              <w:ind w:left="360"/>
              <w:jc w:val="center"/>
              <w:rPr>
                <w:rFonts w:ascii="Arial" w:eastAsia="Calibri" w:hAnsi="Arial" w:cs="Arial"/>
                <w:b/>
                <w:sz w:val="22"/>
                <w:szCs w:val="22"/>
                <w:lang w:val="en-US" w:eastAsia="en-US"/>
              </w:rPr>
            </w:pPr>
          </w:p>
        </w:tc>
        <w:tc>
          <w:tcPr>
            <w:tcW w:w="1215" w:type="pct"/>
            <w:tcBorders>
              <w:top w:val="nil"/>
              <w:left w:val="nil"/>
              <w:bottom w:val="nil"/>
              <w:right w:val="nil"/>
            </w:tcBorders>
          </w:tcPr>
          <w:p w14:paraId="5006690E"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1</w:t>
            </w:r>
          </w:p>
        </w:tc>
        <w:tc>
          <w:tcPr>
            <w:tcW w:w="376" w:type="pct"/>
            <w:tcBorders>
              <w:top w:val="nil"/>
              <w:left w:val="nil"/>
              <w:bottom w:val="nil"/>
              <w:right w:val="nil"/>
            </w:tcBorders>
          </w:tcPr>
          <w:p w14:paraId="20F911B5"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2</w:t>
            </w:r>
          </w:p>
        </w:tc>
        <w:tc>
          <w:tcPr>
            <w:tcW w:w="376" w:type="pct"/>
            <w:tcBorders>
              <w:top w:val="nil"/>
              <w:left w:val="nil"/>
              <w:bottom w:val="nil"/>
              <w:right w:val="nil"/>
            </w:tcBorders>
          </w:tcPr>
          <w:p w14:paraId="0E291B82"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3</w:t>
            </w:r>
          </w:p>
        </w:tc>
        <w:tc>
          <w:tcPr>
            <w:tcW w:w="376" w:type="pct"/>
            <w:tcBorders>
              <w:top w:val="nil"/>
              <w:left w:val="nil"/>
              <w:bottom w:val="nil"/>
              <w:right w:val="nil"/>
            </w:tcBorders>
          </w:tcPr>
          <w:p w14:paraId="5A10FA08"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4</w:t>
            </w:r>
          </w:p>
        </w:tc>
        <w:tc>
          <w:tcPr>
            <w:tcW w:w="376" w:type="pct"/>
            <w:tcBorders>
              <w:top w:val="nil"/>
              <w:left w:val="nil"/>
              <w:bottom w:val="nil"/>
              <w:right w:val="nil"/>
            </w:tcBorders>
          </w:tcPr>
          <w:p w14:paraId="5854DA66"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5</w:t>
            </w:r>
          </w:p>
        </w:tc>
      </w:tr>
      <w:tr w:rsidR="003A20A0" w:rsidRPr="003A20A0" w14:paraId="7AEA28CB" w14:textId="77777777" w:rsidTr="00FA54CF">
        <w:tblPrEx>
          <w:tblCellMar>
            <w:top w:w="0" w:type="dxa"/>
            <w:bottom w:w="0" w:type="dxa"/>
          </w:tblCellMar>
        </w:tblPrEx>
        <w:trPr>
          <w:trHeight w:val="247"/>
        </w:trPr>
        <w:tc>
          <w:tcPr>
            <w:tcW w:w="775" w:type="pct"/>
            <w:tcBorders>
              <w:top w:val="nil"/>
              <w:left w:val="nil"/>
              <w:bottom w:val="nil"/>
              <w:right w:val="nil"/>
            </w:tcBorders>
          </w:tcPr>
          <w:p w14:paraId="4877762E"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BROJ KONTA</w:t>
            </w:r>
          </w:p>
        </w:tc>
        <w:tc>
          <w:tcPr>
            <w:tcW w:w="1507" w:type="pct"/>
            <w:tcBorders>
              <w:top w:val="nil"/>
              <w:left w:val="nil"/>
              <w:bottom w:val="nil"/>
              <w:right w:val="nil"/>
            </w:tcBorders>
          </w:tcPr>
          <w:p w14:paraId="29FDA192"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VRSTA PRIHODA / PRIMITAKA</w:t>
            </w:r>
          </w:p>
        </w:tc>
        <w:tc>
          <w:tcPr>
            <w:tcW w:w="1215" w:type="pct"/>
            <w:tcBorders>
              <w:top w:val="nil"/>
              <w:left w:val="nil"/>
              <w:bottom w:val="nil"/>
              <w:right w:val="nil"/>
            </w:tcBorders>
          </w:tcPr>
          <w:p w14:paraId="022C363C"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01.01.2023. - 31.12.2023.</w:t>
            </w:r>
          </w:p>
        </w:tc>
        <w:tc>
          <w:tcPr>
            <w:tcW w:w="376" w:type="pct"/>
            <w:tcBorders>
              <w:top w:val="nil"/>
              <w:left w:val="nil"/>
              <w:bottom w:val="nil"/>
              <w:right w:val="nil"/>
            </w:tcBorders>
          </w:tcPr>
          <w:p w14:paraId="75294741"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2024</w:t>
            </w:r>
          </w:p>
        </w:tc>
        <w:tc>
          <w:tcPr>
            <w:tcW w:w="376" w:type="pct"/>
            <w:tcBorders>
              <w:top w:val="nil"/>
              <w:left w:val="nil"/>
              <w:bottom w:val="nil"/>
              <w:right w:val="nil"/>
            </w:tcBorders>
          </w:tcPr>
          <w:p w14:paraId="4B9F6FF1"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2025</w:t>
            </w:r>
          </w:p>
        </w:tc>
        <w:tc>
          <w:tcPr>
            <w:tcW w:w="376" w:type="pct"/>
            <w:tcBorders>
              <w:top w:val="nil"/>
              <w:left w:val="nil"/>
              <w:bottom w:val="nil"/>
              <w:right w:val="nil"/>
            </w:tcBorders>
          </w:tcPr>
          <w:p w14:paraId="3E964D8A"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2026</w:t>
            </w:r>
          </w:p>
        </w:tc>
        <w:tc>
          <w:tcPr>
            <w:tcW w:w="376" w:type="pct"/>
            <w:tcBorders>
              <w:top w:val="nil"/>
              <w:left w:val="nil"/>
              <w:bottom w:val="nil"/>
              <w:right w:val="nil"/>
            </w:tcBorders>
          </w:tcPr>
          <w:p w14:paraId="27296A92"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2027</w:t>
            </w:r>
          </w:p>
        </w:tc>
      </w:tr>
      <w:tr w:rsidR="003A20A0" w:rsidRPr="003A20A0" w14:paraId="31469195" w14:textId="77777777" w:rsidTr="00FA54CF">
        <w:tblPrEx>
          <w:tblCellMar>
            <w:top w:w="0" w:type="dxa"/>
            <w:bottom w:w="0" w:type="dxa"/>
          </w:tblCellMar>
        </w:tblPrEx>
        <w:trPr>
          <w:trHeight w:val="247"/>
        </w:trPr>
        <w:tc>
          <w:tcPr>
            <w:tcW w:w="2281" w:type="pct"/>
            <w:gridSpan w:val="2"/>
            <w:tcBorders>
              <w:top w:val="nil"/>
              <w:left w:val="nil"/>
              <w:bottom w:val="nil"/>
              <w:right w:val="nil"/>
            </w:tcBorders>
          </w:tcPr>
          <w:p w14:paraId="042BF813" w14:textId="77777777" w:rsidR="003A20A0" w:rsidRPr="003A20A0" w:rsidRDefault="003A20A0" w:rsidP="003A20A0">
            <w:pPr>
              <w:spacing w:after="200" w:line="276" w:lineRule="auto"/>
              <w:ind w:left="360"/>
              <w:jc w:val="center"/>
              <w:rPr>
                <w:rFonts w:ascii="Arial" w:eastAsia="Calibri" w:hAnsi="Arial" w:cs="Arial"/>
                <w:b/>
                <w:sz w:val="22"/>
                <w:szCs w:val="22"/>
                <w:lang w:val="en-US" w:eastAsia="en-US"/>
              </w:rPr>
            </w:pPr>
            <w:r w:rsidRPr="003A20A0">
              <w:rPr>
                <w:rFonts w:ascii="Arial" w:eastAsia="Calibri" w:hAnsi="Arial" w:cs="Arial"/>
                <w:b/>
                <w:sz w:val="22"/>
                <w:szCs w:val="22"/>
                <w:lang w:val="en-US" w:eastAsia="en-US"/>
              </w:rPr>
              <w:t>UKUPNO PRIHODI / PRIMICI</w:t>
            </w:r>
            <w:r w:rsidRPr="003A20A0">
              <w:rPr>
                <w:rFonts w:ascii="Arial" w:eastAsia="Calibri" w:hAnsi="Arial" w:cs="Arial"/>
                <w:b/>
                <w:sz w:val="22"/>
                <w:szCs w:val="22"/>
                <w:lang w:val="en-US" w:eastAsia="en-US"/>
              </w:rPr>
              <w:tab/>
            </w:r>
          </w:p>
        </w:tc>
        <w:tc>
          <w:tcPr>
            <w:tcW w:w="1215" w:type="pct"/>
            <w:tcBorders>
              <w:top w:val="nil"/>
              <w:left w:val="nil"/>
              <w:bottom w:val="nil"/>
              <w:right w:val="nil"/>
            </w:tcBorders>
          </w:tcPr>
          <w:p w14:paraId="25D89BFD"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57.787,29</w:t>
            </w:r>
          </w:p>
        </w:tc>
        <w:tc>
          <w:tcPr>
            <w:tcW w:w="376" w:type="pct"/>
            <w:tcBorders>
              <w:top w:val="nil"/>
              <w:left w:val="nil"/>
              <w:bottom w:val="nil"/>
              <w:right w:val="nil"/>
            </w:tcBorders>
          </w:tcPr>
          <w:p w14:paraId="01E4FD66"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48D9E648"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6A6422C9"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1E976691"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r>
      <w:tr w:rsidR="003A20A0" w:rsidRPr="003A20A0" w14:paraId="59AC6CFB" w14:textId="77777777" w:rsidTr="00FA54CF">
        <w:tblPrEx>
          <w:tblCellMar>
            <w:top w:w="0" w:type="dxa"/>
            <w:bottom w:w="0" w:type="dxa"/>
          </w:tblCellMar>
        </w:tblPrEx>
        <w:trPr>
          <w:trHeight w:val="247"/>
        </w:trPr>
        <w:tc>
          <w:tcPr>
            <w:tcW w:w="2281" w:type="pct"/>
            <w:gridSpan w:val="2"/>
            <w:tcBorders>
              <w:top w:val="nil"/>
              <w:left w:val="nil"/>
              <w:bottom w:val="nil"/>
              <w:right w:val="nil"/>
            </w:tcBorders>
          </w:tcPr>
          <w:p w14:paraId="7B4BD0D9" w14:textId="77777777" w:rsidR="003A20A0" w:rsidRPr="003A20A0" w:rsidRDefault="003A20A0" w:rsidP="003A20A0">
            <w:pPr>
              <w:spacing w:after="200" w:line="276" w:lineRule="auto"/>
              <w:ind w:left="360"/>
              <w:jc w:val="center"/>
              <w:rPr>
                <w:rFonts w:ascii="Arial" w:eastAsia="Calibri" w:hAnsi="Arial" w:cs="Arial"/>
                <w:b/>
                <w:bCs/>
                <w:sz w:val="22"/>
                <w:szCs w:val="22"/>
                <w:lang w:val="pl-PL" w:eastAsia="en-US"/>
              </w:rPr>
            </w:pPr>
            <w:r w:rsidRPr="003A20A0">
              <w:rPr>
                <w:rFonts w:ascii="Arial" w:eastAsia="Calibri" w:hAnsi="Arial" w:cs="Arial"/>
                <w:b/>
                <w:bCs/>
                <w:sz w:val="22"/>
                <w:szCs w:val="22"/>
                <w:lang w:val="pl-PL" w:eastAsia="en-US"/>
              </w:rPr>
              <w:t>8 Primici od financijske imovine i zaduživanja</w:t>
            </w:r>
          </w:p>
        </w:tc>
        <w:tc>
          <w:tcPr>
            <w:tcW w:w="1215" w:type="pct"/>
            <w:tcBorders>
              <w:top w:val="nil"/>
              <w:left w:val="nil"/>
              <w:bottom w:val="nil"/>
              <w:right w:val="nil"/>
            </w:tcBorders>
          </w:tcPr>
          <w:p w14:paraId="26981F3A"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57.787,29</w:t>
            </w:r>
          </w:p>
        </w:tc>
        <w:tc>
          <w:tcPr>
            <w:tcW w:w="376" w:type="pct"/>
            <w:tcBorders>
              <w:top w:val="nil"/>
              <w:left w:val="nil"/>
              <w:bottom w:val="nil"/>
              <w:right w:val="nil"/>
            </w:tcBorders>
          </w:tcPr>
          <w:p w14:paraId="34F2BA6E"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5EE6D6F1"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58D0B23E"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5952D46E"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r>
      <w:tr w:rsidR="003A20A0" w:rsidRPr="003A20A0" w14:paraId="2FF6BA9D" w14:textId="77777777" w:rsidTr="00FA54CF">
        <w:tblPrEx>
          <w:tblCellMar>
            <w:top w:w="0" w:type="dxa"/>
            <w:bottom w:w="0" w:type="dxa"/>
          </w:tblCellMar>
        </w:tblPrEx>
        <w:trPr>
          <w:trHeight w:val="247"/>
        </w:trPr>
        <w:tc>
          <w:tcPr>
            <w:tcW w:w="2281" w:type="pct"/>
            <w:gridSpan w:val="2"/>
            <w:tcBorders>
              <w:top w:val="nil"/>
              <w:left w:val="nil"/>
              <w:bottom w:val="nil"/>
              <w:right w:val="nil"/>
            </w:tcBorders>
          </w:tcPr>
          <w:p w14:paraId="46DDBE09"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 xml:space="preserve">84 </w:t>
            </w:r>
            <w:proofErr w:type="spellStart"/>
            <w:r w:rsidRPr="003A20A0">
              <w:rPr>
                <w:rFonts w:ascii="Arial" w:eastAsia="Calibri" w:hAnsi="Arial" w:cs="Arial"/>
                <w:b/>
                <w:bCs/>
                <w:sz w:val="22"/>
                <w:szCs w:val="22"/>
                <w:lang w:val="en-US" w:eastAsia="en-US"/>
              </w:rPr>
              <w:t>Primici</w:t>
            </w:r>
            <w:proofErr w:type="spellEnd"/>
            <w:r w:rsidRPr="003A20A0">
              <w:rPr>
                <w:rFonts w:ascii="Arial" w:eastAsia="Calibri" w:hAnsi="Arial" w:cs="Arial"/>
                <w:b/>
                <w:bCs/>
                <w:sz w:val="22"/>
                <w:szCs w:val="22"/>
                <w:lang w:val="en-US" w:eastAsia="en-US"/>
              </w:rPr>
              <w:t xml:space="preserve"> od </w:t>
            </w:r>
            <w:proofErr w:type="spellStart"/>
            <w:r w:rsidRPr="003A20A0">
              <w:rPr>
                <w:rFonts w:ascii="Arial" w:eastAsia="Calibri" w:hAnsi="Arial" w:cs="Arial"/>
                <w:b/>
                <w:bCs/>
                <w:sz w:val="22"/>
                <w:szCs w:val="22"/>
                <w:lang w:val="en-US" w:eastAsia="en-US"/>
              </w:rPr>
              <w:t>zaduživanja</w:t>
            </w:r>
            <w:proofErr w:type="spellEnd"/>
          </w:p>
        </w:tc>
        <w:tc>
          <w:tcPr>
            <w:tcW w:w="1215" w:type="pct"/>
            <w:tcBorders>
              <w:top w:val="nil"/>
              <w:left w:val="nil"/>
              <w:bottom w:val="nil"/>
              <w:right w:val="nil"/>
            </w:tcBorders>
          </w:tcPr>
          <w:p w14:paraId="43D04BD7"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57.787,29</w:t>
            </w:r>
          </w:p>
        </w:tc>
        <w:tc>
          <w:tcPr>
            <w:tcW w:w="376" w:type="pct"/>
            <w:tcBorders>
              <w:top w:val="nil"/>
              <w:left w:val="nil"/>
              <w:bottom w:val="nil"/>
              <w:right w:val="nil"/>
            </w:tcBorders>
          </w:tcPr>
          <w:p w14:paraId="28FA5884"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27227887"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70768BD6"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c>
          <w:tcPr>
            <w:tcW w:w="376" w:type="pct"/>
            <w:tcBorders>
              <w:top w:val="nil"/>
              <w:left w:val="nil"/>
              <w:bottom w:val="nil"/>
              <w:right w:val="nil"/>
            </w:tcBorders>
          </w:tcPr>
          <w:p w14:paraId="0EDF84CF" w14:textId="77777777" w:rsidR="003A20A0" w:rsidRPr="003A20A0" w:rsidRDefault="003A20A0" w:rsidP="003A20A0">
            <w:pPr>
              <w:spacing w:after="200" w:line="276" w:lineRule="auto"/>
              <w:ind w:left="360"/>
              <w:jc w:val="center"/>
              <w:rPr>
                <w:rFonts w:ascii="Arial" w:eastAsia="Calibri" w:hAnsi="Arial" w:cs="Arial"/>
                <w:b/>
                <w:bCs/>
                <w:sz w:val="22"/>
                <w:szCs w:val="22"/>
                <w:lang w:val="en-US" w:eastAsia="en-US"/>
              </w:rPr>
            </w:pPr>
            <w:r w:rsidRPr="003A20A0">
              <w:rPr>
                <w:rFonts w:ascii="Arial" w:eastAsia="Calibri" w:hAnsi="Arial" w:cs="Arial"/>
                <w:b/>
                <w:bCs/>
                <w:sz w:val="22"/>
                <w:szCs w:val="22"/>
                <w:lang w:val="en-US" w:eastAsia="en-US"/>
              </w:rPr>
              <w:t>0,00</w:t>
            </w:r>
          </w:p>
        </w:tc>
      </w:tr>
    </w:tbl>
    <w:p w14:paraId="2761E277"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7139C95E"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50EF08B1"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7D2D5DB7"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50713981"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p>
    <w:p w14:paraId="22B7E5CD"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r w:rsidRPr="003A20A0">
        <w:rPr>
          <w:rFonts w:ascii="Arial" w:eastAsia="Calibri" w:hAnsi="Arial" w:cs="Arial"/>
          <w:b/>
          <w:sz w:val="22"/>
          <w:szCs w:val="22"/>
          <w:lang w:eastAsia="en-US"/>
        </w:rPr>
        <w:t>Članak 2.</w:t>
      </w:r>
    </w:p>
    <w:p w14:paraId="03F7BE72" w14:textId="77777777" w:rsidR="003A20A0" w:rsidRPr="003A20A0" w:rsidRDefault="003A20A0" w:rsidP="003A20A0">
      <w:pPr>
        <w:spacing w:after="200" w:line="276" w:lineRule="auto"/>
        <w:ind w:left="360"/>
        <w:jc w:val="center"/>
        <w:rPr>
          <w:rFonts w:ascii="Arial" w:eastAsia="Calibri" w:hAnsi="Arial" w:cs="Arial"/>
          <w:b/>
          <w:sz w:val="22"/>
          <w:szCs w:val="22"/>
          <w:lang w:eastAsia="en-US"/>
        </w:rPr>
      </w:pPr>
      <w:r w:rsidRPr="003A20A0">
        <w:rPr>
          <w:rFonts w:ascii="Arial" w:eastAsia="Calibri" w:hAnsi="Arial" w:cs="Arial"/>
          <w:b/>
          <w:sz w:val="22"/>
          <w:szCs w:val="22"/>
          <w:lang w:eastAsia="en-US"/>
        </w:rPr>
        <w:t>POSEBNI DIO</w:t>
      </w:r>
    </w:p>
    <w:p w14:paraId="5251CE24" w14:textId="77777777" w:rsidR="003A20A0" w:rsidRPr="003A20A0" w:rsidRDefault="003A20A0" w:rsidP="003A20A0">
      <w:pPr>
        <w:rPr>
          <w:sz w:val="20"/>
          <w:szCs w:val="20"/>
          <w:lang w:eastAsia="hr-HR"/>
        </w:rPr>
      </w:pPr>
      <w:r w:rsidRPr="003A20A0">
        <w:rPr>
          <w:rFonts w:ascii="Arial" w:hAnsi="Arial" w:cs="Arial"/>
          <w:sz w:val="23"/>
          <w:szCs w:val="23"/>
          <w:lang w:eastAsia="hr-HR"/>
        </w:rPr>
        <w:t>Rashodi i izdaci za 2025. godinu i projekcije za 2026. i 2027. godinu raspoređuju se po razdjelima, proračunskim korisnicima i ostalim korisnicima u Posebnom dijelu Proračuna za 2025. godinu i projekcijama za 2026. i 2027. godinu:</w:t>
      </w:r>
    </w:p>
    <w:p w14:paraId="275E13CC" w14:textId="77777777" w:rsidR="003A20A0" w:rsidRPr="003A20A0" w:rsidRDefault="003A20A0" w:rsidP="003A20A0">
      <w:pPr>
        <w:tabs>
          <w:tab w:val="left" w:pos="1230"/>
        </w:tabs>
        <w:rPr>
          <w:sz w:val="20"/>
          <w:szCs w:val="20"/>
          <w:lang w:eastAsia="hr-HR"/>
        </w:rPr>
      </w:pPr>
    </w:p>
    <w:p w14:paraId="5F2A2EFB" w14:textId="77777777" w:rsidR="003A20A0" w:rsidRPr="003A20A0" w:rsidRDefault="003A20A0" w:rsidP="003A20A0">
      <w:pPr>
        <w:tabs>
          <w:tab w:val="left" w:pos="1230"/>
        </w:tabs>
        <w:rPr>
          <w:sz w:val="20"/>
          <w:szCs w:val="20"/>
          <w:lang w:eastAsia="hr-HR"/>
        </w:rPr>
      </w:pPr>
    </w:p>
    <w:p w14:paraId="70594406" w14:textId="77777777" w:rsidR="003A20A0" w:rsidRPr="003A20A0" w:rsidRDefault="003A20A0" w:rsidP="003A20A0">
      <w:pPr>
        <w:tabs>
          <w:tab w:val="left" w:pos="1230"/>
        </w:tabs>
        <w:rPr>
          <w:sz w:val="20"/>
          <w:szCs w:val="20"/>
          <w:lang w:eastAsia="hr-HR"/>
        </w:rPr>
      </w:pPr>
    </w:p>
    <w:p w14:paraId="2B938926" w14:textId="77777777" w:rsidR="003A20A0" w:rsidRPr="003A20A0" w:rsidRDefault="003A20A0" w:rsidP="003A20A0">
      <w:pPr>
        <w:tabs>
          <w:tab w:val="left" w:pos="1230"/>
        </w:tabs>
        <w:rPr>
          <w:sz w:val="20"/>
          <w:szCs w:val="20"/>
          <w:lang w:eastAsia="hr-HR"/>
        </w:rPr>
      </w:pPr>
    </w:p>
    <w:p w14:paraId="56015118" w14:textId="77777777" w:rsidR="003A20A0" w:rsidRPr="003A20A0" w:rsidRDefault="003A20A0" w:rsidP="003A20A0">
      <w:pPr>
        <w:tabs>
          <w:tab w:val="left" w:pos="1230"/>
        </w:tabs>
        <w:rPr>
          <w:sz w:val="20"/>
          <w:szCs w:val="20"/>
          <w:lang w:eastAsia="hr-HR"/>
        </w:rPr>
      </w:pPr>
    </w:p>
    <w:p w14:paraId="0B90DAD7" w14:textId="77777777" w:rsidR="003A20A0" w:rsidRPr="003A20A0" w:rsidRDefault="003A20A0" w:rsidP="003A20A0">
      <w:pPr>
        <w:tabs>
          <w:tab w:val="left" w:pos="1230"/>
        </w:tabs>
        <w:rPr>
          <w:sz w:val="20"/>
          <w:szCs w:val="20"/>
          <w:lang w:eastAsia="hr-HR"/>
        </w:rPr>
      </w:pPr>
    </w:p>
    <w:p w14:paraId="4F282AC5" w14:textId="77777777" w:rsidR="003A20A0" w:rsidRPr="003A20A0" w:rsidRDefault="003A20A0" w:rsidP="003A20A0">
      <w:pPr>
        <w:rPr>
          <w:rFonts w:ascii="Arial" w:hAnsi="Arial" w:cs="Arial"/>
          <w:sz w:val="18"/>
          <w:szCs w:val="18"/>
          <w:lang w:eastAsia="hr-HR"/>
        </w:rPr>
      </w:pPr>
    </w:p>
    <w:p w14:paraId="52FD980A" w14:textId="77777777" w:rsidR="003A20A0" w:rsidRPr="003A20A0" w:rsidRDefault="003A20A0" w:rsidP="003A20A0">
      <w:pPr>
        <w:rPr>
          <w:rFonts w:ascii="Arial" w:hAnsi="Arial" w:cs="Arial"/>
          <w:sz w:val="18"/>
          <w:szCs w:val="18"/>
          <w:lang w:eastAsia="hr-HR"/>
        </w:rPr>
      </w:pPr>
    </w:p>
    <w:tbl>
      <w:tblPr>
        <w:tblW w:w="5000" w:type="pct"/>
        <w:tblLook w:val="04A0" w:firstRow="1" w:lastRow="0" w:firstColumn="1" w:lastColumn="0" w:noHBand="0" w:noVBand="1"/>
      </w:tblPr>
      <w:tblGrid>
        <w:gridCol w:w="2086"/>
        <w:gridCol w:w="6587"/>
        <w:gridCol w:w="2515"/>
        <w:gridCol w:w="1296"/>
        <w:gridCol w:w="1296"/>
        <w:gridCol w:w="1421"/>
        <w:gridCol w:w="1127"/>
      </w:tblGrid>
      <w:tr w:rsidR="003A20A0" w:rsidRPr="003A20A0" w14:paraId="51CCC37B" w14:textId="77777777" w:rsidTr="00FA54CF">
        <w:trPr>
          <w:trHeight w:val="255"/>
        </w:trPr>
        <w:tc>
          <w:tcPr>
            <w:tcW w:w="639" w:type="pct"/>
            <w:tcBorders>
              <w:top w:val="nil"/>
              <w:left w:val="nil"/>
              <w:bottom w:val="nil"/>
              <w:right w:val="nil"/>
            </w:tcBorders>
            <w:shd w:val="clear" w:color="auto" w:fill="auto"/>
            <w:noWrap/>
            <w:vAlign w:val="bottom"/>
            <w:hideMark/>
          </w:tcPr>
          <w:p w14:paraId="65BE949E" w14:textId="77777777" w:rsidR="003A20A0" w:rsidRPr="003A20A0" w:rsidRDefault="003A20A0" w:rsidP="003A20A0">
            <w:pPr>
              <w:rPr>
                <w:sz w:val="14"/>
                <w:szCs w:val="14"/>
                <w:lang w:eastAsia="en-US"/>
              </w:rPr>
            </w:pPr>
          </w:p>
        </w:tc>
        <w:tc>
          <w:tcPr>
            <w:tcW w:w="4016" w:type="pct"/>
            <w:gridSpan w:val="5"/>
            <w:tcBorders>
              <w:top w:val="nil"/>
              <w:left w:val="nil"/>
              <w:bottom w:val="nil"/>
              <w:right w:val="nil"/>
            </w:tcBorders>
            <w:shd w:val="clear" w:color="auto" w:fill="auto"/>
            <w:noWrap/>
            <w:vAlign w:val="bottom"/>
            <w:hideMark/>
          </w:tcPr>
          <w:p w14:paraId="5B585B32"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POSEBNI DIO</w:t>
            </w:r>
          </w:p>
        </w:tc>
        <w:tc>
          <w:tcPr>
            <w:tcW w:w="345" w:type="pct"/>
            <w:tcBorders>
              <w:top w:val="nil"/>
              <w:left w:val="nil"/>
              <w:bottom w:val="nil"/>
              <w:right w:val="nil"/>
            </w:tcBorders>
            <w:shd w:val="clear" w:color="auto" w:fill="auto"/>
            <w:noWrap/>
            <w:vAlign w:val="bottom"/>
            <w:hideMark/>
          </w:tcPr>
          <w:p w14:paraId="67AF7949" w14:textId="77777777" w:rsidR="003A20A0" w:rsidRPr="003A20A0" w:rsidRDefault="003A20A0" w:rsidP="003A20A0">
            <w:pPr>
              <w:jc w:val="center"/>
              <w:rPr>
                <w:rFonts w:ascii="Arial" w:hAnsi="Arial" w:cs="Arial"/>
                <w:b/>
                <w:bCs/>
                <w:sz w:val="14"/>
                <w:szCs w:val="14"/>
                <w:lang w:val="en-US" w:eastAsia="en-US"/>
              </w:rPr>
            </w:pPr>
          </w:p>
        </w:tc>
      </w:tr>
      <w:tr w:rsidR="003A20A0" w:rsidRPr="003A20A0" w14:paraId="6B66A72F" w14:textId="77777777" w:rsidTr="00FA54CF">
        <w:trPr>
          <w:trHeight w:val="255"/>
        </w:trPr>
        <w:tc>
          <w:tcPr>
            <w:tcW w:w="639" w:type="pct"/>
            <w:tcBorders>
              <w:top w:val="nil"/>
              <w:left w:val="nil"/>
              <w:bottom w:val="nil"/>
              <w:right w:val="nil"/>
            </w:tcBorders>
            <w:shd w:val="clear" w:color="auto" w:fill="auto"/>
            <w:noWrap/>
            <w:vAlign w:val="bottom"/>
            <w:hideMark/>
          </w:tcPr>
          <w:p w14:paraId="377416FB" w14:textId="77777777" w:rsidR="003A20A0" w:rsidRPr="003A20A0" w:rsidRDefault="003A20A0" w:rsidP="003A20A0">
            <w:pPr>
              <w:rPr>
                <w:sz w:val="14"/>
                <w:szCs w:val="14"/>
                <w:lang w:val="en-US" w:eastAsia="en-US"/>
              </w:rPr>
            </w:pPr>
          </w:p>
        </w:tc>
        <w:tc>
          <w:tcPr>
            <w:tcW w:w="2016" w:type="pct"/>
            <w:tcBorders>
              <w:top w:val="nil"/>
              <w:left w:val="nil"/>
              <w:bottom w:val="nil"/>
              <w:right w:val="nil"/>
            </w:tcBorders>
            <w:shd w:val="clear" w:color="auto" w:fill="auto"/>
            <w:noWrap/>
            <w:vAlign w:val="bottom"/>
            <w:hideMark/>
          </w:tcPr>
          <w:p w14:paraId="7BA27817" w14:textId="77777777" w:rsidR="003A20A0" w:rsidRPr="003A20A0" w:rsidRDefault="003A20A0" w:rsidP="003A20A0">
            <w:pPr>
              <w:rPr>
                <w:sz w:val="14"/>
                <w:szCs w:val="14"/>
                <w:lang w:val="en-US" w:eastAsia="en-US"/>
              </w:rPr>
            </w:pPr>
          </w:p>
        </w:tc>
        <w:tc>
          <w:tcPr>
            <w:tcW w:w="770" w:type="pct"/>
            <w:tcBorders>
              <w:top w:val="nil"/>
              <w:left w:val="nil"/>
              <w:bottom w:val="nil"/>
              <w:right w:val="nil"/>
            </w:tcBorders>
            <w:shd w:val="clear" w:color="auto" w:fill="auto"/>
            <w:noWrap/>
            <w:vAlign w:val="bottom"/>
            <w:hideMark/>
          </w:tcPr>
          <w:p w14:paraId="22E6138D" w14:textId="77777777" w:rsidR="003A20A0" w:rsidRPr="003A20A0" w:rsidRDefault="003A20A0" w:rsidP="003A20A0">
            <w:pPr>
              <w:rPr>
                <w:sz w:val="14"/>
                <w:szCs w:val="14"/>
                <w:lang w:val="en-US" w:eastAsia="en-US"/>
              </w:rPr>
            </w:pPr>
          </w:p>
        </w:tc>
        <w:tc>
          <w:tcPr>
            <w:tcW w:w="397" w:type="pct"/>
            <w:tcBorders>
              <w:top w:val="nil"/>
              <w:left w:val="nil"/>
              <w:bottom w:val="nil"/>
              <w:right w:val="nil"/>
            </w:tcBorders>
            <w:shd w:val="clear" w:color="auto" w:fill="auto"/>
            <w:noWrap/>
            <w:vAlign w:val="bottom"/>
            <w:hideMark/>
          </w:tcPr>
          <w:p w14:paraId="6F88D22D" w14:textId="77777777" w:rsidR="003A20A0" w:rsidRPr="003A20A0" w:rsidRDefault="003A20A0" w:rsidP="003A20A0">
            <w:pPr>
              <w:rPr>
                <w:sz w:val="14"/>
                <w:szCs w:val="14"/>
                <w:lang w:val="en-US" w:eastAsia="en-US"/>
              </w:rPr>
            </w:pPr>
          </w:p>
        </w:tc>
        <w:tc>
          <w:tcPr>
            <w:tcW w:w="397" w:type="pct"/>
            <w:tcBorders>
              <w:top w:val="nil"/>
              <w:left w:val="nil"/>
              <w:bottom w:val="nil"/>
              <w:right w:val="nil"/>
            </w:tcBorders>
            <w:shd w:val="clear" w:color="auto" w:fill="auto"/>
            <w:noWrap/>
            <w:vAlign w:val="bottom"/>
            <w:hideMark/>
          </w:tcPr>
          <w:p w14:paraId="6EF3ECE6" w14:textId="77777777" w:rsidR="003A20A0" w:rsidRPr="003A20A0" w:rsidRDefault="003A20A0" w:rsidP="003A20A0">
            <w:pPr>
              <w:rPr>
                <w:sz w:val="14"/>
                <w:szCs w:val="14"/>
                <w:lang w:val="en-US" w:eastAsia="en-US"/>
              </w:rPr>
            </w:pPr>
          </w:p>
        </w:tc>
        <w:tc>
          <w:tcPr>
            <w:tcW w:w="434" w:type="pct"/>
            <w:tcBorders>
              <w:top w:val="nil"/>
              <w:left w:val="nil"/>
              <w:bottom w:val="nil"/>
              <w:right w:val="nil"/>
            </w:tcBorders>
            <w:shd w:val="clear" w:color="auto" w:fill="auto"/>
            <w:noWrap/>
            <w:vAlign w:val="bottom"/>
            <w:hideMark/>
          </w:tcPr>
          <w:p w14:paraId="1ED42AC5" w14:textId="77777777" w:rsidR="003A20A0" w:rsidRPr="003A20A0" w:rsidRDefault="003A20A0" w:rsidP="003A20A0">
            <w:pPr>
              <w:rPr>
                <w:sz w:val="14"/>
                <w:szCs w:val="14"/>
                <w:lang w:val="en-US" w:eastAsia="en-US"/>
              </w:rPr>
            </w:pPr>
          </w:p>
        </w:tc>
        <w:tc>
          <w:tcPr>
            <w:tcW w:w="345" w:type="pct"/>
            <w:tcBorders>
              <w:top w:val="nil"/>
              <w:left w:val="nil"/>
              <w:bottom w:val="nil"/>
              <w:right w:val="nil"/>
            </w:tcBorders>
            <w:shd w:val="clear" w:color="auto" w:fill="auto"/>
            <w:noWrap/>
            <w:vAlign w:val="bottom"/>
            <w:hideMark/>
          </w:tcPr>
          <w:p w14:paraId="4C797ABE" w14:textId="77777777" w:rsidR="003A20A0" w:rsidRPr="003A20A0" w:rsidRDefault="003A20A0" w:rsidP="003A20A0">
            <w:pPr>
              <w:rPr>
                <w:sz w:val="14"/>
                <w:szCs w:val="14"/>
                <w:lang w:val="en-US" w:eastAsia="en-US"/>
              </w:rPr>
            </w:pPr>
          </w:p>
        </w:tc>
      </w:tr>
      <w:tr w:rsidR="003A20A0" w:rsidRPr="003A20A0" w14:paraId="16DC7F4D" w14:textId="77777777" w:rsidTr="00FA54CF">
        <w:trPr>
          <w:trHeight w:val="255"/>
        </w:trPr>
        <w:tc>
          <w:tcPr>
            <w:tcW w:w="639" w:type="pct"/>
            <w:tcBorders>
              <w:top w:val="nil"/>
              <w:left w:val="nil"/>
              <w:bottom w:val="nil"/>
              <w:right w:val="nil"/>
            </w:tcBorders>
            <w:shd w:val="clear" w:color="auto" w:fill="auto"/>
            <w:noWrap/>
            <w:vAlign w:val="bottom"/>
            <w:hideMark/>
          </w:tcPr>
          <w:p w14:paraId="5C289FF2" w14:textId="77777777" w:rsidR="003A20A0" w:rsidRPr="003A20A0" w:rsidRDefault="003A20A0" w:rsidP="003A20A0">
            <w:pPr>
              <w:rPr>
                <w:sz w:val="14"/>
                <w:szCs w:val="14"/>
                <w:lang w:val="en-US" w:eastAsia="en-US"/>
              </w:rPr>
            </w:pPr>
          </w:p>
        </w:tc>
        <w:tc>
          <w:tcPr>
            <w:tcW w:w="2016" w:type="pct"/>
            <w:tcBorders>
              <w:top w:val="nil"/>
              <w:left w:val="nil"/>
              <w:bottom w:val="nil"/>
              <w:right w:val="nil"/>
            </w:tcBorders>
            <w:shd w:val="clear" w:color="auto" w:fill="auto"/>
            <w:noWrap/>
            <w:vAlign w:val="bottom"/>
            <w:hideMark/>
          </w:tcPr>
          <w:p w14:paraId="1D8CFA15" w14:textId="77777777" w:rsidR="003A20A0" w:rsidRPr="003A20A0" w:rsidRDefault="003A20A0" w:rsidP="003A20A0">
            <w:pPr>
              <w:rPr>
                <w:sz w:val="14"/>
                <w:szCs w:val="14"/>
                <w:lang w:val="en-US" w:eastAsia="en-US"/>
              </w:rPr>
            </w:pPr>
          </w:p>
        </w:tc>
        <w:tc>
          <w:tcPr>
            <w:tcW w:w="770" w:type="pct"/>
            <w:tcBorders>
              <w:top w:val="nil"/>
              <w:left w:val="nil"/>
              <w:bottom w:val="nil"/>
              <w:right w:val="nil"/>
            </w:tcBorders>
            <w:shd w:val="clear" w:color="auto" w:fill="auto"/>
            <w:noWrap/>
            <w:vAlign w:val="bottom"/>
            <w:hideMark/>
          </w:tcPr>
          <w:p w14:paraId="4462B213"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IZVRŠENJE</w:t>
            </w:r>
          </w:p>
        </w:tc>
        <w:tc>
          <w:tcPr>
            <w:tcW w:w="397" w:type="pct"/>
            <w:tcBorders>
              <w:top w:val="nil"/>
              <w:left w:val="nil"/>
              <w:bottom w:val="nil"/>
              <w:right w:val="nil"/>
            </w:tcBorders>
            <w:shd w:val="clear" w:color="auto" w:fill="auto"/>
            <w:noWrap/>
            <w:vAlign w:val="bottom"/>
            <w:hideMark/>
          </w:tcPr>
          <w:p w14:paraId="19565075"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PLAN</w:t>
            </w:r>
          </w:p>
        </w:tc>
        <w:tc>
          <w:tcPr>
            <w:tcW w:w="397" w:type="pct"/>
            <w:tcBorders>
              <w:top w:val="nil"/>
              <w:left w:val="nil"/>
              <w:bottom w:val="nil"/>
              <w:right w:val="nil"/>
            </w:tcBorders>
            <w:shd w:val="clear" w:color="auto" w:fill="auto"/>
            <w:noWrap/>
            <w:vAlign w:val="bottom"/>
            <w:hideMark/>
          </w:tcPr>
          <w:p w14:paraId="1F594BE8"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PLAN</w:t>
            </w:r>
          </w:p>
        </w:tc>
        <w:tc>
          <w:tcPr>
            <w:tcW w:w="434" w:type="pct"/>
            <w:tcBorders>
              <w:top w:val="nil"/>
              <w:left w:val="nil"/>
              <w:bottom w:val="nil"/>
              <w:right w:val="nil"/>
            </w:tcBorders>
            <w:shd w:val="clear" w:color="auto" w:fill="auto"/>
            <w:noWrap/>
            <w:vAlign w:val="bottom"/>
            <w:hideMark/>
          </w:tcPr>
          <w:p w14:paraId="3FC1CDFC"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PROJEKCIJA</w:t>
            </w:r>
          </w:p>
        </w:tc>
        <w:tc>
          <w:tcPr>
            <w:tcW w:w="345" w:type="pct"/>
            <w:tcBorders>
              <w:top w:val="nil"/>
              <w:left w:val="nil"/>
              <w:bottom w:val="nil"/>
              <w:right w:val="nil"/>
            </w:tcBorders>
            <w:shd w:val="clear" w:color="auto" w:fill="auto"/>
            <w:noWrap/>
            <w:vAlign w:val="bottom"/>
            <w:hideMark/>
          </w:tcPr>
          <w:p w14:paraId="09081A10"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PROJEKCIJA</w:t>
            </w:r>
          </w:p>
        </w:tc>
      </w:tr>
      <w:tr w:rsidR="003A20A0" w:rsidRPr="003A20A0" w14:paraId="0CEF2E51" w14:textId="77777777" w:rsidTr="00FA54CF">
        <w:trPr>
          <w:trHeight w:val="255"/>
        </w:trPr>
        <w:tc>
          <w:tcPr>
            <w:tcW w:w="639" w:type="pct"/>
            <w:tcBorders>
              <w:top w:val="nil"/>
              <w:left w:val="nil"/>
              <w:bottom w:val="nil"/>
              <w:right w:val="nil"/>
            </w:tcBorders>
            <w:shd w:val="clear" w:color="auto" w:fill="auto"/>
            <w:noWrap/>
            <w:vAlign w:val="bottom"/>
            <w:hideMark/>
          </w:tcPr>
          <w:p w14:paraId="240C7C40" w14:textId="77777777" w:rsidR="003A20A0" w:rsidRPr="003A20A0" w:rsidRDefault="003A20A0" w:rsidP="003A20A0">
            <w:pPr>
              <w:jc w:val="center"/>
              <w:rPr>
                <w:rFonts w:ascii="Arial" w:hAnsi="Arial" w:cs="Arial"/>
                <w:b/>
                <w:bCs/>
                <w:sz w:val="14"/>
                <w:szCs w:val="14"/>
                <w:lang w:val="en-US" w:eastAsia="en-US"/>
              </w:rPr>
            </w:pPr>
          </w:p>
        </w:tc>
        <w:tc>
          <w:tcPr>
            <w:tcW w:w="2016" w:type="pct"/>
            <w:tcBorders>
              <w:top w:val="nil"/>
              <w:left w:val="nil"/>
              <w:bottom w:val="nil"/>
              <w:right w:val="nil"/>
            </w:tcBorders>
            <w:shd w:val="clear" w:color="auto" w:fill="auto"/>
            <w:noWrap/>
            <w:vAlign w:val="bottom"/>
            <w:hideMark/>
          </w:tcPr>
          <w:p w14:paraId="0E075D79" w14:textId="77777777" w:rsidR="003A20A0" w:rsidRPr="003A20A0" w:rsidRDefault="003A20A0" w:rsidP="003A20A0">
            <w:pPr>
              <w:rPr>
                <w:sz w:val="14"/>
                <w:szCs w:val="14"/>
                <w:lang w:val="en-US" w:eastAsia="en-US"/>
              </w:rPr>
            </w:pPr>
          </w:p>
        </w:tc>
        <w:tc>
          <w:tcPr>
            <w:tcW w:w="770" w:type="pct"/>
            <w:tcBorders>
              <w:top w:val="nil"/>
              <w:left w:val="nil"/>
              <w:bottom w:val="nil"/>
              <w:right w:val="nil"/>
            </w:tcBorders>
            <w:shd w:val="clear" w:color="auto" w:fill="auto"/>
            <w:noWrap/>
            <w:vAlign w:val="bottom"/>
            <w:hideMark/>
          </w:tcPr>
          <w:p w14:paraId="4B99A39A"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1</w:t>
            </w:r>
          </w:p>
        </w:tc>
        <w:tc>
          <w:tcPr>
            <w:tcW w:w="397" w:type="pct"/>
            <w:tcBorders>
              <w:top w:val="nil"/>
              <w:left w:val="nil"/>
              <w:bottom w:val="nil"/>
              <w:right w:val="nil"/>
            </w:tcBorders>
            <w:shd w:val="clear" w:color="auto" w:fill="auto"/>
            <w:noWrap/>
            <w:vAlign w:val="bottom"/>
            <w:hideMark/>
          </w:tcPr>
          <w:p w14:paraId="60263112"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w:t>
            </w:r>
          </w:p>
        </w:tc>
        <w:tc>
          <w:tcPr>
            <w:tcW w:w="397" w:type="pct"/>
            <w:tcBorders>
              <w:top w:val="nil"/>
              <w:left w:val="nil"/>
              <w:bottom w:val="nil"/>
              <w:right w:val="nil"/>
            </w:tcBorders>
            <w:shd w:val="clear" w:color="auto" w:fill="auto"/>
            <w:noWrap/>
            <w:vAlign w:val="bottom"/>
            <w:hideMark/>
          </w:tcPr>
          <w:p w14:paraId="34356F7C"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3</w:t>
            </w:r>
          </w:p>
        </w:tc>
        <w:tc>
          <w:tcPr>
            <w:tcW w:w="434" w:type="pct"/>
            <w:tcBorders>
              <w:top w:val="nil"/>
              <w:left w:val="nil"/>
              <w:bottom w:val="nil"/>
              <w:right w:val="nil"/>
            </w:tcBorders>
            <w:shd w:val="clear" w:color="auto" w:fill="auto"/>
            <w:noWrap/>
            <w:vAlign w:val="bottom"/>
            <w:hideMark/>
          </w:tcPr>
          <w:p w14:paraId="0102A9C3"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4</w:t>
            </w:r>
          </w:p>
        </w:tc>
        <w:tc>
          <w:tcPr>
            <w:tcW w:w="345" w:type="pct"/>
            <w:tcBorders>
              <w:top w:val="nil"/>
              <w:left w:val="nil"/>
              <w:bottom w:val="nil"/>
              <w:right w:val="nil"/>
            </w:tcBorders>
            <w:shd w:val="clear" w:color="auto" w:fill="auto"/>
            <w:noWrap/>
            <w:vAlign w:val="bottom"/>
            <w:hideMark/>
          </w:tcPr>
          <w:p w14:paraId="5E375CC7"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5</w:t>
            </w:r>
          </w:p>
        </w:tc>
      </w:tr>
      <w:tr w:rsidR="003A20A0" w:rsidRPr="003A20A0" w14:paraId="565FAF33" w14:textId="77777777" w:rsidTr="00FA54CF">
        <w:trPr>
          <w:trHeight w:val="255"/>
        </w:trPr>
        <w:tc>
          <w:tcPr>
            <w:tcW w:w="639" w:type="pct"/>
            <w:tcBorders>
              <w:top w:val="nil"/>
              <w:left w:val="nil"/>
              <w:bottom w:val="nil"/>
              <w:right w:val="nil"/>
            </w:tcBorders>
            <w:shd w:val="clear" w:color="auto" w:fill="auto"/>
            <w:noWrap/>
            <w:vAlign w:val="bottom"/>
            <w:hideMark/>
          </w:tcPr>
          <w:p w14:paraId="4ED0873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BROJ KONTA</w:t>
            </w:r>
          </w:p>
        </w:tc>
        <w:tc>
          <w:tcPr>
            <w:tcW w:w="2016" w:type="pct"/>
            <w:tcBorders>
              <w:top w:val="nil"/>
              <w:left w:val="nil"/>
              <w:bottom w:val="nil"/>
              <w:right w:val="nil"/>
            </w:tcBorders>
            <w:shd w:val="clear" w:color="auto" w:fill="auto"/>
            <w:noWrap/>
            <w:vAlign w:val="bottom"/>
            <w:hideMark/>
          </w:tcPr>
          <w:p w14:paraId="30DFD56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VRSTA PRIHODA / PRIMITAKA</w:t>
            </w:r>
          </w:p>
        </w:tc>
        <w:tc>
          <w:tcPr>
            <w:tcW w:w="770" w:type="pct"/>
            <w:tcBorders>
              <w:top w:val="nil"/>
              <w:left w:val="nil"/>
              <w:bottom w:val="nil"/>
              <w:right w:val="nil"/>
            </w:tcBorders>
            <w:shd w:val="clear" w:color="auto" w:fill="auto"/>
            <w:noWrap/>
            <w:vAlign w:val="bottom"/>
            <w:hideMark/>
          </w:tcPr>
          <w:p w14:paraId="160B498F"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01.01.2023. - 31.12.2023.</w:t>
            </w:r>
          </w:p>
        </w:tc>
        <w:tc>
          <w:tcPr>
            <w:tcW w:w="397" w:type="pct"/>
            <w:tcBorders>
              <w:top w:val="nil"/>
              <w:left w:val="nil"/>
              <w:bottom w:val="nil"/>
              <w:right w:val="nil"/>
            </w:tcBorders>
            <w:shd w:val="clear" w:color="auto" w:fill="auto"/>
            <w:noWrap/>
            <w:vAlign w:val="bottom"/>
            <w:hideMark/>
          </w:tcPr>
          <w:p w14:paraId="4A11A4B4"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2024</w:t>
            </w:r>
          </w:p>
        </w:tc>
        <w:tc>
          <w:tcPr>
            <w:tcW w:w="397" w:type="pct"/>
            <w:tcBorders>
              <w:top w:val="nil"/>
              <w:left w:val="nil"/>
              <w:bottom w:val="nil"/>
              <w:right w:val="nil"/>
            </w:tcBorders>
            <w:shd w:val="clear" w:color="auto" w:fill="auto"/>
            <w:noWrap/>
            <w:vAlign w:val="bottom"/>
            <w:hideMark/>
          </w:tcPr>
          <w:p w14:paraId="21E8583F"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2025</w:t>
            </w:r>
          </w:p>
        </w:tc>
        <w:tc>
          <w:tcPr>
            <w:tcW w:w="434" w:type="pct"/>
            <w:tcBorders>
              <w:top w:val="nil"/>
              <w:left w:val="nil"/>
              <w:bottom w:val="nil"/>
              <w:right w:val="nil"/>
            </w:tcBorders>
            <w:shd w:val="clear" w:color="auto" w:fill="auto"/>
            <w:noWrap/>
            <w:vAlign w:val="bottom"/>
            <w:hideMark/>
          </w:tcPr>
          <w:p w14:paraId="698E2DF8"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2026</w:t>
            </w:r>
          </w:p>
        </w:tc>
        <w:tc>
          <w:tcPr>
            <w:tcW w:w="345" w:type="pct"/>
            <w:tcBorders>
              <w:top w:val="nil"/>
              <w:left w:val="nil"/>
              <w:bottom w:val="nil"/>
              <w:right w:val="nil"/>
            </w:tcBorders>
            <w:shd w:val="clear" w:color="auto" w:fill="auto"/>
            <w:noWrap/>
            <w:vAlign w:val="bottom"/>
            <w:hideMark/>
          </w:tcPr>
          <w:p w14:paraId="0E866F12" w14:textId="77777777" w:rsidR="003A20A0" w:rsidRPr="003A20A0" w:rsidRDefault="003A20A0" w:rsidP="003A20A0">
            <w:pPr>
              <w:jc w:val="center"/>
              <w:rPr>
                <w:rFonts w:ascii="Arial" w:hAnsi="Arial" w:cs="Arial"/>
                <w:b/>
                <w:bCs/>
                <w:sz w:val="14"/>
                <w:szCs w:val="14"/>
                <w:lang w:val="en-US" w:eastAsia="en-US"/>
              </w:rPr>
            </w:pPr>
            <w:r w:rsidRPr="003A20A0">
              <w:rPr>
                <w:rFonts w:ascii="Arial" w:hAnsi="Arial" w:cs="Arial"/>
                <w:b/>
                <w:bCs/>
                <w:sz w:val="14"/>
                <w:szCs w:val="14"/>
                <w:lang w:val="en-US" w:eastAsia="en-US"/>
              </w:rPr>
              <w:t>2027</w:t>
            </w:r>
          </w:p>
        </w:tc>
      </w:tr>
      <w:tr w:rsidR="003A20A0" w:rsidRPr="003A20A0" w14:paraId="754E163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FD11111" w14:textId="77777777" w:rsidR="003A20A0" w:rsidRPr="003A20A0" w:rsidRDefault="003A20A0" w:rsidP="003A20A0">
            <w:pPr>
              <w:rPr>
                <w:rFonts w:ascii="Arial" w:hAnsi="Arial" w:cs="Arial"/>
                <w:sz w:val="14"/>
                <w:szCs w:val="14"/>
                <w:lang w:val="en-US" w:eastAsia="en-US"/>
              </w:rPr>
            </w:pPr>
            <w:r w:rsidRPr="003A20A0">
              <w:rPr>
                <w:rFonts w:ascii="Arial" w:hAnsi="Arial" w:cs="Arial"/>
                <w:sz w:val="14"/>
                <w:szCs w:val="14"/>
                <w:lang w:val="en-US" w:eastAsia="en-US"/>
              </w:rPr>
              <w:t xml:space="preserve">UKUPNO RASHODI / IZDACI </w:t>
            </w:r>
          </w:p>
        </w:tc>
        <w:tc>
          <w:tcPr>
            <w:tcW w:w="770" w:type="pct"/>
            <w:tcBorders>
              <w:top w:val="nil"/>
              <w:left w:val="nil"/>
              <w:bottom w:val="nil"/>
              <w:right w:val="nil"/>
            </w:tcBorders>
            <w:shd w:val="clear" w:color="auto" w:fill="auto"/>
            <w:noWrap/>
            <w:vAlign w:val="bottom"/>
            <w:hideMark/>
          </w:tcPr>
          <w:p w14:paraId="028895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3.442.506,14</w:t>
            </w:r>
          </w:p>
        </w:tc>
        <w:tc>
          <w:tcPr>
            <w:tcW w:w="397" w:type="pct"/>
            <w:tcBorders>
              <w:top w:val="nil"/>
              <w:left w:val="nil"/>
              <w:bottom w:val="nil"/>
              <w:right w:val="nil"/>
            </w:tcBorders>
            <w:shd w:val="clear" w:color="auto" w:fill="auto"/>
            <w:noWrap/>
            <w:vAlign w:val="bottom"/>
            <w:hideMark/>
          </w:tcPr>
          <w:p w14:paraId="4CD5EE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5.831.522,30</w:t>
            </w:r>
          </w:p>
        </w:tc>
        <w:tc>
          <w:tcPr>
            <w:tcW w:w="397" w:type="pct"/>
            <w:tcBorders>
              <w:top w:val="nil"/>
              <w:left w:val="nil"/>
              <w:bottom w:val="nil"/>
              <w:right w:val="nil"/>
            </w:tcBorders>
            <w:shd w:val="clear" w:color="auto" w:fill="auto"/>
            <w:noWrap/>
            <w:vAlign w:val="bottom"/>
            <w:hideMark/>
          </w:tcPr>
          <w:p w14:paraId="461CC1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6.340.855,81</w:t>
            </w:r>
          </w:p>
        </w:tc>
        <w:tc>
          <w:tcPr>
            <w:tcW w:w="434" w:type="pct"/>
            <w:tcBorders>
              <w:top w:val="nil"/>
              <w:left w:val="nil"/>
              <w:bottom w:val="nil"/>
              <w:right w:val="nil"/>
            </w:tcBorders>
            <w:shd w:val="clear" w:color="auto" w:fill="auto"/>
            <w:noWrap/>
            <w:vAlign w:val="bottom"/>
            <w:hideMark/>
          </w:tcPr>
          <w:p w14:paraId="583D07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7.031.599,98</w:t>
            </w:r>
          </w:p>
        </w:tc>
        <w:tc>
          <w:tcPr>
            <w:tcW w:w="345" w:type="pct"/>
            <w:tcBorders>
              <w:top w:val="nil"/>
              <w:left w:val="nil"/>
              <w:bottom w:val="nil"/>
              <w:right w:val="nil"/>
            </w:tcBorders>
            <w:shd w:val="clear" w:color="auto" w:fill="auto"/>
            <w:noWrap/>
            <w:vAlign w:val="bottom"/>
            <w:hideMark/>
          </w:tcPr>
          <w:p w14:paraId="38677D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7.101.915,83</w:t>
            </w:r>
          </w:p>
        </w:tc>
      </w:tr>
      <w:tr w:rsidR="003A20A0" w:rsidRPr="003A20A0" w14:paraId="4ECC1E37" w14:textId="77777777" w:rsidTr="00FA54CF">
        <w:trPr>
          <w:trHeight w:val="255"/>
        </w:trPr>
        <w:tc>
          <w:tcPr>
            <w:tcW w:w="2656" w:type="pct"/>
            <w:gridSpan w:val="2"/>
            <w:tcBorders>
              <w:top w:val="nil"/>
              <w:left w:val="nil"/>
              <w:bottom w:val="nil"/>
              <w:right w:val="nil"/>
            </w:tcBorders>
            <w:shd w:val="clear" w:color="000000" w:fill="000080"/>
            <w:noWrap/>
            <w:vAlign w:val="bottom"/>
            <w:hideMark/>
          </w:tcPr>
          <w:p w14:paraId="4FB816AC" w14:textId="77777777" w:rsidR="003A20A0" w:rsidRPr="003A20A0" w:rsidRDefault="003A20A0" w:rsidP="003A20A0">
            <w:pPr>
              <w:rPr>
                <w:rFonts w:ascii="Arial" w:hAnsi="Arial" w:cs="Arial"/>
                <w:b/>
                <w:bCs/>
                <w:color w:val="FFFFFF"/>
                <w:sz w:val="14"/>
                <w:szCs w:val="14"/>
                <w:lang w:val="pl-PL" w:eastAsia="en-US"/>
              </w:rPr>
            </w:pPr>
            <w:r w:rsidRPr="003A20A0">
              <w:rPr>
                <w:rFonts w:ascii="Arial" w:hAnsi="Arial" w:cs="Arial"/>
                <w:b/>
                <w:bCs/>
                <w:color w:val="FFFFFF"/>
                <w:sz w:val="14"/>
                <w:szCs w:val="14"/>
                <w:lang w:val="pl-PL" w:eastAsia="en-US"/>
              </w:rPr>
              <w:t>Razdjel 101 PREDSTAVNIČKA I IZVRŠNA TIJELA</w:t>
            </w:r>
          </w:p>
        </w:tc>
        <w:tc>
          <w:tcPr>
            <w:tcW w:w="770" w:type="pct"/>
            <w:tcBorders>
              <w:top w:val="nil"/>
              <w:left w:val="nil"/>
              <w:bottom w:val="nil"/>
              <w:right w:val="nil"/>
            </w:tcBorders>
            <w:shd w:val="clear" w:color="000000" w:fill="000080"/>
            <w:noWrap/>
            <w:vAlign w:val="bottom"/>
            <w:hideMark/>
          </w:tcPr>
          <w:p w14:paraId="644AAFB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129.263,99</w:t>
            </w:r>
          </w:p>
        </w:tc>
        <w:tc>
          <w:tcPr>
            <w:tcW w:w="397" w:type="pct"/>
            <w:tcBorders>
              <w:top w:val="nil"/>
              <w:left w:val="nil"/>
              <w:bottom w:val="nil"/>
              <w:right w:val="nil"/>
            </w:tcBorders>
            <w:shd w:val="clear" w:color="000000" w:fill="000080"/>
            <w:noWrap/>
            <w:vAlign w:val="bottom"/>
            <w:hideMark/>
          </w:tcPr>
          <w:p w14:paraId="204389D3"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118.173,00</w:t>
            </w:r>
          </w:p>
        </w:tc>
        <w:tc>
          <w:tcPr>
            <w:tcW w:w="397" w:type="pct"/>
            <w:tcBorders>
              <w:top w:val="nil"/>
              <w:left w:val="nil"/>
              <w:bottom w:val="nil"/>
              <w:right w:val="nil"/>
            </w:tcBorders>
            <w:shd w:val="clear" w:color="000000" w:fill="000080"/>
            <w:noWrap/>
            <w:vAlign w:val="bottom"/>
            <w:hideMark/>
          </w:tcPr>
          <w:p w14:paraId="5A0B19A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200.189,00</w:t>
            </w:r>
          </w:p>
        </w:tc>
        <w:tc>
          <w:tcPr>
            <w:tcW w:w="434" w:type="pct"/>
            <w:tcBorders>
              <w:top w:val="nil"/>
              <w:left w:val="nil"/>
              <w:bottom w:val="nil"/>
              <w:right w:val="nil"/>
            </w:tcBorders>
            <w:shd w:val="clear" w:color="000000" w:fill="000080"/>
            <w:noWrap/>
            <w:vAlign w:val="bottom"/>
            <w:hideMark/>
          </w:tcPr>
          <w:p w14:paraId="76E4DA43"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169.041,82</w:t>
            </w:r>
          </w:p>
        </w:tc>
        <w:tc>
          <w:tcPr>
            <w:tcW w:w="345" w:type="pct"/>
            <w:tcBorders>
              <w:top w:val="nil"/>
              <w:left w:val="nil"/>
              <w:bottom w:val="nil"/>
              <w:right w:val="nil"/>
            </w:tcBorders>
            <w:shd w:val="clear" w:color="000000" w:fill="000080"/>
            <w:noWrap/>
            <w:vAlign w:val="bottom"/>
            <w:hideMark/>
          </w:tcPr>
          <w:p w14:paraId="44962311"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170.732,23</w:t>
            </w:r>
          </w:p>
        </w:tc>
      </w:tr>
      <w:tr w:rsidR="003A20A0" w:rsidRPr="003A20A0" w14:paraId="249DA51F"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07AFF20F" w14:textId="77777777" w:rsidR="003A20A0" w:rsidRPr="003A20A0" w:rsidRDefault="003A20A0" w:rsidP="003A20A0">
            <w:pPr>
              <w:rPr>
                <w:rFonts w:ascii="Arial" w:hAnsi="Arial" w:cs="Arial"/>
                <w:b/>
                <w:bCs/>
                <w:color w:val="FFFFFF"/>
                <w:sz w:val="14"/>
                <w:szCs w:val="14"/>
                <w:lang w:val="en-US" w:eastAsia="en-US"/>
              </w:rPr>
            </w:pPr>
            <w:proofErr w:type="spellStart"/>
            <w:r w:rsidRPr="003A20A0">
              <w:rPr>
                <w:rFonts w:ascii="Arial" w:hAnsi="Arial" w:cs="Arial"/>
                <w:b/>
                <w:bCs/>
                <w:color w:val="FFFFFF"/>
                <w:sz w:val="14"/>
                <w:szCs w:val="14"/>
                <w:lang w:val="en-US" w:eastAsia="en-US"/>
              </w:rPr>
              <w:t>Glava</w:t>
            </w:r>
            <w:proofErr w:type="spellEnd"/>
            <w:r w:rsidRPr="003A20A0">
              <w:rPr>
                <w:rFonts w:ascii="Arial" w:hAnsi="Arial" w:cs="Arial"/>
                <w:b/>
                <w:bCs/>
                <w:color w:val="FFFFFF"/>
                <w:sz w:val="14"/>
                <w:szCs w:val="14"/>
                <w:lang w:val="en-US" w:eastAsia="en-US"/>
              </w:rPr>
              <w:t xml:space="preserve"> 10101 PREDSTAVNIČKA I IZVRŠNA TIJELA</w:t>
            </w:r>
          </w:p>
        </w:tc>
        <w:tc>
          <w:tcPr>
            <w:tcW w:w="770" w:type="pct"/>
            <w:tcBorders>
              <w:top w:val="nil"/>
              <w:left w:val="nil"/>
              <w:bottom w:val="nil"/>
              <w:right w:val="nil"/>
            </w:tcBorders>
            <w:shd w:val="clear" w:color="000000" w:fill="0000FF"/>
            <w:noWrap/>
            <w:vAlign w:val="bottom"/>
            <w:hideMark/>
          </w:tcPr>
          <w:p w14:paraId="03E5E74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129.263,99</w:t>
            </w:r>
          </w:p>
        </w:tc>
        <w:tc>
          <w:tcPr>
            <w:tcW w:w="397" w:type="pct"/>
            <w:tcBorders>
              <w:top w:val="nil"/>
              <w:left w:val="nil"/>
              <w:bottom w:val="nil"/>
              <w:right w:val="nil"/>
            </w:tcBorders>
            <w:shd w:val="clear" w:color="000000" w:fill="0000FF"/>
            <w:noWrap/>
            <w:vAlign w:val="bottom"/>
            <w:hideMark/>
          </w:tcPr>
          <w:p w14:paraId="25E5EFE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118.173,00</w:t>
            </w:r>
          </w:p>
        </w:tc>
        <w:tc>
          <w:tcPr>
            <w:tcW w:w="397" w:type="pct"/>
            <w:tcBorders>
              <w:top w:val="nil"/>
              <w:left w:val="nil"/>
              <w:bottom w:val="nil"/>
              <w:right w:val="nil"/>
            </w:tcBorders>
            <w:shd w:val="clear" w:color="000000" w:fill="0000FF"/>
            <w:noWrap/>
            <w:vAlign w:val="bottom"/>
            <w:hideMark/>
          </w:tcPr>
          <w:p w14:paraId="013210DF"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200.189,00</w:t>
            </w:r>
          </w:p>
        </w:tc>
        <w:tc>
          <w:tcPr>
            <w:tcW w:w="434" w:type="pct"/>
            <w:tcBorders>
              <w:top w:val="nil"/>
              <w:left w:val="nil"/>
              <w:bottom w:val="nil"/>
              <w:right w:val="nil"/>
            </w:tcBorders>
            <w:shd w:val="clear" w:color="000000" w:fill="0000FF"/>
            <w:noWrap/>
            <w:vAlign w:val="bottom"/>
            <w:hideMark/>
          </w:tcPr>
          <w:p w14:paraId="78BDF03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169.041,82</w:t>
            </w:r>
          </w:p>
        </w:tc>
        <w:tc>
          <w:tcPr>
            <w:tcW w:w="345" w:type="pct"/>
            <w:tcBorders>
              <w:top w:val="nil"/>
              <w:left w:val="nil"/>
              <w:bottom w:val="nil"/>
              <w:right w:val="nil"/>
            </w:tcBorders>
            <w:shd w:val="clear" w:color="000000" w:fill="0000FF"/>
            <w:noWrap/>
            <w:vAlign w:val="bottom"/>
            <w:hideMark/>
          </w:tcPr>
          <w:p w14:paraId="29B5201C"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170.732,23</w:t>
            </w:r>
          </w:p>
        </w:tc>
      </w:tr>
      <w:tr w:rsidR="003A20A0" w:rsidRPr="003A20A0" w14:paraId="74187B9D"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4ED44CA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Program 1000 </w:t>
            </w:r>
            <w:proofErr w:type="spellStart"/>
            <w:r w:rsidRPr="003A20A0">
              <w:rPr>
                <w:rFonts w:ascii="Arial" w:hAnsi="Arial" w:cs="Arial"/>
                <w:b/>
                <w:bCs/>
                <w:color w:val="000000"/>
                <w:sz w:val="14"/>
                <w:szCs w:val="14"/>
                <w:lang w:val="en-US" w:eastAsia="en-US"/>
              </w:rPr>
              <w:t>Redovne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predstavničkog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izvršnog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tijela</w:t>
            </w:r>
            <w:proofErr w:type="spellEnd"/>
          </w:p>
        </w:tc>
        <w:tc>
          <w:tcPr>
            <w:tcW w:w="770" w:type="pct"/>
            <w:tcBorders>
              <w:top w:val="nil"/>
              <w:left w:val="nil"/>
              <w:bottom w:val="nil"/>
              <w:right w:val="nil"/>
            </w:tcBorders>
            <w:shd w:val="clear" w:color="000000" w:fill="9999FF"/>
            <w:noWrap/>
            <w:vAlign w:val="bottom"/>
            <w:hideMark/>
          </w:tcPr>
          <w:p w14:paraId="418DC4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129.263,99</w:t>
            </w:r>
          </w:p>
        </w:tc>
        <w:tc>
          <w:tcPr>
            <w:tcW w:w="397" w:type="pct"/>
            <w:tcBorders>
              <w:top w:val="nil"/>
              <w:left w:val="nil"/>
              <w:bottom w:val="nil"/>
              <w:right w:val="nil"/>
            </w:tcBorders>
            <w:shd w:val="clear" w:color="000000" w:fill="9999FF"/>
            <w:noWrap/>
            <w:vAlign w:val="bottom"/>
            <w:hideMark/>
          </w:tcPr>
          <w:p w14:paraId="76B01D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118.173,00</w:t>
            </w:r>
          </w:p>
        </w:tc>
        <w:tc>
          <w:tcPr>
            <w:tcW w:w="397" w:type="pct"/>
            <w:tcBorders>
              <w:top w:val="nil"/>
              <w:left w:val="nil"/>
              <w:bottom w:val="nil"/>
              <w:right w:val="nil"/>
            </w:tcBorders>
            <w:shd w:val="clear" w:color="000000" w:fill="9999FF"/>
            <w:noWrap/>
            <w:vAlign w:val="bottom"/>
            <w:hideMark/>
          </w:tcPr>
          <w:p w14:paraId="5D558C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200.189,00</w:t>
            </w:r>
          </w:p>
        </w:tc>
        <w:tc>
          <w:tcPr>
            <w:tcW w:w="434" w:type="pct"/>
            <w:tcBorders>
              <w:top w:val="nil"/>
              <w:left w:val="nil"/>
              <w:bottom w:val="nil"/>
              <w:right w:val="nil"/>
            </w:tcBorders>
            <w:shd w:val="clear" w:color="000000" w:fill="9999FF"/>
            <w:noWrap/>
            <w:vAlign w:val="bottom"/>
            <w:hideMark/>
          </w:tcPr>
          <w:p w14:paraId="35F05C7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169.041,82</w:t>
            </w:r>
          </w:p>
        </w:tc>
        <w:tc>
          <w:tcPr>
            <w:tcW w:w="345" w:type="pct"/>
            <w:tcBorders>
              <w:top w:val="nil"/>
              <w:left w:val="nil"/>
              <w:bottom w:val="nil"/>
              <w:right w:val="nil"/>
            </w:tcBorders>
            <w:shd w:val="clear" w:color="000000" w:fill="9999FF"/>
            <w:noWrap/>
            <w:vAlign w:val="bottom"/>
            <w:hideMark/>
          </w:tcPr>
          <w:p w14:paraId="611816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170.732,23</w:t>
            </w:r>
          </w:p>
        </w:tc>
      </w:tr>
      <w:tr w:rsidR="003A20A0" w:rsidRPr="003A20A0" w14:paraId="3CB6A1E3"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A4B351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lastRenderedPageBreak/>
              <w:t>Izvor 1. OPĆI PRIHODI I PRIMICI</w:t>
            </w:r>
          </w:p>
        </w:tc>
        <w:tc>
          <w:tcPr>
            <w:tcW w:w="770" w:type="pct"/>
            <w:tcBorders>
              <w:top w:val="nil"/>
              <w:left w:val="nil"/>
              <w:bottom w:val="nil"/>
              <w:right w:val="nil"/>
            </w:tcBorders>
            <w:shd w:val="clear" w:color="000000" w:fill="FFFF00"/>
            <w:noWrap/>
            <w:vAlign w:val="bottom"/>
            <w:hideMark/>
          </w:tcPr>
          <w:p w14:paraId="624175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127.443,99</w:t>
            </w:r>
          </w:p>
        </w:tc>
        <w:tc>
          <w:tcPr>
            <w:tcW w:w="397" w:type="pct"/>
            <w:tcBorders>
              <w:top w:val="nil"/>
              <w:left w:val="nil"/>
              <w:bottom w:val="nil"/>
              <w:right w:val="nil"/>
            </w:tcBorders>
            <w:shd w:val="clear" w:color="000000" w:fill="FFFF00"/>
            <w:noWrap/>
            <w:vAlign w:val="bottom"/>
            <w:hideMark/>
          </w:tcPr>
          <w:p w14:paraId="044FF7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118.173,00</w:t>
            </w:r>
          </w:p>
        </w:tc>
        <w:tc>
          <w:tcPr>
            <w:tcW w:w="397" w:type="pct"/>
            <w:tcBorders>
              <w:top w:val="nil"/>
              <w:left w:val="nil"/>
              <w:bottom w:val="nil"/>
              <w:right w:val="nil"/>
            </w:tcBorders>
            <w:shd w:val="clear" w:color="000000" w:fill="FFFF00"/>
            <w:noWrap/>
            <w:vAlign w:val="bottom"/>
            <w:hideMark/>
          </w:tcPr>
          <w:p w14:paraId="0AD33F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190.689,00</w:t>
            </w:r>
          </w:p>
        </w:tc>
        <w:tc>
          <w:tcPr>
            <w:tcW w:w="434" w:type="pct"/>
            <w:tcBorders>
              <w:top w:val="nil"/>
              <w:left w:val="nil"/>
              <w:bottom w:val="nil"/>
              <w:right w:val="nil"/>
            </w:tcBorders>
            <w:shd w:val="clear" w:color="000000" w:fill="FFFF00"/>
            <w:noWrap/>
            <w:vAlign w:val="bottom"/>
            <w:hideMark/>
          </w:tcPr>
          <w:p w14:paraId="654182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159.541,82</w:t>
            </w:r>
          </w:p>
        </w:tc>
        <w:tc>
          <w:tcPr>
            <w:tcW w:w="345" w:type="pct"/>
            <w:tcBorders>
              <w:top w:val="nil"/>
              <w:left w:val="nil"/>
              <w:bottom w:val="nil"/>
              <w:right w:val="nil"/>
            </w:tcBorders>
            <w:shd w:val="clear" w:color="000000" w:fill="FFFF00"/>
            <w:noWrap/>
            <w:vAlign w:val="bottom"/>
            <w:hideMark/>
          </w:tcPr>
          <w:p w14:paraId="1D4A0B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161.137,23</w:t>
            </w:r>
          </w:p>
        </w:tc>
      </w:tr>
      <w:tr w:rsidR="003A20A0" w:rsidRPr="003A20A0" w14:paraId="64ACBEC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56D519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0DDEE1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127.103,39</w:t>
            </w:r>
          </w:p>
        </w:tc>
        <w:tc>
          <w:tcPr>
            <w:tcW w:w="397" w:type="pct"/>
            <w:tcBorders>
              <w:top w:val="nil"/>
              <w:left w:val="nil"/>
              <w:bottom w:val="nil"/>
              <w:right w:val="nil"/>
            </w:tcBorders>
            <w:shd w:val="clear" w:color="000000" w:fill="FFFF99"/>
            <w:noWrap/>
            <w:vAlign w:val="bottom"/>
            <w:hideMark/>
          </w:tcPr>
          <w:p w14:paraId="3A8A0D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112.613,00</w:t>
            </w:r>
          </w:p>
        </w:tc>
        <w:tc>
          <w:tcPr>
            <w:tcW w:w="397" w:type="pct"/>
            <w:tcBorders>
              <w:top w:val="nil"/>
              <w:left w:val="nil"/>
              <w:bottom w:val="nil"/>
              <w:right w:val="nil"/>
            </w:tcBorders>
            <w:shd w:val="clear" w:color="000000" w:fill="FFFF99"/>
            <w:noWrap/>
            <w:vAlign w:val="bottom"/>
            <w:hideMark/>
          </w:tcPr>
          <w:p w14:paraId="5D2E39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147.329,00</w:t>
            </w:r>
          </w:p>
        </w:tc>
        <w:tc>
          <w:tcPr>
            <w:tcW w:w="434" w:type="pct"/>
            <w:tcBorders>
              <w:top w:val="nil"/>
              <w:left w:val="nil"/>
              <w:bottom w:val="nil"/>
              <w:right w:val="nil"/>
            </w:tcBorders>
            <w:shd w:val="clear" w:color="000000" w:fill="FFFF99"/>
            <w:noWrap/>
            <w:vAlign w:val="bottom"/>
            <w:hideMark/>
          </w:tcPr>
          <w:p w14:paraId="516ADD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116.013,91</w:t>
            </w:r>
          </w:p>
        </w:tc>
        <w:tc>
          <w:tcPr>
            <w:tcW w:w="345" w:type="pct"/>
            <w:tcBorders>
              <w:top w:val="nil"/>
              <w:left w:val="nil"/>
              <w:bottom w:val="nil"/>
              <w:right w:val="nil"/>
            </w:tcBorders>
            <w:shd w:val="clear" w:color="000000" w:fill="FFFF99"/>
            <w:noWrap/>
            <w:vAlign w:val="bottom"/>
            <w:hideMark/>
          </w:tcPr>
          <w:p w14:paraId="0BBCCA6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117.174,04</w:t>
            </w:r>
          </w:p>
        </w:tc>
      </w:tr>
      <w:tr w:rsidR="003A20A0" w:rsidRPr="003A20A0" w14:paraId="09C8C68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21FECC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DCC4E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340,60</w:t>
            </w:r>
          </w:p>
        </w:tc>
        <w:tc>
          <w:tcPr>
            <w:tcW w:w="397" w:type="pct"/>
            <w:tcBorders>
              <w:top w:val="nil"/>
              <w:left w:val="nil"/>
              <w:bottom w:val="nil"/>
              <w:right w:val="nil"/>
            </w:tcBorders>
            <w:shd w:val="clear" w:color="000000" w:fill="FFFF99"/>
            <w:noWrap/>
            <w:vAlign w:val="bottom"/>
            <w:hideMark/>
          </w:tcPr>
          <w:p w14:paraId="11F663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5.560,00</w:t>
            </w:r>
          </w:p>
        </w:tc>
        <w:tc>
          <w:tcPr>
            <w:tcW w:w="397" w:type="pct"/>
            <w:tcBorders>
              <w:top w:val="nil"/>
              <w:left w:val="nil"/>
              <w:bottom w:val="nil"/>
              <w:right w:val="nil"/>
            </w:tcBorders>
            <w:shd w:val="clear" w:color="000000" w:fill="FFFF99"/>
            <w:noWrap/>
            <w:vAlign w:val="bottom"/>
            <w:hideMark/>
          </w:tcPr>
          <w:p w14:paraId="346595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43.360,00</w:t>
            </w:r>
          </w:p>
        </w:tc>
        <w:tc>
          <w:tcPr>
            <w:tcW w:w="434" w:type="pct"/>
            <w:tcBorders>
              <w:top w:val="nil"/>
              <w:left w:val="nil"/>
              <w:bottom w:val="nil"/>
              <w:right w:val="nil"/>
            </w:tcBorders>
            <w:shd w:val="clear" w:color="000000" w:fill="FFFF99"/>
            <w:noWrap/>
            <w:vAlign w:val="bottom"/>
            <w:hideMark/>
          </w:tcPr>
          <w:p w14:paraId="381324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43.527,91</w:t>
            </w:r>
          </w:p>
        </w:tc>
        <w:tc>
          <w:tcPr>
            <w:tcW w:w="345" w:type="pct"/>
            <w:tcBorders>
              <w:top w:val="nil"/>
              <w:left w:val="nil"/>
              <w:bottom w:val="nil"/>
              <w:right w:val="nil"/>
            </w:tcBorders>
            <w:shd w:val="clear" w:color="000000" w:fill="FFFF99"/>
            <w:noWrap/>
            <w:vAlign w:val="bottom"/>
            <w:hideMark/>
          </w:tcPr>
          <w:p w14:paraId="51677A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43.963,19</w:t>
            </w:r>
          </w:p>
        </w:tc>
      </w:tr>
      <w:tr w:rsidR="003A20A0" w:rsidRPr="003A20A0" w14:paraId="4B08EA40"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76742EF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623B57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397" w:type="pct"/>
            <w:tcBorders>
              <w:top w:val="nil"/>
              <w:left w:val="nil"/>
              <w:bottom w:val="nil"/>
              <w:right w:val="nil"/>
            </w:tcBorders>
            <w:shd w:val="clear" w:color="000000" w:fill="FFFF00"/>
            <w:noWrap/>
            <w:vAlign w:val="bottom"/>
            <w:hideMark/>
          </w:tcPr>
          <w:p w14:paraId="1998E7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19FC9C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0B06437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0A571D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E4DE51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00F6B3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5A91389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397" w:type="pct"/>
            <w:tcBorders>
              <w:top w:val="nil"/>
              <w:left w:val="nil"/>
              <w:bottom w:val="nil"/>
              <w:right w:val="nil"/>
            </w:tcBorders>
            <w:shd w:val="clear" w:color="000000" w:fill="FFFF99"/>
            <w:noWrap/>
            <w:vAlign w:val="bottom"/>
            <w:hideMark/>
          </w:tcPr>
          <w:p w14:paraId="103576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E0C8D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2A72F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2DEF4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C4023E6"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5D5A7E0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73A157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320,00</w:t>
            </w:r>
          </w:p>
        </w:tc>
        <w:tc>
          <w:tcPr>
            <w:tcW w:w="397" w:type="pct"/>
            <w:tcBorders>
              <w:top w:val="nil"/>
              <w:left w:val="nil"/>
              <w:bottom w:val="nil"/>
              <w:right w:val="nil"/>
            </w:tcBorders>
            <w:shd w:val="clear" w:color="000000" w:fill="FFFF00"/>
            <w:noWrap/>
            <w:vAlign w:val="bottom"/>
            <w:hideMark/>
          </w:tcPr>
          <w:p w14:paraId="0FA34F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073E2F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434" w:type="pct"/>
            <w:tcBorders>
              <w:top w:val="nil"/>
              <w:left w:val="nil"/>
              <w:bottom w:val="nil"/>
              <w:right w:val="nil"/>
            </w:tcBorders>
            <w:shd w:val="clear" w:color="000000" w:fill="FFFF00"/>
            <w:noWrap/>
            <w:vAlign w:val="bottom"/>
            <w:hideMark/>
          </w:tcPr>
          <w:p w14:paraId="77BCE3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345" w:type="pct"/>
            <w:tcBorders>
              <w:top w:val="nil"/>
              <w:left w:val="nil"/>
              <w:bottom w:val="nil"/>
              <w:right w:val="nil"/>
            </w:tcBorders>
            <w:shd w:val="clear" w:color="000000" w:fill="FFFF00"/>
            <w:noWrap/>
            <w:vAlign w:val="bottom"/>
            <w:hideMark/>
          </w:tcPr>
          <w:p w14:paraId="247374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9.595,00</w:t>
            </w:r>
          </w:p>
        </w:tc>
      </w:tr>
      <w:tr w:rsidR="003A20A0" w:rsidRPr="003A20A0" w14:paraId="2DA5629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3AE2E8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5.0. Kapitalne pomoći od tijela i institucija EU</w:t>
            </w:r>
          </w:p>
        </w:tc>
        <w:tc>
          <w:tcPr>
            <w:tcW w:w="770" w:type="pct"/>
            <w:tcBorders>
              <w:top w:val="nil"/>
              <w:left w:val="nil"/>
              <w:bottom w:val="nil"/>
              <w:right w:val="nil"/>
            </w:tcBorders>
            <w:shd w:val="clear" w:color="000000" w:fill="FFFF99"/>
            <w:noWrap/>
            <w:vAlign w:val="bottom"/>
            <w:hideMark/>
          </w:tcPr>
          <w:p w14:paraId="0C3BFA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4073F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51CC4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BB603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09FCD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616EA9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CC52AC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30602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320,00</w:t>
            </w:r>
          </w:p>
        </w:tc>
        <w:tc>
          <w:tcPr>
            <w:tcW w:w="397" w:type="pct"/>
            <w:tcBorders>
              <w:top w:val="nil"/>
              <w:left w:val="nil"/>
              <w:bottom w:val="nil"/>
              <w:right w:val="nil"/>
            </w:tcBorders>
            <w:shd w:val="clear" w:color="000000" w:fill="FFFF99"/>
            <w:noWrap/>
            <w:vAlign w:val="bottom"/>
            <w:hideMark/>
          </w:tcPr>
          <w:p w14:paraId="489736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C2153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434" w:type="pct"/>
            <w:tcBorders>
              <w:top w:val="nil"/>
              <w:left w:val="nil"/>
              <w:bottom w:val="nil"/>
              <w:right w:val="nil"/>
            </w:tcBorders>
            <w:shd w:val="clear" w:color="000000" w:fill="FFFF99"/>
            <w:noWrap/>
            <w:vAlign w:val="bottom"/>
            <w:hideMark/>
          </w:tcPr>
          <w:p w14:paraId="558ED4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345" w:type="pct"/>
            <w:tcBorders>
              <w:top w:val="nil"/>
              <w:left w:val="nil"/>
              <w:bottom w:val="nil"/>
              <w:right w:val="nil"/>
            </w:tcBorders>
            <w:shd w:val="clear" w:color="000000" w:fill="FFFF99"/>
            <w:noWrap/>
            <w:vAlign w:val="bottom"/>
            <w:hideMark/>
          </w:tcPr>
          <w:p w14:paraId="6375B7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9.595,00</w:t>
            </w:r>
          </w:p>
        </w:tc>
      </w:tr>
      <w:tr w:rsidR="003A20A0" w:rsidRPr="003A20A0" w14:paraId="7349F915"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2831576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6. DONACIJE</w:t>
            </w:r>
          </w:p>
        </w:tc>
        <w:tc>
          <w:tcPr>
            <w:tcW w:w="770" w:type="pct"/>
            <w:tcBorders>
              <w:top w:val="nil"/>
              <w:left w:val="nil"/>
              <w:bottom w:val="nil"/>
              <w:right w:val="nil"/>
            </w:tcBorders>
            <w:shd w:val="clear" w:color="000000" w:fill="FFFF00"/>
            <w:noWrap/>
            <w:vAlign w:val="bottom"/>
            <w:hideMark/>
          </w:tcPr>
          <w:p w14:paraId="07F3C4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2DC6E6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428881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09DAEF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2F2D2D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42B9EF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7E580F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3A91FB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D766A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2E647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75035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B248C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06A94F0"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87D54A0"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A100001 </w:t>
            </w:r>
            <w:proofErr w:type="spellStart"/>
            <w:r w:rsidRPr="003A20A0">
              <w:rPr>
                <w:rFonts w:ascii="Arial" w:hAnsi="Arial" w:cs="Arial"/>
                <w:b/>
                <w:bCs/>
                <w:color w:val="000000"/>
                <w:sz w:val="14"/>
                <w:szCs w:val="14"/>
                <w:lang w:val="en-US" w:eastAsia="en-US"/>
              </w:rPr>
              <w:t>Obavljanje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redovnih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aktivnosti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predstavničkog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izvršnog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tijela</w:t>
            </w:r>
            <w:proofErr w:type="spellEnd"/>
          </w:p>
        </w:tc>
        <w:tc>
          <w:tcPr>
            <w:tcW w:w="770" w:type="pct"/>
            <w:tcBorders>
              <w:top w:val="nil"/>
              <w:left w:val="nil"/>
              <w:bottom w:val="nil"/>
              <w:right w:val="nil"/>
            </w:tcBorders>
            <w:shd w:val="clear" w:color="000000" w:fill="CCCCFF"/>
            <w:noWrap/>
            <w:vAlign w:val="bottom"/>
            <w:hideMark/>
          </w:tcPr>
          <w:p w14:paraId="6B2446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76.762,25</w:t>
            </w:r>
          </w:p>
        </w:tc>
        <w:tc>
          <w:tcPr>
            <w:tcW w:w="397" w:type="pct"/>
            <w:tcBorders>
              <w:top w:val="nil"/>
              <w:left w:val="nil"/>
              <w:bottom w:val="nil"/>
              <w:right w:val="nil"/>
            </w:tcBorders>
            <w:shd w:val="clear" w:color="000000" w:fill="CCCCFF"/>
            <w:noWrap/>
            <w:vAlign w:val="bottom"/>
            <w:hideMark/>
          </w:tcPr>
          <w:p w14:paraId="69A34F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85.995,00</w:t>
            </w:r>
          </w:p>
        </w:tc>
        <w:tc>
          <w:tcPr>
            <w:tcW w:w="397" w:type="pct"/>
            <w:tcBorders>
              <w:top w:val="nil"/>
              <w:left w:val="nil"/>
              <w:bottom w:val="nil"/>
              <w:right w:val="nil"/>
            </w:tcBorders>
            <w:shd w:val="clear" w:color="000000" w:fill="CCCCFF"/>
            <w:noWrap/>
            <w:vAlign w:val="bottom"/>
            <w:hideMark/>
          </w:tcPr>
          <w:p w14:paraId="392186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120.621,00</w:t>
            </w:r>
          </w:p>
        </w:tc>
        <w:tc>
          <w:tcPr>
            <w:tcW w:w="434" w:type="pct"/>
            <w:tcBorders>
              <w:top w:val="nil"/>
              <w:left w:val="nil"/>
              <w:bottom w:val="nil"/>
              <w:right w:val="nil"/>
            </w:tcBorders>
            <w:shd w:val="clear" w:color="000000" w:fill="CCCCFF"/>
            <w:noWrap/>
            <w:vAlign w:val="bottom"/>
            <w:hideMark/>
          </w:tcPr>
          <w:p w14:paraId="563E5B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88.592,04</w:t>
            </w:r>
          </w:p>
        </w:tc>
        <w:tc>
          <w:tcPr>
            <w:tcW w:w="345" w:type="pct"/>
            <w:tcBorders>
              <w:top w:val="nil"/>
              <w:left w:val="nil"/>
              <w:bottom w:val="nil"/>
              <w:right w:val="nil"/>
            </w:tcBorders>
            <w:shd w:val="clear" w:color="000000" w:fill="CCCCFF"/>
            <w:noWrap/>
            <w:vAlign w:val="bottom"/>
            <w:hideMark/>
          </w:tcPr>
          <w:p w14:paraId="313C46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89.477,96</w:t>
            </w:r>
          </w:p>
        </w:tc>
      </w:tr>
      <w:tr w:rsidR="003A20A0" w:rsidRPr="003A20A0" w14:paraId="0638B55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3E0AA9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CFDDA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76.762,25</w:t>
            </w:r>
          </w:p>
        </w:tc>
        <w:tc>
          <w:tcPr>
            <w:tcW w:w="397" w:type="pct"/>
            <w:tcBorders>
              <w:top w:val="nil"/>
              <w:left w:val="nil"/>
              <w:bottom w:val="nil"/>
              <w:right w:val="nil"/>
            </w:tcBorders>
            <w:shd w:val="clear" w:color="000000" w:fill="FFFF99"/>
            <w:noWrap/>
            <w:vAlign w:val="bottom"/>
            <w:hideMark/>
          </w:tcPr>
          <w:p w14:paraId="51A2BA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85.995,00</w:t>
            </w:r>
          </w:p>
        </w:tc>
        <w:tc>
          <w:tcPr>
            <w:tcW w:w="397" w:type="pct"/>
            <w:tcBorders>
              <w:top w:val="nil"/>
              <w:left w:val="nil"/>
              <w:bottom w:val="nil"/>
              <w:right w:val="nil"/>
            </w:tcBorders>
            <w:shd w:val="clear" w:color="000000" w:fill="FFFF99"/>
            <w:noWrap/>
            <w:vAlign w:val="bottom"/>
            <w:hideMark/>
          </w:tcPr>
          <w:p w14:paraId="6AE341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120.621,00</w:t>
            </w:r>
          </w:p>
        </w:tc>
        <w:tc>
          <w:tcPr>
            <w:tcW w:w="434" w:type="pct"/>
            <w:tcBorders>
              <w:top w:val="nil"/>
              <w:left w:val="nil"/>
              <w:bottom w:val="nil"/>
              <w:right w:val="nil"/>
            </w:tcBorders>
            <w:shd w:val="clear" w:color="000000" w:fill="FFFF99"/>
            <w:noWrap/>
            <w:vAlign w:val="bottom"/>
            <w:hideMark/>
          </w:tcPr>
          <w:p w14:paraId="2B4264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88.592,04</w:t>
            </w:r>
          </w:p>
        </w:tc>
        <w:tc>
          <w:tcPr>
            <w:tcW w:w="345" w:type="pct"/>
            <w:tcBorders>
              <w:top w:val="nil"/>
              <w:left w:val="nil"/>
              <w:bottom w:val="nil"/>
              <w:right w:val="nil"/>
            </w:tcBorders>
            <w:shd w:val="clear" w:color="000000" w:fill="FFFF99"/>
            <w:noWrap/>
            <w:vAlign w:val="bottom"/>
            <w:hideMark/>
          </w:tcPr>
          <w:p w14:paraId="2D252C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89.477,96</w:t>
            </w:r>
          </w:p>
        </w:tc>
      </w:tr>
      <w:tr w:rsidR="003A20A0" w:rsidRPr="003A20A0" w14:paraId="4D2AE65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890D9F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80798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76.762,25</w:t>
            </w:r>
          </w:p>
        </w:tc>
        <w:tc>
          <w:tcPr>
            <w:tcW w:w="397" w:type="pct"/>
            <w:tcBorders>
              <w:top w:val="nil"/>
              <w:left w:val="nil"/>
              <w:bottom w:val="nil"/>
              <w:right w:val="nil"/>
            </w:tcBorders>
            <w:shd w:val="clear" w:color="auto" w:fill="auto"/>
            <w:noWrap/>
            <w:vAlign w:val="bottom"/>
            <w:hideMark/>
          </w:tcPr>
          <w:p w14:paraId="56732F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85.995,00</w:t>
            </w:r>
          </w:p>
        </w:tc>
        <w:tc>
          <w:tcPr>
            <w:tcW w:w="397" w:type="pct"/>
            <w:tcBorders>
              <w:top w:val="nil"/>
              <w:left w:val="nil"/>
              <w:bottom w:val="nil"/>
              <w:right w:val="nil"/>
            </w:tcBorders>
            <w:shd w:val="clear" w:color="auto" w:fill="auto"/>
            <w:noWrap/>
            <w:vAlign w:val="bottom"/>
            <w:hideMark/>
          </w:tcPr>
          <w:p w14:paraId="1BFDFE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120.621,00</w:t>
            </w:r>
          </w:p>
        </w:tc>
        <w:tc>
          <w:tcPr>
            <w:tcW w:w="434" w:type="pct"/>
            <w:tcBorders>
              <w:top w:val="nil"/>
              <w:left w:val="nil"/>
              <w:bottom w:val="nil"/>
              <w:right w:val="nil"/>
            </w:tcBorders>
            <w:shd w:val="clear" w:color="auto" w:fill="auto"/>
            <w:noWrap/>
            <w:vAlign w:val="bottom"/>
            <w:hideMark/>
          </w:tcPr>
          <w:p w14:paraId="7A0726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88.592,04</w:t>
            </w:r>
          </w:p>
        </w:tc>
        <w:tc>
          <w:tcPr>
            <w:tcW w:w="345" w:type="pct"/>
            <w:tcBorders>
              <w:top w:val="nil"/>
              <w:left w:val="nil"/>
              <w:bottom w:val="nil"/>
              <w:right w:val="nil"/>
            </w:tcBorders>
            <w:shd w:val="clear" w:color="auto" w:fill="auto"/>
            <w:noWrap/>
            <w:vAlign w:val="bottom"/>
            <w:hideMark/>
          </w:tcPr>
          <w:p w14:paraId="7F6127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89.477,96</w:t>
            </w:r>
          </w:p>
        </w:tc>
      </w:tr>
      <w:tr w:rsidR="003A20A0" w:rsidRPr="003A20A0" w14:paraId="74B7C0F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D269D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00337B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53.201,29</w:t>
            </w:r>
          </w:p>
        </w:tc>
        <w:tc>
          <w:tcPr>
            <w:tcW w:w="397" w:type="pct"/>
            <w:tcBorders>
              <w:top w:val="nil"/>
              <w:left w:val="nil"/>
              <w:bottom w:val="nil"/>
              <w:right w:val="nil"/>
            </w:tcBorders>
            <w:shd w:val="clear" w:color="auto" w:fill="auto"/>
            <w:noWrap/>
            <w:vAlign w:val="bottom"/>
            <w:hideMark/>
          </w:tcPr>
          <w:p w14:paraId="52049E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59.500,00</w:t>
            </w:r>
          </w:p>
        </w:tc>
        <w:tc>
          <w:tcPr>
            <w:tcW w:w="397" w:type="pct"/>
            <w:tcBorders>
              <w:top w:val="nil"/>
              <w:left w:val="nil"/>
              <w:bottom w:val="nil"/>
              <w:right w:val="nil"/>
            </w:tcBorders>
            <w:shd w:val="clear" w:color="auto" w:fill="auto"/>
            <w:noWrap/>
            <w:vAlign w:val="bottom"/>
            <w:hideMark/>
          </w:tcPr>
          <w:p w14:paraId="162F70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89.000,00</w:t>
            </w:r>
          </w:p>
        </w:tc>
        <w:tc>
          <w:tcPr>
            <w:tcW w:w="434" w:type="pct"/>
            <w:tcBorders>
              <w:top w:val="nil"/>
              <w:left w:val="nil"/>
              <w:bottom w:val="nil"/>
              <w:right w:val="nil"/>
            </w:tcBorders>
            <w:shd w:val="clear" w:color="auto" w:fill="auto"/>
            <w:noWrap/>
            <w:vAlign w:val="bottom"/>
            <w:hideMark/>
          </w:tcPr>
          <w:p w14:paraId="34FB68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61.296,90</w:t>
            </w:r>
          </w:p>
        </w:tc>
        <w:tc>
          <w:tcPr>
            <w:tcW w:w="345" w:type="pct"/>
            <w:tcBorders>
              <w:top w:val="nil"/>
              <w:left w:val="nil"/>
              <w:bottom w:val="nil"/>
              <w:right w:val="nil"/>
            </w:tcBorders>
            <w:shd w:val="clear" w:color="auto" w:fill="auto"/>
            <w:noWrap/>
            <w:vAlign w:val="bottom"/>
            <w:hideMark/>
          </w:tcPr>
          <w:p w14:paraId="2BDDBD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61.909,87</w:t>
            </w:r>
          </w:p>
        </w:tc>
      </w:tr>
      <w:tr w:rsidR="003A20A0" w:rsidRPr="003A20A0" w14:paraId="757EF36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87234B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05E50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23.560,96</w:t>
            </w:r>
          </w:p>
        </w:tc>
        <w:tc>
          <w:tcPr>
            <w:tcW w:w="397" w:type="pct"/>
            <w:tcBorders>
              <w:top w:val="nil"/>
              <w:left w:val="nil"/>
              <w:bottom w:val="nil"/>
              <w:right w:val="nil"/>
            </w:tcBorders>
            <w:shd w:val="clear" w:color="auto" w:fill="auto"/>
            <w:noWrap/>
            <w:vAlign w:val="bottom"/>
            <w:hideMark/>
          </w:tcPr>
          <w:p w14:paraId="1D4861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26.495,00</w:t>
            </w:r>
          </w:p>
        </w:tc>
        <w:tc>
          <w:tcPr>
            <w:tcW w:w="397" w:type="pct"/>
            <w:tcBorders>
              <w:top w:val="nil"/>
              <w:left w:val="nil"/>
              <w:bottom w:val="nil"/>
              <w:right w:val="nil"/>
            </w:tcBorders>
            <w:shd w:val="clear" w:color="auto" w:fill="auto"/>
            <w:noWrap/>
            <w:vAlign w:val="bottom"/>
            <w:hideMark/>
          </w:tcPr>
          <w:p w14:paraId="7CD013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31.621,00</w:t>
            </w:r>
          </w:p>
        </w:tc>
        <w:tc>
          <w:tcPr>
            <w:tcW w:w="434" w:type="pct"/>
            <w:tcBorders>
              <w:top w:val="nil"/>
              <w:left w:val="nil"/>
              <w:bottom w:val="nil"/>
              <w:right w:val="nil"/>
            </w:tcBorders>
            <w:shd w:val="clear" w:color="auto" w:fill="auto"/>
            <w:noWrap/>
            <w:vAlign w:val="bottom"/>
            <w:hideMark/>
          </w:tcPr>
          <w:p w14:paraId="5593BB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27.295,14</w:t>
            </w:r>
          </w:p>
        </w:tc>
        <w:tc>
          <w:tcPr>
            <w:tcW w:w="345" w:type="pct"/>
            <w:tcBorders>
              <w:top w:val="nil"/>
              <w:left w:val="nil"/>
              <w:bottom w:val="nil"/>
              <w:right w:val="nil"/>
            </w:tcBorders>
            <w:shd w:val="clear" w:color="auto" w:fill="auto"/>
            <w:noWrap/>
            <w:vAlign w:val="bottom"/>
            <w:hideMark/>
          </w:tcPr>
          <w:p w14:paraId="1F936B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27.568,09</w:t>
            </w:r>
          </w:p>
        </w:tc>
      </w:tr>
      <w:tr w:rsidR="003A20A0" w:rsidRPr="003A20A0" w14:paraId="6464C7E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24D28F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A100002 Financiranje političkih stranaka</w:t>
            </w:r>
          </w:p>
        </w:tc>
        <w:tc>
          <w:tcPr>
            <w:tcW w:w="770" w:type="pct"/>
            <w:tcBorders>
              <w:top w:val="nil"/>
              <w:left w:val="nil"/>
              <w:bottom w:val="nil"/>
              <w:right w:val="nil"/>
            </w:tcBorders>
            <w:shd w:val="clear" w:color="000000" w:fill="CCCCFF"/>
            <w:noWrap/>
            <w:vAlign w:val="bottom"/>
            <w:hideMark/>
          </w:tcPr>
          <w:p w14:paraId="05293E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7.961,16</w:t>
            </w:r>
          </w:p>
        </w:tc>
        <w:tc>
          <w:tcPr>
            <w:tcW w:w="397" w:type="pct"/>
            <w:tcBorders>
              <w:top w:val="nil"/>
              <w:left w:val="nil"/>
              <w:bottom w:val="nil"/>
              <w:right w:val="nil"/>
            </w:tcBorders>
            <w:shd w:val="clear" w:color="000000" w:fill="CCCCFF"/>
            <w:noWrap/>
            <w:vAlign w:val="bottom"/>
            <w:hideMark/>
          </w:tcPr>
          <w:p w14:paraId="1A4267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397" w:type="pct"/>
            <w:tcBorders>
              <w:top w:val="nil"/>
              <w:left w:val="nil"/>
              <w:bottom w:val="nil"/>
              <w:right w:val="nil"/>
            </w:tcBorders>
            <w:shd w:val="clear" w:color="000000" w:fill="CCCCFF"/>
            <w:noWrap/>
            <w:vAlign w:val="bottom"/>
            <w:hideMark/>
          </w:tcPr>
          <w:p w14:paraId="009284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434" w:type="pct"/>
            <w:tcBorders>
              <w:top w:val="nil"/>
              <w:left w:val="nil"/>
              <w:bottom w:val="nil"/>
              <w:right w:val="nil"/>
            </w:tcBorders>
            <w:shd w:val="clear" w:color="000000" w:fill="CCCCFF"/>
            <w:noWrap/>
            <w:vAlign w:val="bottom"/>
            <w:hideMark/>
          </w:tcPr>
          <w:p w14:paraId="0FDF7C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8.203,48</w:t>
            </w:r>
          </w:p>
        </w:tc>
        <w:tc>
          <w:tcPr>
            <w:tcW w:w="345" w:type="pct"/>
            <w:tcBorders>
              <w:top w:val="nil"/>
              <w:left w:val="nil"/>
              <w:bottom w:val="nil"/>
              <w:right w:val="nil"/>
            </w:tcBorders>
            <w:shd w:val="clear" w:color="000000" w:fill="CCCCFF"/>
            <w:noWrap/>
            <w:vAlign w:val="bottom"/>
            <w:hideMark/>
          </w:tcPr>
          <w:p w14:paraId="0BC374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8.285,51</w:t>
            </w:r>
          </w:p>
        </w:tc>
      </w:tr>
      <w:tr w:rsidR="003A20A0" w:rsidRPr="003A20A0" w14:paraId="4884D9E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954FE6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CB0C1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7.961,16</w:t>
            </w:r>
          </w:p>
        </w:tc>
        <w:tc>
          <w:tcPr>
            <w:tcW w:w="397" w:type="pct"/>
            <w:tcBorders>
              <w:top w:val="nil"/>
              <w:left w:val="nil"/>
              <w:bottom w:val="nil"/>
              <w:right w:val="nil"/>
            </w:tcBorders>
            <w:shd w:val="clear" w:color="000000" w:fill="FFFF99"/>
            <w:noWrap/>
            <w:vAlign w:val="bottom"/>
            <w:hideMark/>
          </w:tcPr>
          <w:p w14:paraId="43EC32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397" w:type="pct"/>
            <w:tcBorders>
              <w:top w:val="nil"/>
              <w:left w:val="nil"/>
              <w:bottom w:val="nil"/>
              <w:right w:val="nil"/>
            </w:tcBorders>
            <w:shd w:val="clear" w:color="000000" w:fill="FFFF99"/>
            <w:noWrap/>
            <w:vAlign w:val="bottom"/>
            <w:hideMark/>
          </w:tcPr>
          <w:p w14:paraId="575FD2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434" w:type="pct"/>
            <w:tcBorders>
              <w:top w:val="nil"/>
              <w:left w:val="nil"/>
              <w:bottom w:val="nil"/>
              <w:right w:val="nil"/>
            </w:tcBorders>
            <w:shd w:val="clear" w:color="000000" w:fill="FFFF99"/>
            <w:noWrap/>
            <w:vAlign w:val="bottom"/>
            <w:hideMark/>
          </w:tcPr>
          <w:p w14:paraId="122DEEB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8.203,48</w:t>
            </w:r>
          </w:p>
        </w:tc>
        <w:tc>
          <w:tcPr>
            <w:tcW w:w="345" w:type="pct"/>
            <w:tcBorders>
              <w:top w:val="nil"/>
              <w:left w:val="nil"/>
              <w:bottom w:val="nil"/>
              <w:right w:val="nil"/>
            </w:tcBorders>
            <w:shd w:val="clear" w:color="000000" w:fill="FFFF99"/>
            <w:noWrap/>
            <w:vAlign w:val="bottom"/>
            <w:hideMark/>
          </w:tcPr>
          <w:p w14:paraId="072C45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8.285,51</w:t>
            </w:r>
          </w:p>
        </w:tc>
      </w:tr>
      <w:tr w:rsidR="003A20A0" w:rsidRPr="003A20A0" w14:paraId="10961E5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BA7CC6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F597D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7.961,16</w:t>
            </w:r>
          </w:p>
        </w:tc>
        <w:tc>
          <w:tcPr>
            <w:tcW w:w="397" w:type="pct"/>
            <w:tcBorders>
              <w:top w:val="nil"/>
              <w:left w:val="nil"/>
              <w:bottom w:val="nil"/>
              <w:right w:val="nil"/>
            </w:tcBorders>
            <w:shd w:val="clear" w:color="auto" w:fill="auto"/>
            <w:noWrap/>
            <w:vAlign w:val="bottom"/>
            <w:hideMark/>
          </w:tcPr>
          <w:p w14:paraId="07377C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397" w:type="pct"/>
            <w:tcBorders>
              <w:top w:val="nil"/>
              <w:left w:val="nil"/>
              <w:bottom w:val="nil"/>
              <w:right w:val="nil"/>
            </w:tcBorders>
            <w:shd w:val="clear" w:color="auto" w:fill="auto"/>
            <w:noWrap/>
            <w:vAlign w:val="bottom"/>
            <w:hideMark/>
          </w:tcPr>
          <w:p w14:paraId="76AFA0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434" w:type="pct"/>
            <w:tcBorders>
              <w:top w:val="nil"/>
              <w:left w:val="nil"/>
              <w:bottom w:val="nil"/>
              <w:right w:val="nil"/>
            </w:tcBorders>
            <w:shd w:val="clear" w:color="auto" w:fill="auto"/>
            <w:noWrap/>
            <w:vAlign w:val="bottom"/>
            <w:hideMark/>
          </w:tcPr>
          <w:p w14:paraId="4A9BE7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8.203,48</w:t>
            </w:r>
          </w:p>
        </w:tc>
        <w:tc>
          <w:tcPr>
            <w:tcW w:w="345" w:type="pct"/>
            <w:tcBorders>
              <w:top w:val="nil"/>
              <w:left w:val="nil"/>
              <w:bottom w:val="nil"/>
              <w:right w:val="nil"/>
            </w:tcBorders>
            <w:shd w:val="clear" w:color="auto" w:fill="auto"/>
            <w:noWrap/>
            <w:vAlign w:val="bottom"/>
            <w:hideMark/>
          </w:tcPr>
          <w:p w14:paraId="5A1FCA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8.285,51</w:t>
            </w:r>
          </w:p>
        </w:tc>
      </w:tr>
      <w:tr w:rsidR="003A20A0" w:rsidRPr="003A20A0" w14:paraId="7C40699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A1711D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1213AF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7.961,16</w:t>
            </w:r>
          </w:p>
        </w:tc>
        <w:tc>
          <w:tcPr>
            <w:tcW w:w="397" w:type="pct"/>
            <w:tcBorders>
              <w:top w:val="nil"/>
              <w:left w:val="nil"/>
              <w:bottom w:val="nil"/>
              <w:right w:val="nil"/>
            </w:tcBorders>
            <w:shd w:val="clear" w:color="auto" w:fill="auto"/>
            <w:noWrap/>
            <w:vAlign w:val="bottom"/>
            <w:hideMark/>
          </w:tcPr>
          <w:p w14:paraId="183373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397" w:type="pct"/>
            <w:tcBorders>
              <w:top w:val="nil"/>
              <w:left w:val="nil"/>
              <w:bottom w:val="nil"/>
              <w:right w:val="nil"/>
            </w:tcBorders>
            <w:shd w:val="clear" w:color="auto" w:fill="auto"/>
            <w:noWrap/>
            <w:vAlign w:val="bottom"/>
            <w:hideMark/>
          </w:tcPr>
          <w:p w14:paraId="08ECDE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434" w:type="pct"/>
            <w:tcBorders>
              <w:top w:val="nil"/>
              <w:left w:val="nil"/>
              <w:bottom w:val="nil"/>
              <w:right w:val="nil"/>
            </w:tcBorders>
            <w:shd w:val="clear" w:color="auto" w:fill="auto"/>
            <w:noWrap/>
            <w:vAlign w:val="bottom"/>
            <w:hideMark/>
          </w:tcPr>
          <w:p w14:paraId="022851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8.203,48</w:t>
            </w:r>
          </w:p>
        </w:tc>
        <w:tc>
          <w:tcPr>
            <w:tcW w:w="345" w:type="pct"/>
            <w:tcBorders>
              <w:top w:val="nil"/>
              <w:left w:val="nil"/>
              <w:bottom w:val="nil"/>
              <w:right w:val="nil"/>
            </w:tcBorders>
            <w:shd w:val="clear" w:color="auto" w:fill="auto"/>
            <w:noWrap/>
            <w:vAlign w:val="bottom"/>
            <w:hideMark/>
          </w:tcPr>
          <w:p w14:paraId="5FC0A3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8.285,51</w:t>
            </w:r>
          </w:p>
        </w:tc>
      </w:tr>
      <w:tr w:rsidR="003A20A0" w:rsidRPr="003A20A0" w14:paraId="1E71BB0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E1F7C7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A100004 Donacije po odluci Općinskog načelnika</w:t>
            </w:r>
          </w:p>
        </w:tc>
        <w:tc>
          <w:tcPr>
            <w:tcW w:w="770" w:type="pct"/>
            <w:tcBorders>
              <w:top w:val="nil"/>
              <w:left w:val="nil"/>
              <w:bottom w:val="nil"/>
              <w:right w:val="nil"/>
            </w:tcBorders>
            <w:shd w:val="clear" w:color="000000" w:fill="CCCCFF"/>
            <w:noWrap/>
            <w:vAlign w:val="bottom"/>
            <w:hideMark/>
          </w:tcPr>
          <w:p w14:paraId="28F73E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6.285,45</w:t>
            </w:r>
          </w:p>
        </w:tc>
        <w:tc>
          <w:tcPr>
            <w:tcW w:w="397" w:type="pct"/>
            <w:tcBorders>
              <w:top w:val="nil"/>
              <w:left w:val="nil"/>
              <w:bottom w:val="nil"/>
              <w:right w:val="nil"/>
            </w:tcBorders>
            <w:shd w:val="clear" w:color="000000" w:fill="CCCCFF"/>
            <w:noWrap/>
            <w:vAlign w:val="bottom"/>
            <w:hideMark/>
          </w:tcPr>
          <w:p w14:paraId="3019D0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397" w:type="pct"/>
            <w:tcBorders>
              <w:top w:val="nil"/>
              <w:left w:val="nil"/>
              <w:bottom w:val="nil"/>
              <w:right w:val="nil"/>
            </w:tcBorders>
            <w:shd w:val="clear" w:color="000000" w:fill="CCCCFF"/>
            <w:noWrap/>
            <w:vAlign w:val="bottom"/>
            <w:hideMark/>
          </w:tcPr>
          <w:p w14:paraId="696F94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434" w:type="pct"/>
            <w:tcBorders>
              <w:top w:val="nil"/>
              <w:left w:val="nil"/>
              <w:bottom w:val="nil"/>
              <w:right w:val="nil"/>
            </w:tcBorders>
            <w:shd w:val="clear" w:color="000000" w:fill="CCCCFF"/>
            <w:noWrap/>
            <w:vAlign w:val="bottom"/>
            <w:hideMark/>
          </w:tcPr>
          <w:p w14:paraId="78A735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8.203,49</w:t>
            </w:r>
          </w:p>
        </w:tc>
        <w:tc>
          <w:tcPr>
            <w:tcW w:w="345" w:type="pct"/>
            <w:tcBorders>
              <w:top w:val="nil"/>
              <w:left w:val="nil"/>
              <w:bottom w:val="nil"/>
              <w:right w:val="nil"/>
            </w:tcBorders>
            <w:shd w:val="clear" w:color="000000" w:fill="CCCCFF"/>
            <w:noWrap/>
            <w:vAlign w:val="bottom"/>
            <w:hideMark/>
          </w:tcPr>
          <w:p w14:paraId="41C786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8.285,52</w:t>
            </w:r>
          </w:p>
        </w:tc>
      </w:tr>
      <w:tr w:rsidR="003A20A0" w:rsidRPr="003A20A0" w14:paraId="531D42E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C205B2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05695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6.285,45</w:t>
            </w:r>
          </w:p>
        </w:tc>
        <w:tc>
          <w:tcPr>
            <w:tcW w:w="397" w:type="pct"/>
            <w:tcBorders>
              <w:top w:val="nil"/>
              <w:left w:val="nil"/>
              <w:bottom w:val="nil"/>
              <w:right w:val="nil"/>
            </w:tcBorders>
            <w:shd w:val="clear" w:color="000000" w:fill="FFFF99"/>
            <w:noWrap/>
            <w:vAlign w:val="bottom"/>
            <w:hideMark/>
          </w:tcPr>
          <w:p w14:paraId="24A6CD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397" w:type="pct"/>
            <w:tcBorders>
              <w:top w:val="nil"/>
              <w:left w:val="nil"/>
              <w:bottom w:val="nil"/>
              <w:right w:val="nil"/>
            </w:tcBorders>
            <w:shd w:val="clear" w:color="000000" w:fill="FFFF99"/>
            <w:noWrap/>
            <w:vAlign w:val="bottom"/>
            <w:hideMark/>
          </w:tcPr>
          <w:p w14:paraId="2E18FB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7.963,00</w:t>
            </w:r>
          </w:p>
        </w:tc>
        <w:tc>
          <w:tcPr>
            <w:tcW w:w="434" w:type="pct"/>
            <w:tcBorders>
              <w:top w:val="nil"/>
              <w:left w:val="nil"/>
              <w:bottom w:val="nil"/>
              <w:right w:val="nil"/>
            </w:tcBorders>
            <w:shd w:val="clear" w:color="000000" w:fill="FFFF99"/>
            <w:noWrap/>
            <w:vAlign w:val="bottom"/>
            <w:hideMark/>
          </w:tcPr>
          <w:p w14:paraId="0F80CE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8.203,49</w:t>
            </w:r>
          </w:p>
        </w:tc>
        <w:tc>
          <w:tcPr>
            <w:tcW w:w="345" w:type="pct"/>
            <w:tcBorders>
              <w:top w:val="nil"/>
              <w:left w:val="nil"/>
              <w:bottom w:val="nil"/>
              <w:right w:val="nil"/>
            </w:tcBorders>
            <w:shd w:val="clear" w:color="000000" w:fill="FFFF99"/>
            <w:noWrap/>
            <w:vAlign w:val="bottom"/>
            <w:hideMark/>
          </w:tcPr>
          <w:p w14:paraId="5B8D34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8.285,52</w:t>
            </w:r>
          </w:p>
        </w:tc>
      </w:tr>
      <w:tr w:rsidR="003A20A0" w:rsidRPr="003A20A0" w14:paraId="279BD64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9C36D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7F196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6.285,45</w:t>
            </w:r>
          </w:p>
        </w:tc>
        <w:tc>
          <w:tcPr>
            <w:tcW w:w="397" w:type="pct"/>
            <w:tcBorders>
              <w:top w:val="nil"/>
              <w:left w:val="nil"/>
              <w:bottom w:val="nil"/>
              <w:right w:val="nil"/>
            </w:tcBorders>
            <w:shd w:val="clear" w:color="auto" w:fill="auto"/>
            <w:noWrap/>
            <w:vAlign w:val="bottom"/>
            <w:hideMark/>
          </w:tcPr>
          <w:p w14:paraId="2A32FA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397" w:type="pct"/>
            <w:tcBorders>
              <w:top w:val="nil"/>
              <w:left w:val="nil"/>
              <w:bottom w:val="nil"/>
              <w:right w:val="nil"/>
            </w:tcBorders>
            <w:shd w:val="clear" w:color="auto" w:fill="auto"/>
            <w:noWrap/>
            <w:vAlign w:val="bottom"/>
            <w:hideMark/>
          </w:tcPr>
          <w:p w14:paraId="00B2C50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7.963,00</w:t>
            </w:r>
          </w:p>
        </w:tc>
        <w:tc>
          <w:tcPr>
            <w:tcW w:w="434" w:type="pct"/>
            <w:tcBorders>
              <w:top w:val="nil"/>
              <w:left w:val="nil"/>
              <w:bottom w:val="nil"/>
              <w:right w:val="nil"/>
            </w:tcBorders>
            <w:shd w:val="clear" w:color="auto" w:fill="auto"/>
            <w:noWrap/>
            <w:vAlign w:val="bottom"/>
            <w:hideMark/>
          </w:tcPr>
          <w:p w14:paraId="653CFC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8.203,49</w:t>
            </w:r>
          </w:p>
        </w:tc>
        <w:tc>
          <w:tcPr>
            <w:tcW w:w="345" w:type="pct"/>
            <w:tcBorders>
              <w:top w:val="nil"/>
              <w:left w:val="nil"/>
              <w:bottom w:val="nil"/>
              <w:right w:val="nil"/>
            </w:tcBorders>
            <w:shd w:val="clear" w:color="auto" w:fill="auto"/>
            <w:noWrap/>
            <w:vAlign w:val="bottom"/>
            <w:hideMark/>
          </w:tcPr>
          <w:p w14:paraId="6F9E51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8.285,52</w:t>
            </w:r>
          </w:p>
        </w:tc>
      </w:tr>
      <w:tr w:rsidR="003A20A0" w:rsidRPr="003A20A0" w14:paraId="65DB723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773EF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19B7BB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8A531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397" w:type="pct"/>
            <w:tcBorders>
              <w:top w:val="nil"/>
              <w:left w:val="nil"/>
              <w:bottom w:val="nil"/>
              <w:right w:val="nil"/>
            </w:tcBorders>
            <w:shd w:val="clear" w:color="auto" w:fill="auto"/>
            <w:noWrap/>
            <w:vAlign w:val="bottom"/>
            <w:hideMark/>
          </w:tcPr>
          <w:p w14:paraId="34728A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434" w:type="pct"/>
            <w:tcBorders>
              <w:top w:val="nil"/>
              <w:left w:val="nil"/>
              <w:bottom w:val="nil"/>
              <w:right w:val="nil"/>
            </w:tcBorders>
            <w:shd w:val="clear" w:color="auto" w:fill="auto"/>
            <w:noWrap/>
            <w:vAlign w:val="bottom"/>
            <w:hideMark/>
          </w:tcPr>
          <w:p w14:paraId="29265B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1.367,08</w:t>
            </w:r>
          </w:p>
        </w:tc>
        <w:tc>
          <w:tcPr>
            <w:tcW w:w="345" w:type="pct"/>
            <w:tcBorders>
              <w:top w:val="nil"/>
              <w:left w:val="nil"/>
              <w:bottom w:val="nil"/>
              <w:right w:val="nil"/>
            </w:tcBorders>
            <w:shd w:val="clear" w:color="auto" w:fill="auto"/>
            <w:noWrap/>
            <w:vAlign w:val="bottom"/>
            <w:hideMark/>
          </w:tcPr>
          <w:p w14:paraId="3F98D9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1.380,75</w:t>
            </w:r>
          </w:p>
        </w:tc>
      </w:tr>
      <w:tr w:rsidR="003A20A0" w:rsidRPr="003A20A0" w14:paraId="0367371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EBA56F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DA817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6.285,45</w:t>
            </w:r>
          </w:p>
        </w:tc>
        <w:tc>
          <w:tcPr>
            <w:tcW w:w="397" w:type="pct"/>
            <w:tcBorders>
              <w:top w:val="nil"/>
              <w:left w:val="nil"/>
              <w:bottom w:val="nil"/>
              <w:right w:val="nil"/>
            </w:tcBorders>
            <w:shd w:val="clear" w:color="auto" w:fill="auto"/>
            <w:noWrap/>
            <w:vAlign w:val="bottom"/>
            <w:hideMark/>
          </w:tcPr>
          <w:p w14:paraId="74884F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2C6625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65BC3E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01A3C9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62CC364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9B8B011"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A100007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zajedničkog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oglašavanja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Zadarske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turističke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regije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kampanja</w:t>
            </w:r>
            <w:proofErr w:type="spellEnd"/>
            <w:r w:rsidRPr="003A20A0">
              <w:rPr>
                <w:rFonts w:ascii="Arial" w:hAnsi="Arial" w:cs="Arial"/>
                <w:b/>
                <w:bCs/>
                <w:color w:val="000000"/>
                <w:sz w:val="14"/>
                <w:szCs w:val="14"/>
                <w:lang w:val="en-US" w:eastAsia="en-US"/>
              </w:rPr>
              <w:t xml:space="preserve"> Ryanair</w:t>
            </w:r>
          </w:p>
        </w:tc>
        <w:tc>
          <w:tcPr>
            <w:tcW w:w="770" w:type="pct"/>
            <w:tcBorders>
              <w:top w:val="nil"/>
              <w:left w:val="nil"/>
              <w:bottom w:val="nil"/>
              <w:right w:val="nil"/>
            </w:tcBorders>
            <w:shd w:val="clear" w:color="000000" w:fill="CCCCFF"/>
            <w:noWrap/>
            <w:vAlign w:val="bottom"/>
            <w:hideMark/>
          </w:tcPr>
          <w:p w14:paraId="2D474B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31C1D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w:t>
            </w:r>
          </w:p>
        </w:tc>
        <w:tc>
          <w:tcPr>
            <w:tcW w:w="397" w:type="pct"/>
            <w:tcBorders>
              <w:top w:val="nil"/>
              <w:left w:val="nil"/>
              <w:bottom w:val="nil"/>
              <w:right w:val="nil"/>
            </w:tcBorders>
            <w:shd w:val="clear" w:color="000000" w:fill="CCCCFF"/>
            <w:noWrap/>
            <w:vAlign w:val="bottom"/>
            <w:hideMark/>
          </w:tcPr>
          <w:p w14:paraId="08B054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w:t>
            </w:r>
          </w:p>
        </w:tc>
        <w:tc>
          <w:tcPr>
            <w:tcW w:w="434" w:type="pct"/>
            <w:tcBorders>
              <w:top w:val="nil"/>
              <w:left w:val="nil"/>
              <w:bottom w:val="nil"/>
              <w:right w:val="nil"/>
            </w:tcBorders>
            <w:shd w:val="clear" w:color="000000" w:fill="CCCCFF"/>
            <w:noWrap/>
            <w:vAlign w:val="bottom"/>
            <w:hideMark/>
          </w:tcPr>
          <w:p w14:paraId="6F9BCB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257,55</w:t>
            </w:r>
          </w:p>
        </w:tc>
        <w:tc>
          <w:tcPr>
            <w:tcW w:w="345" w:type="pct"/>
            <w:tcBorders>
              <w:top w:val="nil"/>
              <w:left w:val="nil"/>
              <w:bottom w:val="nil"/>
              <w:right w:val="nil"/>
            </w:tcBorders>
            <w:shd w:val="clear" w:color="000000" w:fill="CCCCFF"/>
            <w:noWrap/>
            <w:vAlign w:val="bottom"/>
            <w:hideMark/>
          </w:tcPr>
          <w:p w14:paraId="46DB36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260,13</w:t>
            </w:r>
          </w:p>
        </w:tc>
      </w:tr>
      <w:tr w:rsidR="003A20A0" w:rsidRPr="003A20A0" w14:paraId="69FFEC1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F4B0F9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0DA11C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8C940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w:t>
            </w:r>
          </w:p>
        </w:tc>
        <w:tc>
          <w:tcPr>
            <w:tcW w:w="397" w:type="pct"/>
            <w:tcBorders>
              <w:top w:val="nil"/>
              <w:left w:val="nil"/>
              <w:bottom w:val="nil"/>
              <w:right w:val="nil"/>
            </w:tcBorders>
            <w:shd w:val="clear" w:color="000000" w:fill="FFFF99"/>
            <w:noWrap/>
            <w:vAlign w:val="bottom"/>
            <w:hideMark/>
          </w:tcPr>
          <w:p w14:paraId="5BC2E5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w:t>
            </w:r>
          </w:p>
        </w:tc>
        <w:tc>
          <w:tcPr>
            <w:tcW w:w="434" w:type="pct"/>
            <w:tcBorders>
              <w:top w:val="nil"/>
              <w:left w:val="nil"/>
              <w:bottom w:val="nil"/>
              <w:right w:val="nil"/>
            </w:tcBorders>
            <w:shd w:val="clear" w:color="000000" w:fill="FFFF99"/>
            <w:noWrap/>
            <w:vAlign w:val="bottom"/>
            <w:hideMark/>
          </w:tcPr>
          <w:p w14:paraId="5EDC99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257,55</w:t>
            </w:r>
          </w:p>
        </w:tc>
        <w:tc>
          <w:tcPr>
            <w:tcW w:w="345" w:type="pct"/>
            <w:tcBorders>
              <w:top w:val="nil"/>
              <w:left w:val="nil"/>
              <w:bottom w:val="nil"/>
              <w:right w:val="nil"/>
            </w:tcBorders>
            <w:shd w:val="clear" w:color="000000" w:fill="FFFF99"/>
            <w:noWrap/>
            <w:vAlign w:val="bottom"/>
            <w:hideMark/>
          </w:tcPr>
          <w:p w14:paraId="4FFE4D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260,13</w:t>
            </w:r>
          </w:p>
        </w:tc>
      </w:tr>
      <w:tr w:rsidR="003A20A0" w:rsidRPr="003A20A0" w14:paraId="717A22D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A10FF4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91E27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4D3AD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397" w:type="pct"/>
            <w:tcBorders>
              <w:top w:val="nil"/>
              <w:left w:val="nil"/>
              <w:bottom w:val="nil"/>
              <w:right w:val="nil"/>
            </w:tcBorders>
            <w:shd w:val="clear" w:color="auto" w:fill="auto"/>
            <w:noWrap/>
            <w:vAlign w:val="bottom"/>
            <w:hideMark/>
          </w:tcPr>
          <w:p w14:paraId="37A62C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434" w:type="pct"/>
            <w:tcBorders>
              <w:top w:val="nil"/>
              <w:left w:val="nil"/>
              <w:bottom w:val="nil"/>
              <w:right w:val="nil"/>
            </w:tcBorders>
            <w:shd w:val="clear" w:color="auto" w:fill="auto"/>
            <w:noWrap/>
            <w:vAlign w:val="bottom"/>
            <w:hideMark/>
          </w:tcPr>
          <w:p w14:paraId="7D0400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w:t>
            </w:r>
          </w:p>
        </w:tc>
        <w:tc>
          <w:tcPr>
            <w:tcW w:w="345" w:type="pct"/>
            <w:tcBorders>
              <w:top w:val="nil"/>
              <w:left w:val="nil"/>
              <w:bottom w:val="nil"/>
              <w:right w:val="nil"/>
            </w:tcBorders>
            <w:shd w:val="clear" w:color="auto" w:fill="auto"/>
            <w:noWrap/>
            <w:vAlign w:val="bottom"/>
            <w:hideMark/>
          </w:tcPr>
          <w:p w14:paraId="1D9829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260,13</w:t>
            </w:r>
          </w:p>
        </w:tc>
      </w:tr>
      <w:tr w:rsidR="003A20A0" w:rsidRPr="003A20A0" w14:paraId="3D012CA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96C58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424B3F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F1908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397" w:type="pct"/>
            <w:tcBorders>
              <w:top w:val="nil"/>
              <w:left w:val="nil"/>
              <w:bottom w:val="nil"/>
              <w:right w:val="nil"/>
            </w:tcBorders>
            <w:shd w:val="clear" w:color="auto" w:fill="auto"/>
            <w:noWrap/>
            <w:vAlign w:val="bottom"/>
            <w:hideMark/>
          </w:tcPr>
          <w:p w14:paraId="7E6948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434" w:type="pct"/>
            <w:tcBorders>
              <w:top w:val="nil"/>
              <w:left w:val="nil"/>
              <w:bottom w:val="nil"/>
              <w:right w:val="nil"/>
            </w:tcBorders>
            <w:shd w:val="clear" w:color="auto" w:fill="auto"/>
            <w:noWrap/>
            <w:vAlign w:val="bottom"/>
            <w:hideMark/>
          </w:tcPr>
          <w:p w14:paraId="281459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w:t>
            </w:r>
          </w:p>
        </w:tc>
        <w:tc>
          <w:tcPr>
            <w:tcW w:w="345" w:type="pct"/>
            <w:tcBorders>
              <w:top w:val="nil"/>
              <w:left w:val="nil"/>
              <w:bottom w:val="nil"/>
              <w:right w:val="nil"/>
            </w:tcBorders>
            <w:shd w:val="clear" w:color="auto" w:fill="auto"/>
            <w:noWrap/>
            <w:vAlign w:val="bottom"/>
            <w:hideMark/>
          </w:tcPr>
          <w:p w14:paraId="2FADE3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260,13</w:t>
            </w:r>
          </w:p>
        </w:tc>
      </w:tr>
      <w:tr w:rsidR="003A20A0" w:rsidRPr="003A20A0" w14:paraId="1E5A3D2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11B458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A100009 Izbori za vijeće nacionalne manjine</w:t>
            </w:r>
          </w:p>
        </w:tc>
        <w:tc>
          <w:tcPr>
            <w:tcW w:w="770" w:type="pct"/>
            <w:tcBorders>
              <w:top w:val="nil"/>
              <w:left w:val="nil"/>
              <w:bottom w:val="nil"/>
              <w:right w:val="nil"/>
            </w:tcBorders>
            <w:shd w:val="clear" w:color="000000" w:fill="CCCCFF"/>
            <w:noWrap/>
            <w:vAlign w:val="bottom"/>
            <w:hideMark/>
          </w:tcPr>
          <w:p w14:paraId="3E4843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5.916,25</w:t>
            </w:r>
          </w:p>
        </w:tc>
        <w:tc>
          <w:tcPr>
            <w:tcW w:w="397" w:type="pct"/>
            <w:tcBorders>
              <w:top w:val="nil"/>
              <w:left w:val="nil"/>
              <w:bottom w:val="nil"/>
              <w:right w:val="nil"/>
            </w:tcBorders>
            <w:shd w:val="clear" w:color="000000" w:fill="CCCCFF"/>
            <w:noWrap/>
            <w:vAlign w:val="bottom"/>
            <w:hideMark/>
          </w:tcPr>
          <w:p w14:paraId="755593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F0E56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14161E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2F95BC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38DB42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6E8729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E7FA1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5.596,25</w:t>
            </w:r>
          </w:p>
        </w:tc>
        <w:tc>
          <w:tcPr>
            <w:tcW w:w="397" w:type="pct"/>
            <w:tcBorders>
              <w:top w:val="nil"/>
              <w:left w:val="nil"/>
              <w:bottom w:val="nil"/>
              <w:right w:val="nil"/>
            </w:tcBorders>
            <w:shd w:val="clear" w:color="000000" w:fill="FFFF99"/>
            <w:noWrap/>
            <w:vAlign w:val="bottom"/>
            <w:hideMark/>
          </w:tcPr>
          <w:p w14:paraId="216A5F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8EC57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DF828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447DA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86F1B1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E4423C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71CDE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5.596,25</w:t>
            </w:r>
          </w:p>
        </w:tc>
        <w:tc>
          <w:tcPr>
            <w:tcW w:w="397" w:type="pct"/>
            <w:tcBorders>
              <w:top w:val="nil"/>
              <w:left w:val="nil"/>
              <w:bottom w:val="nil"/>
              <w:right w:val="nil"/>
            </w:tcBorders>
            <w:shd w:val="clear" w:color="auto" w:fill="auto"/>
            <w:noWrap/>
            <w:vAlign w:val="bottom"/>
            <w:hideMark/>
          </w:tcPr>
          <w:p w14:paraId="299105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9D5A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E9634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363D8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5B19ED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6EC52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98F33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4.896,25</w:t>
            </w:r>
          </w:p>
        </w:tc>
        <w:tc>
          <w:tcPr>
            <w:tcW w:w="397" w:type="pct"/>
            <w:tcBorders>
              <w:top w:val="nil"/>
              <w:left w:val="nil"/>
              <w:bottom w:val="nil"/>
              <w:right w:val="nil"/>
            </w:tcBorders>
            <w:shd w:val="clear" w:color="auto" w:fill="auto"/>
            <w:noWrap/>
            <w:vAlign w:val="bottom"/>
            <w:hideMark/>
          </w:tcPr>
          <w:p w14:paraId="45AFF6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A962A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DF4D4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498D1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21CA3B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A2662D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lastRenderedPageBreak/>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1DAB6E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w:t>
            </w:r>
          </w:p>
        </w:tc>
        <w:tc>
          <w:tcPr>
            <w:tcW w:w="397" w:type="pct"/>
            <w:tcBorders>
              <w:top w:val="nil"/>
              <w:left w:val="nil"/>
              <w:bottom w:val="nil"/>
              <w:right w:val="nil"/>
            </w:tcBorders>
            <w:shd w:val="clear" w:color="auto" w:fill="auto"/>
            <w:noWrap/>
            <w:vAlign w:val="bottom"/>
            <w:hideMark/>
          </w:tcPr>
          <w:p w14:paraId="54C7C4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EBF158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3A886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3453C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EF8E4C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FC0C49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143FA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320,00</w:t>
            </w:r>
          </w:p>
        </w:tc>
        <w:tc>
          <w:tcPr>
            <w:tcW w:w="397" w:type="pct"/>
            <w:tcBorders>
              <w:top w:val="nil"/>
              <w:left w:val="nil"/>
              <w:bottom w:val="nil"/>
              <w:right w:val="nil"/>
            </w:tcBorders>
            <w:shd w:val="clear" w:color="000000" w:fill="FFFF99"/>
            <w:noWrap/>
            <w:vAlign w:val="bottom"/>
            <w:hideMark/>
          </w:tcPr>
          <w:p w14:paraId="37E458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E1376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BC206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D793B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363415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6E231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54570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320,00</w:t>
            </w:r>
          </w:p>
        </w:tc>
        <w:tc>
          <w:tcPr>
            <w:tcW w:w="397" w:type="pct"/>
            <w:tcBorders>
              <w:top w:val="nil"/>
              <w:left w:val="nil"/>
              <w:bottom w:val="nil"/>
              <w:right w:val="nil"/>
            </w:tcBorders>
            <w:shd w:val="clear" w:color="auto" w:fill="auto"/>
            <w:noWrap/>
            <w:vAlign w:val="bottom"/>
            <w:hideMark/>
          </w:tcPr>
          <w:p w14:paraId="3408A9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B5B89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1A604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904AC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74F8B0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CDDA4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13AC5E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320,00</w:t>
            </w:r>
          </w:p>
        </w:tc>
        <w:tc>
          <w:tcPr>
            <w:tcW w:w="397" w:type="pct"/>
            <w:tcBorders>
              <w:top w:val="nil"/>
              <w:left w:val="nil"/>
              <w:bottom w:val="nil"/>
              <w:right w:val="nil"/>
            </w:tcBorders>
            <w:shd w:val="clear" w:color="auto" w:fill="auto"/>
            <w:noWrap/>
            <w:vAlign w:val="bottom"/>
            <w:hideMark/>
          </w:tcPr>
          <w:p w14:paraId="56C81E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65603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CC189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7C9E4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9A17D3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195F398"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A100054 </w:t>
            </w:r>
            <w:proofErr w:type="spellStart"/>
            <w:r w:rsidRPr="003A20A0">
              <w:rPr>
                <w:rFonts w:ascii="Arial" w:hAnsi="Arial" w:cs="Arial"/>
                <w:b/>
                <w:bCs/>
                <w:color w:val="000000"/>
                <w:sz w:val="14"/>
                <w:szCs w:val="14"/>
                <w:lang w:val="en-US" w:eastAsia="en-US"/>
              </w:rPr>
              <w:t>Obavljanje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redovne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mjesnog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odbora</w:t>
            </w:r>
            <w:proofErr w:type="spellEnd"/>
            <w:r w:rsidRPr="003A20A0">
              <w:rPr>
                <w:rFonts w:ascii="Arial" w:hAnsi="Arial" w:cs="Arial"/>
                <w:b/>
                <w:bCs/>
                <w:color w:val="000000"/>
                <w:sz w:val="14"/>
                <w:szCs w:val="14"/>
                <w:lang w:val="en-US" w:eastAsia="en-US"/>
              </w:rPr>
              <w:t xml:space="preserve"> Srb</w:t>
            </w:r>
          </w:p>
        </w:tc>
        <w:tc>
          <w:tcPr>
            <w:tcW w:w="770" w:type="pct"/>
            <w:tcBorders>
              <w:top w:val="nil"/>
              <w:left w:val="nil"/>
              <w:bottom w:val="nil"/>
              <w:right w:val="nil"/>
            </w:tcBorders>
            <w:shd w:val="clear" w:color="000000" w:fill="CCCCFF"/>
            <w:noWrap/>
            <w:vAlign w:val="bottom"/>
            <w:hideMark/>
          </w:tcPr>
          <w:p w14:paraId="00AEFC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2.712,00</w:t>
            </w:r>
          </w:p>
        </w:tc>
        <w:tc>
          <w:tcPr>
            <w:tcW w:w="397" w:type="pct"/>
            <w:tcBorders>
              <w:top w:val="nil"/>
              <w:left w:val="nil"/>
              <w:bottom w:val="nil"/>
              <w:right w:val="nil"/>
            </w:tcBorders>
            <w:shd w:val="clear" w:color="000000" w:fill="CCCCFF"/>
            <w:noWrap/>
            <w:vAlign w:val="bottom"/>
            <w:hideMark/>
          </w:tcPr>
          <w:p w14:paraId="542595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3.740,00</w:t>
            </w:r>
          </w:p>
        </w:tc>
        <w:tc>
          <w:tcPr>
            <w:tcW w:w="397" w:type="pct"/>
            <w:tcBorders>
              <w:top w:val="nil"/>
              <w:left w:val="nil"/>
              <w:bottom w:val="nil"/>
              <w:right w:val="nil"/>
            </w:tcBorders>
            <w:shd w:val="clear" w:color="000000" w:fill="CCCCFF"/>
            <w:noWrap/>
            <w:vAlign w:val="bottom"/>
            <w:hideMark/>
          </w:tcPr>
          <w:p w14:paraId="40DD67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3.800,00</w:t>
            </w:r>
          </w:p>
        </w:tc>
        <w:tc>
          <w:tcPr>
            <w:tcW w:w="434" w:type="pct"/>
            <w:tcBorders>
              <w:top w:val="nil"/>
              <w:left w:val="nil"/>
              <w:bottom w:val="nil"/>
              <w:right w:val="nil"/>
            </w:tcBorders>
            <w:shd w:val="clear" w:color="000000" w:fill="CCCCFF"/>
            <w:noWrap/>
            <w:vAlign w:val="bottom"/>
            <w:hideMark/>
          </w:tcPr>
          <w:p w14:paraId="08D34F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3.852,95</w:t>
            </w:r>
          </w:p>
        </w:tc>
        <w:tc>
          <w:tcPr>
            <w:tcW w:w="345" w:type="pct"/>
            <w:tcBorders>
              <w:top w:val="nil"/>
              <w:left w:val="nil"/>
              <w:bottom w:val="nil"/>
              <w:right w:val="nil"/>
            </w:tcBorders>
            <w:shd w:val="clear" w:color="000000" w:fill="CCCCFF"/>
            <w:noWrap/>
            <w:vAlign w:val="bottom"/>
            <w:hideMark/>
          </w:tcPr>
          <w:p w14:paraId="2D9EA1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3.891,48</w:t>
            </w:r>
          </w:p>
        </w:tc>
      </w:tr>
      <w:tr w:rsidR="003A20A0" w:rsidRPr="003A20A0" w14:paraId="7D1DF3C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34EBB8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E7CAA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2.712,00</w:t>
            </w:r>
          </w:p>
        </w:tc>
        <w:tc>
          <w:tcPr>
            <w:tcW w:w="397" w:type="pct"/>
            <w:tcBorders>
              <w:top w:val="nil"/>
              <w:left w:val="nil"/>
              <w:bottom w:val="nil"/>
              <w:right w:val="nil"/>
            </w:tcBorders>
            <w:shd w:val="clear" w:color="000000" w:fill="FFFF99"/>
            <w:noWrap/>
            <w:vAlign w:val="bottom"/>
            <w:hideMark/>
          </w:tcPr>
          <w:p w14:paraId="0FB100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3.740,00</w:t>
            </w:r>
          </w:p>
        </w:tc>
        <w:tc>
          <w:tcPr>
            <w:tcW w:w="397" w:type="pct"/>
            <w:tcBorders>
              <w:top w:val="nil"/>
              <w:left w:val="nil"/>
              <w:bottom w:val="nil"/>
              <w:right w:val="nil"/>
            </w:tcBorders>
            <w:shd w:val="clear" w:color="000000" w:fill="FFFF99"/>
            <w:noWrap/>
            <w:vAlign w:val="bottom"/>
            <w:hideMark/>
          </w:tcPr>
          <w:p w14:paraId="146EBA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3.800,00</w:t>
            </w:r>
          </w:p>
        </w:tc>
        <w:tc>
          <w:tcPr>
            <w:tcW w:w="434" w:type="pct"/>
            <w:tcBorders>
              <w:top w:val="nil"/>
              <w:left w:val="nil"/>
              <w:bottom w:val="nil"/>
              <w:right w:val="nil"/>
            </w:tcBorders>
            <w:shd w:val="clear" w:color="000000" w:fill="FFFF99"/>
            <w:noWrap/>
            <w:vAlign w:val="bottom"/>
            <w:hideMark/>
          </w:tcPr>
          <w:p w14:paraId="76EED6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3.852,95</w:t>
            </w:r>
          </w:p>
        </w:tc>
        <w:tc>
          <w:tcPr>
            <w:tcW w:w="345" w:type="pct"/>
            <w:tcBorders>
              <w:top w:val="nil"/>
              <w:left w:val="nil"/>
              <w:bottom w:val="nil"/>
              <w:right w:val="nil"/>
            </w:tcBorders>
            <w:shd w:val="clear" w:color="000000" w:fill="FFFF99"/>
            <w:noWrap/>
            <w:vAlign w:val="bottom"/>
            <w:hideMark/>
          </w:tcPr>
          <w:p w14:paraId="439D1A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3.891,48</w:t>
            </w:r>
          </w:p>
        </w:tc>
      </w:tr>
      <w:tr w:rsidR="003A20A0" w:rsidRPr="003A20A0" w14:paraId="4FFDD32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1EB7D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27EBD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2.712,00</w:t>
            </w:r>
          </w:p>
        </w:tc>
        <w:tc>
          <w:tcPr>
            <w:tcW w:w="397" w:type="pct"/>
            <w:tcBorders>
              <w:top w:val="nil"/>
              <w:left w:val="nil"/>
              <w:bottom w:val="nil"/>
              <w:right w:val="nil"/>
            </w:tcBorders>
            <w:shd w:val="clear" w:color="auto" w:fill="auto"/>
            <w:noWrap/>
            <w:vAlign w:val="bottom"/>
            <w:hideMark/>
          </w:tcPr>
          <w:p w14:paraId="233A57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3.740,00</w:t>
            </w:r>
          </w:p>
        </w:tc>
        <w:tc>
          <w:tcPr>
            <w:tcW w:w="397" w:type="pct"/>
            <w:tcBorders>
              <w:top w:val="nil"/>
              <w:left w:val="nil"/>
              <w:bottom w:val="nil"/>
              <w:right w:val="nil"/>
            </w:tcBorders>
            <w:shd w:val="clear" w:color="auto" w:fill="auto"/>
            <w:noWrap/>
            <w:vAlign w:val="bottom"/>
            <w:hideMark/>
          </w:tcPr>
          <w:p w14:paraId="103DFB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3.800,00</w:t>
            </w:r>
          </w:p>
        </w:tc>
        <w:tc>
          <w:tcPr>
            <w:tcW w:w="434" w:type="pct"/>
            <w:tcBorders>
              <w:top w:val="nil"/>
              <w:left w:val="nil"/>
              <w:bottom w:val="nil"/>
              <w:right w:val="nil"/>
            </w:tcBorders>
            <w:shd w:val="clear" w:color="auto" w:fill="auto"/>
            <w:noWrap/>
            <w:vAlign w:val="bottom"/>
            <w:hideMark/>
          </w:tcPr>
          <w:p w14:paraId="34D417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3.852,95</w:t>
            </w:r>
          </w:p>
        </w:tc>
        <w:tc>
          <w:tcPr>
            <w:tcW w:w="345" w:type="pct"/>
            <w:tcBorders>
              <w:top w:val="nil"/>
              <w:left w:val="nil"/>
              <w:bottom w:val="nil"/>
              <w:right w:val="nil"/>
            </w:tcBorders>
            <w:shd w:val="clear" w:color="auto" w:fill="auto"/>
            <w:noWrap/>
            <w:vAlign w:val="bottom"/>
            <w:hideMark/>
          </w:tcPr>
          <w:p w14:paraId="478B8F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3.891,48</w:t>
            </w:r>
          </w:p>
        </w:tc>
      </w:tr>
      <w:tr w:rsidR="003A20A0" w:rsidRPr="003A20A0" w14:paraId="1E13A72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99E37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5B75E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2.601,69</w:t>
            </w:r>
          </w:p>
        </w:tc>
        <w:tc>
          <w:tcPr>
            <w:tcW w:w="397" w:type="pct"/>
            <w:tcBorders>
              <w:top w:val="nil"/>
              <w:left w:val="nil"/>
              <w:bottom w:val="nil"/>
              <w:right w:val="nil"/>
            </w:tcBorders>
            <w:shd w:val="clear" w:color="auto" w:fill="auto"/>
            <w:noWrap/>
            <w:vAlign w:val="bottom"/>
            <w:hideMark/>
          </w:tcPr>
          <w:p w14:paraId="26A9EA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3.490,00</w:t>
            </w:r>
          </w:p>
        </w:tc>
        <w:tc>
          <w:tcPr>
            <w:tcW w:w="397" w:type="pct"/>
            <w:tcBorders>
              <w:top w:val="nil"/>
              <w:left w:val="nil"/>
              <w:bottom w:val="nil"/>
              <w:right w:val="nil"/>
            </w:tcBorders>
            <w:shd w:val="clear" w:color="auto" w:fill="auto"/>
            <w:noWrap/>
            <w:vAlign w:val="bottom"/>
            <w:hideMark/>
          </w:tcPr>
          <w:p w14:paraId="5FA8FA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3.650,00</w:t>
            </w:r>
          </w:p>
        </w:tc>
        <w:tc>
          <w:tcPr>
            <w:tcW w:w="434" w:type="pct"/>
            <w:tcBorders>
              <w:top w:val="nil"/>
              <w:left w:val="nil"/>
              <w:bottom w:val="nil"/>
              <w:right w:val="nil"/>
            </w:tcBorders>
            <w:shd w:val="clear" w:color="auto" w:fill="auto"/>
            <w:noWrap/>
            <w:vAlign w:val="bottom"/>
            <w:hideMark/>
          </w:tcPr>
          <w:p w14:paraId="709ECD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3.595,40</w:t>
            </w:r>
          </w:p>
        </w:tc>
        <w:tc>
          <w:tcPr>
            <w:tcW w:w="345" w:type="pct"/>
            <w:tcBorders>
              <w:top w:val="nil"/>
              <w:left w:val="nil"/>
              <w:bottom w:val="nil"/>
              <w:right w:val="nil"/>
            </w:tcBorders>
            <w:shd w:val="clear" w:color="auto" w:fill="auto"/>
            <w:noWrap/>
            <w:vAlign w:val="bottom"/>
            <w:hideMark/>
          </w:tcPr>
          <w:p w14:paraId="1739C3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3.631,35</w:t>
            </w:r>
          </w:p>
        </w:tc>
      </w:tr>
      <w:tr w:rsidR="003A20A0" w:rsidRPr="003A20A0" w14:paraId="1576EF3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301241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DD26F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110,31</w:t>
            </w:r>
          </w:p>
        </w:tc>
        <w:tc>
          <w:tcPr>
            <w:tcW w:w="397" w:type="pct"/>
            <w:tcBorders>
              <w:top w:val="nil"/>
              <w:left w:val="nil"/>
              <w:bottom w:val="nil"/>
              <w:right w:val="nil"/>
            </w:tcBorders>
            <w:shd w:val="clear" w:color="auto" w:fill="auto"/>
            <w:noWrap/>
            <w:vAlign w:val="bottom"/>
            <w:hideMark/>
          </w:tcPr>
          <w:p w14:paraId="5D1715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397" w:type="pct"/>
            <w:tcBorders>
              <w:top w:val="nil"/>
              <w:left w:val="nil"/>
              <w:bottom w:val="nil"/>
              <w:right w:val="nil"/>
            </w:tcBorders>
            <w:shd w:val="clear" w:color="auto" w:fill="auto"/>
            <w:noWrap/>
            <w:vAlign w:val="bottom"/>
            <w:hideMark/>
          </w:tcPr>
          <w:p w14:paraId="598DE7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w:t>
            </w:r>
          </w:p>
        </w:tc>
        <w:tc>
          <w:tcPr>
            <w:tcW w:w="434" w:type="pct"/>
            <w:tcBorders>
              <w:top w:val="nil"/>
              <w:left w:val="nil"/>
              <w:bottom w:val="nil"/>
              <w:right w:val="nil"/>
            </w:tcBorders>
            <w:shd w:val="clear" w:color="auto" w:fill="auto"/>
            <w:noWrap/>
            <w:vAlign w:val="bottom"/>
            <w:hideMark/>
          </w:tcPr>
          <w:p w14:paraId="33EDC0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w:t>
            </w:r>
          </w:p>
        </w:tc>
        <w:tc>
          <w:tcPr>
            <w:tcW w:w="345" w:type="pct"/>
            <w:tcBorders>
              <w:top w:val="nil"/>
              <w:left w:val="nil"/>
              <w:bottom w:val="nil"/>
              <w:right w:val="nil"/>
            </w:tcBorders>
            <w:shd w:val="clear" w:color="auto" w:fill="auto"/>
            <w:noWrap/>
            <w:vAlign w:val="bottom"/>
            <w:hideMark/>
          </w:tcPr>
          <w:p w14:paraId="430442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260,13</w:t>
            </w:r>
          </w:p>
        </w:tc>
      </w:tr>
      <w:tr w:rsidR="003A20A0" w:rsidRPr="003A20A0" w14:paraId="172E99A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EC3702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A100055 Vijeće srpske nacionalne manjine</w:t>
            </w:r>
          </w:p>
        </w:tc>
        <w:tc>
          <w:tcPr>
            <w:tcW w:w="770" w:type="pct"/>
            <w:tcBorders>
              <w:top w:val="nil"/>
              <w:left w:val="nil"/>
              <w:bottom w:val="nil"/>
              <w:right w:val="nil"/>
            </w:tcBorders>
            <w:shd w:val="clear" w:color="000000" w:fill="CCCCFF"/>
            <w:noWrap/>
            <w:vAlign w:val="bottom"/>
            <w:hideMark/>
          </w:tcPr>
          <w:p w14:paraId="7AB2BF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3.828,78</w:t>
            </w:r>
          </w:p>
        </w:tc>
        <w:tc>
          <w:tcPr>
            <w:tcW w:w="397" w:type="pct"/>
            <w:tcBorders>
              <w:top w:val="nil"/>
              <w:left w:val="nil"/>
              <w:bottom w:val="nil"/>
              <w:right w:val="nil"/>
            </w:tcBorders>
            <w:shd w:val="clear" w:color="000000" w:fill="CCCCFF"/>
            <w:noWrap/>
            <w:vAlign w:val="bottom"/>
            <w:hideMark/>
          </w:tcPr>
          <w:p w14:paraId="366FD6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2.970,00</w:t>
            </w:r>
          </w:p>
        </w:tc>
        <w:tc>
          <w:tcPr>
            <w:tcW w:w="397" w:type="pct"/>
            <w:tcBorders>
              <w:top w:val="nil"/>
              <w:left w:val="nil"/>
              <w:bottom w:val="nil"/>
              <w:right w:val="nil"/>
            </w:tcBorders>
            <w:shd w:val="clear" w:color="000000" w:fill="CCCCFF"/>
            <w:noWrap/>
            <w:vAlign w:val="bottom"/>
            <w:hideMark/>
          </w:tcPr>
          <w:p w14:paraId="7B8E05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434" w:type="pct"/>
            <w:tcBorders>
              <w:top w:val="nil"/>
              <w:left w:val="nil"/>
              <w:bottom w:val="nil"/>
              <w:right w:val="nil"/>
            </w:tcBorders>
            <w:shd w:val="clear" w:color="000000" w:fill="CCCCFF"/>
            <w:noWrap/>
            <w:vAlign w:val="bottom"/>
            <w:hideMark/>
          </w:tcPr>
          <w:p w14:paraId="128053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3.059,69</w:t>
            </w:r>
          </w:p>
        </w:tc>
        <w:tc>
          <w:tcPr>
            <w:tcW w:w="345" w:type="pct"/>
            <w:tcBorders>
              <w:top w:val="nil"/>
              <w:left w:val="nil"/>
              <w:bottom w:val="nil"/>
              <w:right w:val="nil"/>
            </w:tcBorders>
            <w:shd w:val="clear" w:color="000000" w:fill="CCCCFF"/>
            <w:noWrap/>
            <w:vAlign w:val="bottom"/>
            <w:hideMark/>
          </w:tcPr>
          <w:p w14:paraId="6000BB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3.090,29</w:t>
            </w:r>
          </w:p>
        </w:tc>
      </w:tr>
      <w:tr w:rsidR="003A20A0" w:rsidRPr="003A20A0" w14:paraId="45B926F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1C94F4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2F3CF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2.328,78</w:t>
            </w:r>
          </w:p>
        </w:tc>
        <w:tc>
          <w:tcPr>
            <w:tcW w:w="397" w:type="pct"/>
            <w:tcBorders>
              <w:top w:val="nil"/>
              <w:left w:val="nil"/>
              <w:bottom w:val="nil"/>
              <w:right w:val="nil"/>
            </w:tcBorders>
            <w:shd w:val="clear" w:color="000000" w:fill="FFFF99"/>
            <w:noWrap/>
            <w:vAlign w:val="bottom"/>
            <w:hideMark/>
          </w:tcPr>
          <w:p w14:paraId="6E79D5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2.970,00</w:t>
            </w:r>
          </w:p>
        </w:tc>
        <w:tc>
          <w:tcPr>
            <w:tcW w:w="397" w:type="pct"/>
            <w:tcBorders>
              <w:top w:val="nil"/>
              <w:left w:val="nil"/>
              <w:bottom w:val="nil"/>
              <w:right w:val="nil"/>
            </w:tcBorders>
            <w:shd w:val="clear" w:color="000000" w:fill="FFFF99"/>
            <w:noWrap/>
            <w:vAlign w:val="bottom"/>
            <w:hideMark/>
          </w:tcPr>
          <w:p w14:paraId="53084F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434" w:type="pct"/>
            <w:tcBorders>
              <w:top w:val="nil"/>
              <w:left w:val="nil"/>
              <w:bottom w:val="nil"/>
              <w:right w:val="nil"/>
            </w:tcBorders>
            <w:shd w:val="clear" w:color="000000" w:fill="FFFF99"/>
            <w:noWrap/>
            <w:vAlign w:val="bottom"/>
            <w:hideMark/>
          </w:tcPr>
          <w:p w14:paraId="00E77D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3.059,69</w:t>
            </w:r>
          </w:p>
        </w:tc>
        <w:tc>
          <w:tcPr>
            <w:tcW w:w="345" w:type="pct"/>
            <w:tcBorders>
              <w:top w:val="nil"/>
              <w:left w:val="nil"/>
              <w:bottom w:val="nil"/>
              <w:right w:val="nil"/>
            </w:tcBorders>
            <w:shd w:val="clear" w:color="000000" w:fill="FFFF99"/>
            <w:noWrap/>
            <w:vAlign w:val="bottom"/>
            <w:hideMark/>
          </w:tcPr>
          <w:p w14:paraId="4BD1AB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3.090,29</w:t>
            </w:r>
          </w:p>
        </w:tc>
      </w:tr>
      <w:tr w:rsidR="003A20A0" w:rsidRPr="003A20A0" w14:paraId="6E57C1D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B181C2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6FD09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2.328,78</w:t>
            </w:r>
          </w:p>
        </w:tc>
        <w:tc>
          <w:tcPr>
            <w:tcW w:w="397" w:type="pct"/>
            <w:tcBorders>
              <w:top w:val="nil"/>
              <w:left w:val="nil"/>
              <w:bottom w:val="nil"/>
              <w:right w:val="nil"/>
            </w:tcBorders>
            <w:shd w:val="clear" w:color="auto" w:fill="auto"/>
            <w:noWrap/>
            <w:vAlign w:val="bottom"/>
            <w:hideMark/>
          </w:tcPr>
          <w:p w14:paraId="045859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2.970,00</w:t>
            </w:r>
          </w:p>
        </w:tc>
        <w:tc>
          <w:tcPr>
            <w:tcW w:w="397" w:type="pct"/>
            <w:tcBorders>
              <w:top w:val="nil"/>
              <w:left w:val="nil"/>
              <w:bottom w:val="nil"/>
              <w:right w:val="nil"/>
            </w:tcBorders>
            <w:shd w:val="clear" w:color="auto" w:fill="auto"/>
            <w:noWrap/>
            <w:vAlign w:val="bottom"/>
            <w:hideMark/>
          </w:tcPr>
          <w:p w14:paraId="4C7901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5935E6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3.059,69</w:t>
            </w:r>
          </w:p>
        </w:tc>
        <w:tc>
          <w:tcPr>
            <w:tcW w:w="345" w:type="pct"/>
            <w:tcBorders>
              <w:top w:val="nil"/>
              <w:left w:val="nil"/>
              <w:bottom w:val="nil"/>
              <w:right w:val="nil"/>
            </w:tcBorders>
            <w:shd w:val="clear" w:color="auto" w:fill="auto"/>
            <w:noWrap/>
            <w:vAlign w:val="bottom"/>
            <w:hideMark/>
          </w:tcPr>
          <w:p w14:paraId="03DDC8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3.090,29</w:t>
            </w:r>
          </w:p>
        </w:tc>
      </w:tr>
      <w:tr w:rsidR="003A20A0" w:rsidRPr="003A20A0" w14:paraId="16EE98B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7B56F9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685C2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2.253,19</w:t>
            </w:r>
          </w:p>
        </w:tc>
        <w:tc>
          <w:tcPr>
            <w:tcW w:w="397" w:type="pct"/>
            <w:tcBorders>
              <w:top w:val="nil"/>
              <w:left w:val="nil"/>
              <w:bottom w:val="nil"/>
              <w:right w:val="nil"/>
            </w:tcBorders>
            <w:shd w:val="clear" w:color="auto" w:fill="auto"/>
            <w:noWrap/>
            <w:vAlign w:val="bottom"/>
            <w:hideMark/>
          </w:tcPr>
          <w:p w14:paraId="147DC4C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2.770,00</w:t>
            </w:r>
          </w:p>
        </w:tc>
        <w:tc>
          <w:tcPr>
            <w:tcW w:w="397" w:type="pct"/>
            <w:tcBorders>
              <w:top w:val="nil"/>
              <w:left w:val="nil"/>
              <w:bottom w:val="nil"/>
              <w:right w:val="nil"/>
            </w:tcBorders>
            <w:shd w:val="clear" w:color="auto" w:fill="auto"/>
            <w:noWrap/>
            <w:vAlign w:val="bottom"/>
            <w:hideMark/>
          </w:tcPr>
          <w:p w14:paraId="37F29D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2.800,00</w:t>
            </w:r>
          </w:p>
        </w:tc>
        <w:tc>
          <w:tcPr>
            <w:tcW w:w="434" w:type="pct"/>
            <w:tcBorders>
              <w:top w:val="nil"/>
              <w:left w:val="nil"/>
              <w:bottom w:val="nil"/>
              <w:right w:val="nil"/>
            </w:tcBorders>
            <w:shd w:val="clear" w:color="auto" w:fill="auto"/>
            <w:noWrap/>
            <w:vAlign w:val="bottom"/>
            <w:hideMark/>
          </w:tcPr>
          <w:p w14:paraId="719A7C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2.853,65</w:t>
            </w:r>
          </w:p>
        </w:tc>
        <w:tc>
          <w:tcPr>
            <w:tcW w:w="345" w:type="pct"/>
            <w:tcBorders>
              <w:top w:val="nil"/>
              <w:left w:val="nil"/>
              <w:bottom w:val="nil"/>
              <w:right w:val="nil"/>
            </w:tcBorders>
            <w:shd w:val="clear" w:color="auto" w:fill="auto"/>
            <w:noWrap/>
            <w:vAlign w:val="bottom"/>
            <w:hideMark/>
          </w:tcPr>
          <w:p w14:paraId="4EAB267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2.882,19</w:t>
            </w:r>
          </w:p>
        </w:tc>
      </w:tr>
      <w:tr w:rsidR="003A20A0" w:rsidRPr="003A20A0" w14:paraId="5B8B204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64776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B4547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75,59</w:t>
            </w:r>
          </w:p>
        </w:tc>
        <w:tc>
          <w:tcPr>
            <w:tcW w:w="397" w:type="pct"/>
            <w:tcBorders>
              <w:top w:val="nil"/>
              <w:left w:val="nil"/>
              <w:bottom w:val="nil"/>
              <w:right w:val="nil"/>
            </w:tcBorders>
            <w:shd w:val="clear" w:color="auto" w:fill="auto"/>
            <w:noWrap/>
            <w:vAlign w:val="bottom"/>
            <w:hideMark/>
          </w:tcPr>
          <w:p w14:paraId="0BCBD2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w:t>
            </w:r>
          </w:p>
        </w:tc>
        <w:tc>
          <w:tcPr>
            <w:tcW w:w="397" w:type="pct"/>
            <w:tcBorders>
              <w:top w:val="nil"/>
              <w:left w:val="nil"/>
              <w:bottom w:val="nil"/>
              <w:right w:val="nil"/>
            </w:tcBorders>
            <w:shd w:val="clear" w:color="auto" w:fill="auto"/>
            <w:noWrap/>
            <w:vAlign w:val="bottom"/>
            <w:hideMark/>
          </w:tcPr>
          <w:p w14:paraId="25676B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w:t>
            </w:r>
          </w:p>
        </w:tc>
        <w:tc>
          <w:tcPr>
            <w:tcW w:w="434" w:type="pct"/>
            <w:tcBorders>
              <w:top w:val="nil"/>
              <w:left w:val="nil"/>
              <w:bottom w:val="nil"/>
              <w:right w:val="nil"/>
            </w:tcBorders>
            <w:shd w:val="clear" w:color="auto" w:fill="auto"/>
            <w:noWrap/>
            <w:vAlign w:val="bottom"/>
            <w:hideMark/>
          </w:tcPr>
          <w:p w14:paraId="0B9B5B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206,04</w:t>
            </w:r>
          </w:p>
        </w:tc>
        <w:tc>
          <w:tcPr>
            <w:tcW w:w="345" w:type="pct"/>
            <w:tcBorders>
              <w:top w:val="nil"/>
              <w:left w:val="nil"/>
              <w:bottom w:val="nil"/>
              <w:right w:val="nil"/>
            </w:tcBorders>
            <w:shd w:val="clear" w:color="auto" w:fill="auto"/>
            <w:noWrap/>
            <w:vAlign w:val="bottom"/>
            <w:hideMark/>
          </w:tcPr>
          <w:p w14:paraId="621F08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208,10</w:t>
            </w:r>
          </w:p>
        </w:tc>
      </w:tr>
      <w:tr w:rsidR="003A20A0" w:rsidRPr="003A20A0" w14:paraId="41CC735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36194F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519C8D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397" w:type="pct"/>
            <w:tcBorders>
              <w:top w:val="nil"/>
              <w:left w:val="nil"/>
              <w:bottom w:val="nil"/>
              <w:right w:val="nil"/>
            </w:tcBorders>
            <w:shd w:val="clear" w:color="000000" w:fill="FFFF99"/>
            <w:noWrap/>
            <w:vAlign w:val="bottom"/>
            <w:hideMark/>
          </w:tcPr>
          <w:p w14:paraId="7DE9F2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308ED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89C2C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7A73A6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041622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71860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D2FA7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w:t>
            </w:r>
          </w:p>
        </w:tc>
        <w:tc>
          <w:tcPr>
            <w:tcW w:w="397" w:type="pct"/>
            <w:tcBorders>
              <w:top w:val="nil"/>
              <w:left w:val="nil"/>
              <w:bottom w:val="nil"/>
              <w:right w:val="nil"/>
            </w:tcBorders>
            <w:shd w:val="clear" w:color="auto" w:fill="auto"/>
            <w:noWrap/>
            <w:vAlign w:val="bottom"/>
            <w:hideMark/>
          </w:tcPr>
          <w:p w14:paraId="184A83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DA45D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59B76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81B74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77A7EE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60780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AE934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w:t>
            </w:r>
          </w:p>
        </w:tc>
        <w:tc>
          <w:tcPr>
            <w:tcW w:w="397" w:type="pct"/>
            <w:tcBorders>
              <w:top w:val="nil"/>
              <w:left w:val="nil"/>
              <w:bottom w:val="nil"/>
              <w:right w:val="nil"/>
            </w:tcBorders>
            <w:shd w:val="clear" w:color="auto" w:fill="auto"/>
            <w:noWrap/>
            <w:vAlign w:val="bottom"/>
            <w:hideMark/>
          </w:tcPr>
          <w:p w14:paraId="4F92E6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1A7B3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99EAB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73140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FC257D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162A7AD" w14:textId="77777777" w:rsidR="003A20A0" w:rsidRPr="003A20A0" w:rsidRDefault="003A20A0" w:rsidP="003A20A0">
            <w:pPr>
              <w:rPr>
                <w:rFonts w:ascii="Arial" w:hAnsi="Arial" w:cs="Arial"/>
                <w:b/>
                <w:bCs/>
                <w:color w:val="000000"/>
                <w:sz w:val="14"/>
                <w:szCs w:val="14"/>
                <w:lang w:val="fr-FR" w:eastAsia="en-US"/>
              </w:rPr>
            </w:pPr>
            <w:proofErr w:type="spellStart"/>
            <w:r w:rsidRPr="003A20A0">
              <w:rPr>
                <w:rFonts w:ascii="Arial" w:hAnsi="Arial" w:cs="Arial"/>
                <w:b/>
                <w:bCs/>
                <w:color w:val="000000"/>
                <w:sz w:val="14"/>
                <w:szCs w:val="14"/>
                <w:lang w:val="fr-FR" w:eastAsia="en-US"/>
              </w:rPr>
              <w:t>Aktivnost</w:t>
            </w:r>
            <w:proofErr w:type="spellEnd"/>
            <w:r w:rsidRPr="003A20A0">
              <w:rPr>
                <w:rFonts w:ascii="Arial" w:hAnsi="Arial" w:cs="Arial"/>
                <w:b/>
                <w:bCs/>
                <w:color w:val="000000"/>
                <w:sz w:val="14"/>
                <w:szCs w:val="14"/>
                <w:lang w:val="fr-FR" w:eastAsia="en-US"/>
              </w:rPr>
              <w:t xml:space="preserve"> A100059 </w:t>
            </w:r>
            <w:proofErr w:type="spellStart"/>
            <w:r w:rsidRPr="003A20A0">
              <w:rPr>
                <w:rFonts w:ascii="Arial" w:hAnsi="Arial" w:cs="Arial"/>
                <w:b/>
                <w:bCs/>
                <w:color w:val="000000"/>
                <w:sz w:val="14"/>
                <w:szCs w:val="14"/>
                <w:lang w:val="fr-FR" w:eastAsia="en-US"/>
              </w:rPr>
              <w:t>Sufinanciranje</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prijevoza</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pitke</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vode</w:t>
            </w:r>
            <w:proofErr w:type="spellEnd"/>
          </w:p>
        </w:tc>
        <w:tc>
          <w:tcPr>
            <w:tcW w:w="770" w:type="pct"/>
            <w:tcBorders>
              <w:top w:val="nil"/>
              <w:left w:val="nil"/>
              <w:bottom w:val="nil"/>
              <w:right w:val="nil"/>
            </w:tcBorders>
            <w:shd w:val="clear" w:color="000000" w:fill="CCCCFF"/>
            <w:noWrap/>
            <w:vAlign w:val="bottom"/>
            <w:hideMark/>
          </w:tcPr>
          <w:p w14:paraId="00C770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340,60</w:t>
            </w:r>
          </w:p>
        </w:tc>
        <w:tc>
          <w:tcPr>
            <w:tcW w:w="397" w:type="pct"/>
            <w:tcBorders>
              <w:top w:val="nil"/>
              <w:left w:val="nil"/>
              <w:bottom w:val="nil"/>
              <w:right w:val="nil"/>
            </w:tcBorders>
            <w:shd w:val="clear" w:color="000000" w:fill="CCCCFF"/>
            <w:noWrap/>
            <w:vAlign w:val="bottom"/>
            <w:hideMark/>
          </w:tcPr>
          <w:p w14:paraId="7E27C1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w:t>
            </w:r>
          </w:p>
        </w:tc>
        <w:tc>
          <w:tcPr>
            <w:tcW w:w="397" w:type="pct"/>
            <w:tcBorders>
              <w:top w:val="nil"/>
              <w:left w:val="nil"/>
              <w:bottom w:val="nil"/>
              <w:right w:val="nil"/>
            </w:tcBorders>
            <w:shd w:val="clear" w:color="000000" w:fill="CCCCFF"/>
            <w:noWrap/>
            <w:vAlign w:val="bottom"/>
            <w:hideMark/>
          </w:tcPr>
          <w:p w14:paraId="562B7A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w:t>
            </w:r>
          </w:p>
        </w:tc>
        <w:tc>
          <w:tcPr>
            <w:tcW w:w="434" w:type="pct"/>
            <w:tcBorders>
              <w:top w:val="nil"/>
              <w:left w:val="nil"/>
              <w:bottom w:val="nil"/>
              <w:right w:val="nil"/>
            </w:tcBorders>
            <w:shd w:val="clear" w:color="000000" w:fill="CCCCFF"/>
            <w:noWrap/>
            <w:vAlign w:val="bottom"/>
            <w:hideMark/>
          </w:tcPr>
          <w:p w14:paraId="5CFDBB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w:t>
            </w:r>
          </w:p>
        </w:tc>
        <w:tc>
          <w:tcPr>
            <w:tcW w:w="345" w:type="pct"/>
            <w:tcBorders>
              <w:top w:val="nil"/>
              <w:left w:val="nil"/>
              <w:bottom w:val="nil"/>
              <w:right w:val="nil"/>
            </w:tcBorders>
            <w:shd w:val="clear" w:color="000000" w:fill="CCCCFF"/>
            <w:noWrap/>
            <w:vAlign w:val="bottom"/>
            <w:hideMark/>
          </w:tcPr>
          <w:p w14:paraId="0D12A7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w:t>
            </w:r>
          </w:p>
        </w:tc>
      </w:tr>
      <w:tr w:rsidR="003A20A0" w:rsidRPr="003A20A0" w14:paraId="756B0A8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DB1AEC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48AB4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340,60</w:t>
            </w:r>
          </w:p>
        </w:tc>
        <w:tc>
          <w:tcPr>
            <w:tcW w:w="397" w:type="pct"/>
            <w:tcBorders>
              <w:top w:val="nil"/>
              <w:left w:val="nil"/>
              <w:bottom w:val="nil"/>
              <w:right w:val="nil"/>
            </w:tcBorders>
            <w:shd w:val="clear" w:color="000000" w:fill="FFFF99"/>
            <w:noWrap/>
            <w:vAlign w:val="bottom"/>
            <w:hideMark/>
          </w:tcPr>
          <w:p w14:paraId="783E52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w:t>
            </w:r>
          </w:p>
        </w:tc>
        <w:tc>
          <w:tcPr>
            <w:tcW w:w="397" w:type="pct"/>
            <w:tcBorders>
              <w:top w:val="nil"/>
              <w:left w:val="nil"/>
              <w:bottom w:val="nil"/>
              <w:right w:val="nil"/>
            </w:tcBorders>
            <w:shd w:val="clear" w:color="000000" w:fill="FFFF99"/>
            <w:noWrap/>
            <w:vAlign w:val="bottom"/>
            <w:hideMark/>
          </w:tcPr>
          <w:p w14:paraId="09F895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w:t>
            </w:r>
          </w:p>
        </w:tc>
        <w:tc>
          <w:tcPr>
            <w:tcW w:w="434" w:type="pct"/>
            <w:tcBorders>
              <w:top w:val="nil"/>
              <w:left w:val="nil"/>
              <w:bottom w:val="nil"/>
              <w:right w:val="nil"/>
            </w:tcBorders>
            <w:shd w:val="clear" w:color="000000" w:fill="FFFF99"/>
            <w:noWrap/>
            <w:vAlign w:val="bottom"/>
            <w:hideMark/>
          </w:tcPr>
          <w:p w14:paraId="209C25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w:t>
            </w:r>
          </w:p>
        </w:tc>
        <w:tc>
          <w:tcPr>
            <w:tcW w:w="345" w:type="pct"/>
            <w:tcBorders>
              <w:top w:val="nil"/>
              <w:left w:val="nil"/>
              <w:bottom w:val="nil"/>
              <w:right w:val="nil"/>
            </w:tcBorders>
            <w:shd w:val="clear" w:color="000000" w:fill="FFFF99"/>
            <w:noWrap/>
            <w:vAlign w:val="bottom"/>
            <w:hideMark/>
          </w:tcPr>
          <w:p w14:paraId="21452A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w:t>
            </w:r>
          </w:p>
        </w:tc>
      </w:tr>
      <w:tr w:rsidR="003A20A0" w:rsidRPr="003A20A0" w14:paraId="0E80F5C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67F42F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B38F5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340,60</w:t>
            </w:r>
          </w:p>
        </w:tc>
        <w:tc>
          <w:tcPr>
            <w:tcW w:w="397" w:type="pct"/>
            <w:tcBorders>
              <w:top w:val="nil"/>
              <w:left w:val="nil"/>
              <w:bottom w:val="nil"/>
              <w:right w:val="nil"/>
            </w:tcBorders>
            <w:shd w:val="clear" w:color="auto" w:fill="auto"/>
            <w:noWrap/>
            <w:vAlign w:val="bottom"/>
            <w:hideMark/>
          </w:tcPr>
          <w:p w14:paraId="533C19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w:t>
            </w:r>
          </w:p>
        </w:tc>
        <w:tc>
          <w:tcPr>
            <w:tcW w:w="397" w:type="pct"/>
            <w:tcBorders>
              <w:top w:val="nil"/>
              <w:left w:val="nil"/>
              <w:bottom w:val="nil"/>
              <w:right w:val="nil"/>
            </w:tcBorders>
            <w:shd w:val="clear" w:color="auto" w:fill="auto"/>
            <w:noWrap/>
            <w:vAlign w:val="bottom"/>
            <w:hideMark/>
          </w:tcPr>
          <w:p w14:paraId="43A9B4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w:t>
            </w:r>
          </w:p>
        </w:tc>
        <w:tc>
          <w:tcPr>
            <w:tcW w:w="434" w:type="pct"/>
            <w:tcBorders>
              <w:top w:val="nil"/>
              <w:left w:val="nil"/>
              <w:bottom w:val="nil"/>
              <w:right w:val="nil"/>
            </w:tcBorders>
            <w:shd w:val="clear" w:color="auto" w:fill="auto"/>
            <w:noWrap/>
            <w:vAlign w:val="bottom"/>
            <w:hideMark/>
          </w:tcPr>
          <w:p w14:paraId="607DD3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w:t>
            </w:r>
          </w:p>
        </w:tc>
        <w:tc>
          <w:tcPr>
            <w:tcW w:w="345" w:type="pct"/>
            <w:tcBorders>
              <w:top w:val="nil"/>
              <w:left w:val="nil"/>
              <w:bottom w:val="nil"/>
              <w:right w:val="nil"/>
            </w:tcBorders>
            <w:shd w:val="clear" w:color="auto" w:fill="auto"/>
            <w:noWrap/>
            <w:vAlign w:val="bottom"/>
            <w:hideMark/>
          </w:tcPr>
          <w:p w14:paraId="5618BF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w:t>
            </w:r>
          </w:p>
        </w:tc>
      </w:tr>
      <w:tr w:rsidR="003A20A0" w:rsidRPr="003A20A0" w14:paraId="31597AF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461A2A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30A955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340,60</w:t>
            </w:r>
          </w:p>
        </w:tc>
        <w:tc>
          <w:tcPr>
            <w:tcW w:w="397" w:type="pct"/>
            <w:tcBorders>
              <w:top w:val="nil"/>
              <w:left w:val="nil"/>
              <w:bottom w:val="nil"/>
              <w:right w:val="nil"/>
            </w:tcBorders>
            <w:shd w:val="clear" w:color="auto" w:fill="auto"/>
            <w:noWrap/>
            <w:vAlign w:val="bottom"/>
            <w:hideMark/>
          </w:tcPr>
          <w:p w14:paraId="6B33AD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w:t>
            </w:r>
          </w:p>
        </w:tc>
        <w:tc>
          <w:tcPr>
            <w:tcW w:w="397" w:type="pct"/>
            <w:tcBorders>
              <w:top w:val="nil"/>
              <w:left w:val="nil"/>
              <w:bottom w:val="nil"/>
              <w:right w:val="nil"/>
            </w:tcBorders>
            <w:shd w:val="clear" w:color="auto" w:fill="auto"/>
            <w:noWrap/>
            <w:vAlign w:val="bottom"/>
            <w:hideMark/>
          </w:tcPr>
          <w:p w14:paraId="38A250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w:t>
            </w:r>
          </w:p>
        </w:tc>
        <w:tc>
          <w:tcPr>
            <w:tcW w:w="434" w:type="pct"/>
            <w:tcBorders>
              <w:top w:val="nil"/>
              <w:left w:val="nil"/>
              <w:bottom w:val="nil"/>
              <w:right w:val="nil"/>
            </w:tcBorders>
            <w:shd w:val="clear" w:color="auto" w:fill="auto"/>
            <w:noWrap/>
            <w:vAlign w:val="bottom"/>
            <w:hideMark/>
          </w:tcPr>
          <w:p w14:paraId="46058D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w:t>
            </w:r>
          </w:p>
        </w:tc>
        <w:tc>
          <w:tcPr>
            <w:tcW w:w="345" w:type="pct"/>
            <w:tcBorders>
              <w:top w:val="nil"/>
              <w:left w:val="nil"/>
              <w:bottom w:val="nil"/>
              <w:right w:val="nil"/>
            </w:tcBorders>
            <w:shd w:val="clear" w:color="auto" w:fill="auto"/>
            <w:noWrap/>
            <w:vAlign w:val="bottom"/>
            <w:hideMark/>
          </w:tcPr>
          <w:p w14:paraId="5E1D9E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w:t>
            </w:r>
          </w:p>
        </w:tc>
      </w:tr>
      <w:tr w:rsidR="003A20A0" w:rsidRPr="003A20A0" w14:paraId="507F3C8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0CE4DF6"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A100061 </w:t>
            </w:r>
            <w:proofErr w:type="spellStart"/>
            <w:r w:rsidRPr="003A20A0">
              <w:rPr>
                <w:rFonts w:ascii="Arial" w:hAnsi="Arial" w:cs="Arial"/>
                <w:b/>
                <w:bCs/>
                <w:color w:val="000000"/>
                <w:sz w:val="14"/>
                <w:szCs w:val="14"/>
                <w:lang w:val="en-US" w:eastAsia="en-US"/>
              </w:rPr>
              <w:t>Savjet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mladih</w:t>
            </w:r>
            <w:proofErr w:type="spellEnd"/>
          </w:p>
        </w:tc>
        <w:tc>
          <w:tcPr>
            <w:tcW w:w="770" w:type="pct"/>
            <w:tcBorders>
              <w:top w:val="nil"/>
              <w:left w:val="nil"/>
              <w:bottom w:val="nil"/>
              <w:right w:val="nil"/>
            </w:tcBorders>
            <w:shd w:val="clear" w:color="000000" w:fill="CCCCFF"/>
            <w:noWrap/>
            <w:vAlign w:val="bottom"/>
            <w:hideMark/>
          </w:tcPr>
          <w:p w14:paraId="1591AB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05E3B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397" w:type="pct"/>
            <w:tcBorders>
              <w:top w:val="nil"/>
              <w:left w:val="nil"/>
              <w:bottom w:val="nil"/>
              <w:right w:val="nil"/>
            </w:tcBorders>
            <w:shd w:val="clear" w:color="000000" w:fill="CCCCFF"/>
            <w:noWrap/>
            <w:vAlign w:val="bottom"/>
            <w:hideMark/>
          </w:tcPr>
          <w:p w14:paraId="0A25E6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434" w:type="pct"/>
            <w:tcBorders>
              <w:top w:val="nil"/>
              <w:left w:val="nil"/>
              <w:bottom w:val="nil"/>
              <w:right w:val="nil"/>
            </w:tcBorders>
            <w:shd w:val="clear" w:color="000000" w:fill="CCCCFF"/>
            <w:noWrap/>
            <w:vAlign w:val="bottom"/>
            <w:hideMark/>
          </w:tcPr>
          <w:p w14:paraId="6B18C6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4.102,26</w:t>
            </w:r>
          </w:p>
        </w:tc>
        <w:tc>
          <w:tcPr>
            <w:tcW w:w="345" w:type="pct"/>
            <w:tcBorders>
              <w:top w:val="nil"/>
              <w:left w:val="nil"/>
              <w:bottom w:val="nil"/>
              <w:right w:val="nil"/>
            </w:tcBorders>
            <w:shd w:val="clear" w:color="000000" w:fill="CCCCFF"/>
            <w:noWrap/>
            <w:vAlign w:val="bottom"/>
            <w:hideMark/>
          </w:tcPr>
          <w:p w14:paraId="309147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4.143,28</w:t>
            </w:r>
          </w:p>
        </w:tc>
      </w:tr>
      <w:tr w:rsidR="003A20A0" w:rsidRPr="003A20A0" w14:paraId="41BF567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C4122C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29E077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36393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397" w:type="pct"/>
            <w:tcBorders>
              <w:top w:val="nil"/>
              <w:left w:val="nil"/>
              <w:bottom w:val="nil"/>
              <w:right w:val="nil"/>
            </w:tcBorders>
            <w:shd w:val="clear" w:color="000000" w:fill="FFFF99"/>
            <w:noWrap/>
            <w:vAlign w:val="bottom"/>
            <w:hideMark/>
          </w:tcPr>
          <w:p w14:paraId="3E265D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434" w:type="pct"/>
            <w:tcBorders>
              <w:top w:val="nil"/>
              <w:left w:val="nil"/>
              <w:bottom w:val="nil"/>
              <w:right w:val="nil"/>
            </w:tcBorders>
            <w:shd w:val="clear" w:color="000000" w:fill="FFFF99"/>
            <w:noWrap/>
            <w:vAlign w:val="bottom"/>
            <w:hideMark/>
          </w:tcPr>
          <w:p w14:paraId="60E17E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4.102,26</w:t>
            </w:r>
          </w:p>
        </w:tc>
        <w:tc>
          <w:tcPr>
            <w:tcW w:w="345" w:type="pct"/>
            <w:tcBorders>
              <w:top w:val="nil"/>
              <w:left w:val="nil"/>
              <w:bottom w:val="nil"/>
              <w:right w:val="nil"/>
            </w:tcBorders>
            <w:shd w:val="clear" w:color="000000" w:fill="FFFF99"/>
            <w:noWrap/>
            <w:vAlign w:val="bottom"/>
            <w:hideMark/>
          </w:tcPr>
          <w:p w14:paraId="45AE10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4.143,28</w:t>
            </w:r>
          </w:p>
        </w:tc>
      </w:tr>
      <w:tr w:rsidR="003A20A0" w:rsidRPr="003A20A0" w14:paraId="2A4B48F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64AC0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5288D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FC7F0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397" w:type="pct"/>
            <w:tcBorders>
              <w:top w:val="nil"/>
              <w:left w:val="nil"/>
              <w:bottom w:val="nil"/>
              <w:right w:val="nil"/>
            </w:tcBorders>
            <w:shd w:val="clear" w:color="auto" w:fill="auto"/>
            <w:noWrap/>
            <w:vAlign w:val="bottom"/>
            <w:hideMark/>
          </w:tcPr>
          <w:p w14:paraId="3471FC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434" w:type="pct"/>
            <w:tcBorders>
              <w:top w:val="nil"/>
              <w:left w:val="nil"/>
              <w:bottom w:val="nil"/>
              <w:right w:val="nil"/>
            </w:tcBorders>
            <w:shd w:val="clear" w:color="auto" w:fill="auto"/>
            <w:noWrap/>
            <w:vAlign w:val="bottom"/>
            <w:hideMark/>
          </w:tcPr>
          <w:p w14:paraId="1401DC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w:t>
            </w:r>
          </w:p>
        </w:tc>
        <w:tc>
          <w:tcPr>
            <w:tcW w:w="345" w:type="pct"/>
            <w:tcBorders>
              <w:top w:val="nil"/>
              <w:left w:val="nil"/>
              <w:bottom w:val="nil"/>
              <w:right w:val="nil"/>
            </w:tcBorders>
            <w:shd w:val="clear" w:color="auto" w:fill="auto"/>
            <w:noWrap/>
            <w:vAlign w:val="bottom"/>
            <w:hideMark/>
          </w:tcPr>
          <w:p w14:paraId="2665CB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w:t>
            </w:r>
          </w:p>
        </w:tc>
      </w:tr>
      <w:tr w:rsidR="003A20A0" w:rsidRPr="003A20A0" w14:paraId="25BC8F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539DCA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7D1E4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A2D79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397" w:type="pct"/>
            <w:tcBorders>
              <w:top w:val="nil"/>
              <w:left w:val="nil"/>
              <w:bottom w:val="nil"/>
              <w:right w:val="nil"/>
            </w:tcBorders>
            <w:shd w:val="clear" w:color="auto" w:fill="auto"/>
            <w:noWrap/>
            <w:vAlign w:val="bottom"/>
            <w:hideMark/>
          </w:tcPr>
          <w:p w14:paraId="0DA6D3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434" w:type="pct"/>
            <w:tcBorders>
              <w:top w:val="nil"/>
              <w:left w:val="nil"/>
              <w:bottom w:val="nil"/>
              <w:right w:val="nil"/>
            </w:tcBorders>
            <w:shd w:val="clear" w:color="auto" w:fill="auto"/>
            <w:noWrap/>
            <w:vAlign w:val="bottom"/>
            <w:hideMark/>
          </w:tcPr>
          <w:p w14:paraId="541B95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w:t>
            </w:r>
          </w:p>
        </w:tc>
        <w:tc>
          <w:tcPr>
            <w:tcW w:w="345" w:type="pct"/>
            <w:tcBorders>
              <w:top w:val="nil"/>
              <w:left w:val="nil"/>
              <w:bottom w:val="nil"/>
              <w:right w:val="nil"/>
            </w:tcBorders>
            <w:shd w:val="clear" w:color="auto" w:fill="auto"/>
            <w:noWrap/>
            <w:vAlign w:val="bottom"/>
            <w:hideMark/>
          </w:tcPr>
          <w:p w14:paraId="414596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w:t>
            </w:r>
          </w:p>
        </w:tc>
      </w:tr>
      <w:tr w:rsidR="003A20A0" w:rsidRPr="003A20A0" w14:paraId="0EE1EEC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DD5C22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C8514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86E5C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397" w:type="pct"/>
            <w:tcBorders>
              <w:top w:val="nil"/>
              <w:left w:val="nil"/>
              <w:bottom w:val="nil"/>
              <w:right w:val="nil"/>
            </w:tcBorders>
            <w:shd w:val="clear" w:color="auto" w:fill="auto"/>
            <w:noWrap/>
            <w:vAlign w:val="bottom"/>
            <w:hideMark/>
          </w:tcPr>
          <w:p w14:paraId="7CEF4E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434" w:type="pct"/>
            <w:tcBorders>
              <w:top w:val="nil"/>
              <w:left w:val="nil"/>
              <w:bottom w:val="nil"/>
              <w:right w:val="nil"/>
            </w:tcBorders>
            <w:shd w:val="clear" w:color="auto" w:fill="auto"/>
            <w:noWrap/>
            <w:vAlign w:val="bottom"/>
            <w:hideMark/>
          </w:tcPr>
          <w:p w14:paraId="039EC3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1.367,08</w:t>
            </w:r>
          </w:p>
        </w:tc>
        <w:tc>
          <w:tcPr>
            <w:tcW w:w="345" w:type="pct"/>
            <w:tcBorders>
              <w:top w:val="nil"/>
              <w:left w:val="nil"/>
              <w:bottom w:val="nil"/>
              <w:right w:val="nil"/>
            </w:tcBorders>
            <w:shd w:val="clear" w:color="auto" w:fill="auto"/>
            <w:noWrap/>
            <w:vAlign w:val="bottom"/>
            <w:hideMark/>
          </w:tcPr>
          <w:p w14:paraId="7CB034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1.380,75</w:t>
            </w:r>
          </w:p>
        </w:tc>
      </w:tr>
      <w:tr w:rsidR="003A20A0" w:rsidRPr="003A20A0" w14:paraId="4814D12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92DE0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95D7F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2F7D9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397" w:type="pct"/>
            <w:tcBorders>
              <w:top w:val="nil"/>
              <w:left w:val="nil"/>
              <w:bottom w:val="nil"/>
              <w:right w:val="nil"/>
            </w:tcBorders>
            <w:shd w:val="clear" w:color="auto" w:fill="auto"/>
            <w:noWrap/>
            <w:vAlign w:val="bottom"/>
            <w:hideMark/>
          </w:tcPr>
          <w:p w14:paraId="495A32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1.327,00</w:t>
            </w:r>
          </w:p>
        </w:tc>
        <w:tc>
          <w:tcPr>
            <w:tcW w:w="434" w:type="pct"/>
            <w:tcBorders>
              <w:top w:val="nil"/>
              <w:left w:val="nil"/>
              <w:bottom w:val="nil"/>
              <w:right w:val="nil"/>
            </w:tcBorders>
            <w:shd w:val="clear" w:color="auto" w:fill="auto"/>
            <w:noWrap/>
            <w:vAlign w:val="bottom"/>
            <w:hideMark/>
          </w:tcPr>
          <w:p w14:paraId="245EAB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1.367,08</w:t>
            </w:r>
          </w:p>
        </w:tc>
        <w:tc>
          <w:tcPr>
            <w:tcW w:w="345" w:type="pct"/>
            <w:tcBorders>
              <w:top w:val="nil"/>
              <w:left w:val="nil"/>
              <w:bottom w:val="nil"/>
              <w:right w:val="nil"/>
            </w:tcBorders>
            <w:shd w:val="clear" w:color="auto" w:fill="auto"/>
            <w:noWrap/>
            <w:vAlign w:val="bottom"/>
            <w:hideMark/>
          </w:tcPr>
          <w:p w14:paraId="5EF069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1.380,75</w:t>
            </w:r>
          </w:p>
        </w:tc>
      </w:tr>
      <w:tr w:rsidR="003A20A0" w:rsidRPr="003A20A0" w14:paraId="55AB7FC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1A86AB5"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A100063 </w:t>
            </w:r>
            <w:proofErr w:type="spellStart"/>
            <w:r w:rsidRPr="003A20A0">
              <w:rPr>
                <w:rFonts w:ascii="Arial" w:hAnsi="Arial" w:cs="Arial"/>
                <w:b/>
                <w:bCs/>
                <w:color w:val="000000"/>
                <w:sz w:val="14"/>
                <w:szCs w:val="14"/>
                <w:lang w:val="en-US" w:eastAsia="en-US"/>
              </w:rPr>
              <w:t>Lokalni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izbori</w:t>
            </w:r>
            <w:proofErr w:type="spellEnd"/>
          </w:p>
        </w:tc>
        <w:tc>
          <w:tcPr>
            <w:tcW w:w="770" w:type="pct"/>
            <w:tcBorders>
              <w:top w:val="nil"/>
              <w:left w:val="nil"/>
              <w:bottom w:val="nil"/>
              <w:right w:val="nil"/>
            </w:tcBorders>
            <w:shd w:val="clear" w:color="000000" w:fill="CCCCFF"/>
            <w:noWrap/>
            <w:vAlign w:val="bottom"/>
            <w:hideMark/>
          </w:tcPr>
          <w:p w14:paraId="15127B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11F27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34539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47.300,00</w:t>
            </w:r>
          </w:p>
        </w:tc>
        <w:tc>
          <w:tcPr>
            <w:tcW w:w="434" w:type="pct"/>
            <w:tcBorders>
              <w:top w:val="nil"/>
              <w:left w:val="nil"/>
              <w:bottom w:val="nil"/>
              <w:right w:val="nil"/>
            </w:tcBorders>
            <w:shd w:val="clear" w:color="000000" w:fill="CCCCFF"/>
            <w:noWrap/>
            <w:vAlign w:val="bottom"/>
            <w:hideMark/>
          </w:tcPr>
          <w:p w14:paraId="31ACB5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47.300,00</w:t>
            </w:r>
          </w:p>
        </w:tc>
        <w:tc>
          <w:tcPr>
            <w:tcW w:w="345" w:type="pct"/>
            <w:tcBorders>
              <w:top w:val="nil"/>
              <w:left w:val="nil"/>
              <w:bottom w:val="nil"/>
              <w:right w:val="nil"/>
            </w:tcBorders>
            <w:shd w:val="clear" w:color="000000" w:fill="CCCCFF"/>
            <w:noWrap/>
            <w:vAlign w:val="bottom"/>
            <w:hideMark/>
          </w:tcPr>
          <w:p w14:paraId="49C640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47.773,00</w:t>
            </w:r>
          </w:p>
        </w:tc>
      </w:tr>
      <w:tr w:rsidR="003A20A0" w:rsidRPr="003A20A0" w14:paraId="05C6C02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F51D88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1EB6C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FBBFC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9E200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37.800,00</w:t>
            </w:r>
          </w:p>
        </w:tc>
        <w:tc>
          <w:tcPr>
            <w:tcW w:w="434" w:type="pct"/>
            <w:tcBorders>
              <w:top w:val="nil"/>
              <w:left w:val="nil"/>
              <w:bottom w:val="nil"/>
              <w:right w:val="nil"/>
            </w:tcBorders>
            <w:shd w:val="clear" w:color="000000" w:fill="FFFF99"/>
            <w:noWrap/>
            <w:vAlign w:val="bottom"/>
            <w:hideMark/>
          </w:tcPr>
          <w:p w14:paraId="0E4400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37.800,00</w:t>
            </w:r>
          </w:p>
        </w:tc>
        <w:tc>
          <w:tcPr>
            <w:tcW w:w="345" w:type="pct"/>
            <w:tcBorders>
              <w:top w:val="nil"/>
              <w:left w:val="nil"/>
              <w:bottom w:val="nil"/>
              <w:right w:val="nil"/>
            </w:tcBorders>
            <w:shd w:val="clear" w:color="000000" w:fill="FFFF99"/>
            <w:noWrap/>
            <w:vAlign w:val="bottom"/>
            <w:hideMark/>
          </w:tcPr>
          <w:p w14:paraId="61D00E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38.178,00</w:t>
            </w:r>
          </w:p>
        </w:tc>
      </w:tr>
      <w:tr w:rsidR="003A20A0" w:rsidRPr="003A20A0" w14:paraId="5F37296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4C7178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4DE4A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EE542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C4515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37.800,00</w:t>
            </w:r>
          </w:p>
        </w:tc>
        <w:tc>
          <w:tcPr>
            <w:tcW w:w="434" w:type="pct"/>
            <w:tcBorders>
              <w:top w:val="nil"/>
              <w:left w:val="nil"/>
              <w:bottom w:val="nil"/>
              <w:right w:val="nil"/>
            </w:tcBorders>
            <w:shd w:val="clear" w:color="auto" w:fill="auto"/>
            <w:noWrap/>
            <w:vAlign w:val="bottom"/>
            <w:hideMark/>
          </w:tcPr>
          <w:p w14:paraId="315896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37.800,00</w:t>
            </w:r>
          </w:p>
        </w:tc>
        <w:tc>
          <w:tcPr>
            <w:tcW w:w="345" w:type="pct"/>
            <w:tcBorders>
              <w:top w:val="nil"/>
              <w:left w:val="nil"/>
              <w:bottom w:val="nil"/>
              <w:right w:val="nil"/>
            </w:tcBorders>
            <w:shd w:val="clear" w:color="auto" w:fill="auto"/>
            <w:noWrap/>
            <w:vAlign w:val="bottom"/>
            <w:hideMark/>
          </w:tcPr>
          <w:p w14:paraId="2E932D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38.178,00</w:t>
            </w:r>
          </w:p>
        </w:tc>
      </w:tr>
      <w:tr w:rsidR="003A20A0" w:rsidRPr="003A20A0" w14:paraId="6E8FD31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3C02C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34436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AF1B0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4FDFD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27.800,00</w:t>
            </w:r>
          </w:p>
        </w:tc>
        <w:tc>
          <w:tcPr>
            <w:tcW w:w="434" w:type="pct"/>
            <w:tcBorders>
              <w:top w:val="nil"/>
              <w:left w:val="nil"/>
              <w:bottom w:val="nil"/>
              <w:right w:val="nil"/>
            </w:tcBorders>
            <w:shd w:val="clear" w:color="auto" w:fill="auto"/>
            <w:noWrap/>
            <w:vAlign w:val="bottom"/>
            <w:hideMark/>
          </w:tcPr>
          <w:p w14:paraId="1EEAAE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27.800,00</w:t>
            </w:r>
          </w:p>
        </w:tc>
        <w:tc>
          <w:tcPr>
            <w:tcW w:w="345" w:type="pct"/>
            <w:tcBorders>
              <w:top w:val="nil"/>
              <w:left w:val="nil"/>
              <w:bottom w:val="nil"/>
              <w:right w:val="nil"/>
            </w:tcBorders>
            <w:shd w:val="clear" w:color="auto" w:fill="auto"/>
            <w:noWrap/>
            <w:vAlign w:val="bottom"/>
            <w:hideMark/>
          </w:tcPr>
          <w:p w14:paraId="2C37AA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28.078,00</w:t>
            </w:r>
          </w:p>
        </w:tc>
      </w:tr>
      <w:tr w:rsidR="003A20A0" w:rsidRPr="003A20A0" w14:paraId="63A9E29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EA28F6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D64E9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352D7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1542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769F0C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45" w:type="pct"/>
            <w:tcBorders>
              <w:top w:val="nil"/>
              <w:left w:val="nil"/>
              <w:bottom w:val="nil"/>
              <w:right w:val="nil"/>
            </w:tcBorders>
            <w:shd w:val="clear" w:color="auto" w:fill="auto"/>
            <w:noWrap/>
            <w:vAlign w:val="bottom"/>
            <w:hideMark/>
          </w:tcPr>
          <w:p w14:paraId="4EBDD5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10.100,00</w:t>
            </w:r>
          </w:p>
        </w:tc>
      </w:tr>
      <w:tr w:rsidR="003A20A0" w:rsidRPr="003A20A0" w14:paraId="609B6BC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67AB5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lastRenderedPageBreak/>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F2581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CE106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FB055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434" w:type="pct"/>
            <w:tcBorders>
              <w:top w:val="nil"/>
              <w:left w:val="nil"/>
              <w:bottom w:val="nil"/>
              <w:right w:val="nil"/>
            </w:tcBorders>
            <w:shd w:val="clear" w:color="000000" w:fill="FFFF99"/>
            <w:noWrap/>
            <w:vAlign w:val="bottom"/>
            <w:hideMark/>
          </w:tcPr>
          <w:p w14:paraId="5AC00F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9.500,00</w:t>
            </w:r>
          </w:p>
        </w:tc>
        <w:tc>
          <w:tcPr>
            <w:tcW w:w="345" w:type="pct"/>
            <w:tcBorders>
              <w:top w:val="nil"/>
              <w:left w:val="nil"/>
              <w:bottom w:val="nil"/>
              <w:right w:val="nil"/>
            </w:tcBorders>
            <w:shd w:val="clear" w:color="000000" w:fill="FFFF99"/>
            <w:noWrap/>
            <w:vAlign w:val="bottom"/>
            <w:hideMark/>
          </w:tcPr>
          <w:p w14:paraId="15184F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9.595,00</w:t>
            </w:r>
          </w:p>
        </w:tc>
      </w:tr>
      <w:tr w:rsidR="003A20A0" w:rsidRPr="003A20A0" w14:paraId="53A830F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5833EC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70D72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9FDCA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49C9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9.500,00</w:t>
            </w:r>
          </w:p>
        </w:tc>
        <w:tc>
          <w:tcPr>
            <w:tcW w:w="434" w:type="pct"/>
            <w:tcBorders>
              <w:top w:val="nil"/>
              <w:left w:val="nil"/>
              <w:bottom w:val="nil"/>
              <w:right w:val="nil"/>
            </w:tcBorders>
            <w:shd w:val="clear" w:color="auto" w:fill="auto"/>
            <w:noWrap/>
            <w:vAlign w:val="bottom"/>
            <w:hideMark/>
          </w:tcPr>
          <w:p w14:paraId="21C3FA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9.500,00</w:t>
            </w:r>
          </w:p>
        </w:tc>
        <w:tc>
          <w:tcPr>
            <w:tcW w:w="345" w:type="pct"/>
            <w:tcBorders>
              <w:top w:val="nil"/>
              <w:left w:val="nil"/>
              <w:bottom w:val="nil"/>
              <w:right w:val="nil"/>
            </w:tcBorders>
            <w:shd w:val="clear" w:color="auto" w:fill="auto"/>
            <w:noWrap/>
            <w:vAlign w:val="bottom"/>
            <w:hideMark/>
          </w:tcPr>
          <w:p w14:paraId="766675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9.595,00</w:t>
            </w:r>
          </w:p>
        </w:tc>
      </w:tr>
      <w:tr w:rsidR="003A20A0" w:rsidRPr="003A20A0" w14:paraId="7D4F5E7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66AE2D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D8E63D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A9A3A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9BD6E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9.500,00</w:t>
            </w:r>
          </w:p>
        </w:tc>
        <w:tc>
          <w:tcPr>
            <w:tcW w:w="434" w:type="pct"/>
            <w:tcBorders>
              <w:top w:val="nil"/>
              <w:left w:val="nil"/>
              <w:bottom w:val="nil"/>
              <w:right w:val="nil"/>
            </w:tcBorders>
            <w:shd w:val="clear" w:color="auto" w:fill="auto"/>
            <w:noWrap/>
            <w:vAlign w:val="bottom"/>
            <w:hideMark/>
          </w:tcPr>
          <w:p w14:paraId="234617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9.500,00</w:t>
            </w:r>
          </w:p>
        </w:tc>
        <w:tc>
          <w:tcPr>
            <w:tcW w:w="345" w:type="pct"/>
            <w:tcBorders>
              <w:top w:val="nil"/>
              <w:left w:val="nil"/>
              <w:bottom w:val="nil"/>
              <w:right w:val="nil"/>
            </w:tcBorders>
            <w:shd w:val="clear" w:color="auto" w:fill="auto"/>
            <w:noWrap/>
            <w:vAlign w:val="bottom"/>
            <w:hideMark/>
          </w:tcPr>
          <w:p w14:paraId="52F0DC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9.595,00</w:t>
            </w:r>
          </w:p>
        </w:tc>
      </w:tr>
      <w:tr w:rsidR="003A20A0" w:rsidRPr="003A20A0" w14:paraId="0E57496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8E91310"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Tekući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w:t>
            </w:r>
            <w:proofErr w:type="spellEnd"/>
            <w:r w:rsidRPr="003A20A0">
              <w:rPr>
                <w:rFonts w:ascii="Arial" w:hAnsi="Arial" w:cs="Arial"/>
                <w:b/>
                <w:bCs/>
                <w:color w:val="000000"/>
                <w:sz w:val="14"/>
                <w:szCs w:val="14"/>
                <w:lang w:val="en-US" w:eastAsia="en-US"/>
              </w:rPr>
              <w:t xml:space="preserve"> T100031 </w:t>
            </w:r>
            <w:proofErr w:type="spellStart"/>
            <w:r w:rsidRPr="003A20A0">
              <w:rPr>
                <w:rFonts w:ascii="Arial" w:hAnsi="Arial" w:cs="Arial"/>
                <w:b/>
                <w:bCs/>
                <w:color w:val="000000"/>
                <w:sz w:val="14"/>
                <w:szCs w:val="14"/>
                <w:lang w:val="en-US" w:eastAsia="en-US"/>
              </w:rPr>
              <w:t>Nabava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službenog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vozila</w:t>
            </w:r>
            <w:proofErr w:type="spellEnd"/>
          </w:p>
        </w:tc>
        <w:tc>
          <w:tcPr>
            <w:tcW w:w="770" w:type="pct"/>
            <w:tcBorders>
              <w:top w:val="nil"/>
              <w:left w:val="nil"/>
              <w:bottom w:val="nil"/>
              <w:right w:val="nil"/>
            </w:tcBorders>
            <w:shd w:val="clear" w:color="000000" w:fill="CCCCFF"/>
            <w:noWrap/>
            <w:vAlign w:val="bottom"/>
            <w:hideMark/>
          </w:tcPr>
          <w:p w14:paraId="508D40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25.457,50</w:t>
            </w:r>
          </w:p>
        </w:tc>
        <w:tc>
          <w:tcPr>
            <w:tcW w:w="397" w:type="pct"/>
            <w:tcBorders>
              <w:top w:val="nil"/>
              <w:left w:val="nil"/>
              <w:bottom w:val="nil"/>
              <w:right w:val="nil"/>
            </w:tcBorders>
            <w:shd w:val="clear" w:color="000000" w:fill="CCCCFF"/>
            <w:noWrap/>
            <w:vAlign w:val="bottom"/>
            <w:hideMark/>
          </w:tcPr>
          <w:p w14:paraId="55ED79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2687B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4D523A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669F74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E9475D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5A8B3B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4023F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25.457,50</w:t>
            </w:r>
          </w:p>
        </w:tc>
        <w:tc>
          <w:tcPr>
            <w:tcW w:w="397" w:type="pct"/>
            <w:tcBorders>
              <w:top w:val="nil"/>
              <w:left w:val="nil"/>
              <w:bottom w:val="nil"/>
              <w:right w:val="nil"/>
            </w:tcBorders>
            <w:shd w:val="clear" w:color="000000" w:fill="FFFF99"/>
            <w:noWrap/>
            <w:vAlign w:val="bottom"/>
            <w:hideMark/>
          </w:tcPr>
          <w:p w14:paraId="1550C5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6C51F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36324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D750D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5BB1E4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79A0B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51807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25.457,50</w:t>
            </w:r>
          </w:p>
        </w:tc>
        <w:tc>
          <w:tcPr>
            <w:tcW w:w="397" w:type="pct"/>
            <w:tcBorders>
              <w:top w:val="nil"/>
              <w:left w:val="nil"/>
              <w:bottom w:val="nil"/>
              <w:right w:val="nil"/>
            </w:tcBorders>
            <w:shd w:val="clear" w:color="auto" w:fill="auto"/>
            <w:noWrap/>
            <w:vAlign w:val="bottom"/>
            <w:hideMark/>
          </w:tcPr>
          <w:p w14:paraId="75EFB2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7A9CF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88F70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1CECD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D0AA62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686331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56389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25.457,50</w:t>
            </w:r>
          </w:p>
        </w:tc>
        <w:tc>
          <w:tcPr>
            <w:tcW w:w="397" w:type="pct"/>
            <w:tcBorders>
              <w:top w:val="nil"/>
              <w:left w:val="nil"/>
              <w:bottom w:val="nil"/>
              <w:right w:val="nil"/>
            </w:tcBorders>
            <w:shd w:val="clear" w:color="auto" w:fill="auto"/>
            <w:noWrap/>
            <w:vAlign w:val="bottom"/>
            <w:hideMark/>
          </w:tcPr>
          <w:p w14:paraId="269BBC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F971F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390C2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3862A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4A4481D" w14:textId="77777777" w:rsidTr="00FA54CF">
        <w:trPr>
          <w:trHeight w:val="255"/>
        </w:trPr>
        <w:tc>
          <w:tcPr>
            <w:tcW w:w="2656" w:type="pct"/>
            <w:gridSpan w:val="2"/>
            <w:tcBorders>
              <w:top w:val="nil"/>
              <w:left w:val="nil"/>
              <w:bottom w:val="nil"/>
              <w:right w:val="nil"/>
            </w:tcBorders>
            <w:shd w:val="clear" w:color="000000" w:fill="000080"/>
            <w:noWrap/>
            <w:vAlign w:val="bottom"/>
            <w:hideMark/>
          </w:tcPr>
          <w:p w14:paraId="2C9402AD" w14:textId="77777777" w:rsidR="003A20A0" w:rsidRPr="003A20A0" w:rsidRDefault="003A20A0" w:rsidP="003A20A0">
            <w:pPr>
              <w:rPr>
                <w:rFonts w:ascii="Arial" w:hAnsi="Arial" w:cs="Arial"/>
                <w:b/>
                <w:bCs/>
                <w:color w:val="FFFFFF"/>
                <w:sz w:val="14"/>
                <w:szCs w:val="14"/>
                <w:lang w:val="en-US" w:eastAsia="en-US"/>
              </w:rPr>
            </w:pPr>
            <w:proofErr w:type="spellStart"/>
            <w:r w:rsidRPr="003A20A0">
              <w:rPr>
                <w:rFonts w:ascii="Arial" w:hAnsi="Arial" w:cs="Arial"/>
                <w:b/>
                <w:bCs/>
                <w:color w:val="FFFFFF"/>
                <w:sz w:val="14"/>
                <w:szCs w:val="14"/>
                <w:lang w:val="en-US" w:eastAsia="en-US"/>
              </w:rPr>
              <w:t>Razdjel</w:t>
            </w:r>
            <w:proofErr w:type="spellEnd"/>
            <w:r w:rsidRPr="003A20A0">
              <w:rPr>
                <w:rFonts w:ascii="Arial" w:hAnsi="Arial" w:cs="Arial"/>
                <w:b/>
                <w:bCs/>
                <w:color w:val="FFFFFF"/>
                <w:sz w:val="14"/>
                <w:szCs w:val="14"/>
                <w:lang w:val="en-US" w:eastAsia="en-US"/>
              </w:rPr>
              <w:t xml:space="preserve"> 102 JEDINSTVENI UPRAVNI ODJEL</w:t>
            </w:r>
          </w:p>
        </w:tc>
        <w:tc>
          <w:tcPr>
            <w:tcW w:w="770" w:type="pct"/>
            <w:tcBorders>
              <w:top w:val="nil"/>
              <w:left w:val="nil"/>
              <w:bottom w:val="nil"/>
              <w:right w:val="nil"/>
            </w:tcBorders>
            <w:shd w:val="clear" w:color="000000" w:fill="000080"/>
            <w:noWrap/>
            <w:vAlign w:val="bottom"/>
            <w:hideMark/>
          </w:tcPr>
          <w:p w14:paraId="453773A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3.313.242,15</w:t>
            </w:r>
          </w:p>
        </w:tc>
        <w:tc>
          <w:tcPr>
            <w:tcW w:w="397" w:type="pct"/>
            <w:tcBorders>
              <w:top w:val="nil"/>
              <w:left w:val="nil"/>
              <w:bottom w:val="nil"/>
              <w:right w:val="nil"/>
            </w:tcBorders>
            <w:shd w:val="clear" w:color="000000" w:fill="000080"/>
            <w:noWrap/>
            <w:vAlign w:val="bottom"/>
            <w:hideMark/>
          </w:tcPr>
          <w:p w14:paraId="7B5C881C"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5.713.349,30</w:t>
            </w:r>
          </w:p>
        </w:tc>
        <w:tc>
          <w:tcPr>
            <w:tcW w:w="397" w:type="pct"/>
            <w:tcBorders>
              <w:top w:val="nil"/>
              <w:left w:val="nil"/>
              <w:bottom w:val="nil"/>
              <w:right w:val="nil"/>
            </w:tcBorders>
            <w:shd w:val="clear" w:color="000000" w:fill="000080"/>
            <w:noWrap/>
            <w:vAlign w:val="bottom"/>
            <w:hideMark/>
          </w:tcPr>
          <w:p w14:paraId="27DE8E1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6.140.666,81</w:t>
            </w:r>
          </w:p>
        </w:tc>
        <w:tc>
          <w:tcPr>
            <w:tcW w:w="434" w:type="pct"/>
            <w:tcBorders>
              <w:top w:val="nil"/>
              <w:left w:val="nil"/>
              <w:bottom w:val="nil"/>
              <w:right w:val="nil"/>
            </w:tcBorders>
            <w:shd w:val="clear" w:color="000000" w:fill="000080"/>
            <w:noWrap/>
            <w:vAlign w:val="bottom"/>
            <w:hideMark/>
          </w:tcPr>
          <w:p w14:paraId="1FFDBBD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6.862.558,16</w:t>
            </w:r>
          </w:p>
        </w:tc>
        <w:tc>
          <w:tcPr>
            <w:tcW w:w="345" w:type="pct"/>
            <w:tcBorders>
              <w:top w:val="nil"/>
              <w:left w:val="nil"/>
              <w:bottom w:val="nil"/>
              <w:right w:val="nil"/>
            </w:tcBorders>
            <w:shd w:val="clear" w:color="000000" w:fill="000080"/>
            <w:noWrap/>
            <w:vAlign w:val="bottom"/>
            <w:hideMark/>
          </w:tcPr>
          <w:p w14:paraId="641BAC0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6.931.183,60</w:t>
            </w:r>
          </w:p>
        </w:tc>
      </w:tr>
      <w:tr w:rsidR="003A20A0" w:rsidRPr="003A20A0" w14:paraId="5A115B0C"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7D6F4EC2" w14:textId="77777777" w:rsidR="003A20A0" w:rsidRPr="003A20A0" w:rsidRDefault="003A20A0" w:rsidP="003A20A0">
            <w:pPr>
              <w:rPr>
                <w:rFonts w:ascii="Arial" w:hAnsi="Arial" w:cs="Arial"/>
                <w:b/>
                <w:bCs/>
                <w:color w:val="FFFFFF"/>
                <w:sz w:val="14"/>
                <w:szCs w:val="14"/>
                <w:lang w:val="en-US" w:eastAsia="en-US"/>
              </w:rPr>
            </w:pPr>
            <w:proofErr w:type="spellStart"/>
            <w:r w:rsidRPr="003A20A0">
              <w:rPr>
                <w:rFonts w:ascii="Arial" w:hAnsi="Arial" w:cs="Arial"/>
                <w:b/>
                <w:bCs/>
                <w:color w:val="FFFFFF"/>
                <w:sz w:val="14"/>
                <w:szCs w:val="14"/>
                <w:lang w:val="en-US" w:eastAsia="en-US"/>
              </w:rPr>
              <w:t>Glava</w:t>
            </w:r>
            <w:proofErr w:type="spellEnd"/>
            <w:r w:rsidRPr="003A20A0">
              <w:rPr>
                <w:rFonts w:ascii="Arial" w:hAnsi="Arial" w:cs="Arial"/>
                <w:b/>
                <w:bCs/>
                <w:color w:val="FFFFFF"/>
                <w:sz w:val="14"/>
                <w:szCs w:val="14"/>
                <w:lang w:val="en-US" w:eastAsia="en-US"/>
              </w:rPr>
              <w:t xml:space="preserve"> 10201 JEDINSTVENI UPRAVNI ODJEL</w:t>
            </w:r>
          </w:p>
        </w:tc>
        <w:tc>
          <w:tcPr>
            <w:tcW w:w="770" w:type="pct"/>
            <w:tcBorders>
              <w:top w:val="nil"/>
              <w:left w:val="nil"/>
              <w:bottom w:val="nil"/>
              <w:right w:val="nil"/>
            </w:tcBorders>
            <w:shd w:val="clear" w:color="000000" w:fill="0000FF"/>
            <w:noWrap/>
            <w:vAlign w:val="bottom"/>
            <w:hideMark/>
          </w:tcPr>
          <w:p w14:paraId="322D5A98"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2.327.652,41</w:t>
            </w:r>
          </w:p>
        </w:tc>
        <w:tc>
          <w:tcPr>
            <w:tcW w:w="397" w:type="pct"/>
            <w:tcBorders>
              <w:top w:val="nil"/>
              <w:left w:val="nil"/>
              <w:bottom w:val="nil"/>
              <w:right w:val="nil"/>
            </w:tcBorders>
            <w:shd w:val="clear" w:color="000000" w:fill="0000FF"/>
            <w:noWrap/>
            <w:vAlign w:val="bottom"/>
            <w:hideMark/>
          </w:tcPr>
          <w:p w14:paraId="10F9454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4.378.107,36</w:t>
            </w:r>
          </w:p>
        </w:tc>
        <w:tc>
          <w:tcPr>
            <w:tcW w:w="397" w:type="pct"/>
            <w:tcBorders>
              <w:top w:val="nil"/>
              <w:left w:val="nil"/>
              <w:bottom w:val="nil"/>
              <w:right w:val="nil"/>
            </w:tcBorders>
            <w:shd w:val="clear" w:color="000000" w:fill="0000FF"/>
            <w:noWrap/>
            <w:vAlign w:val="bottom"/>
            <w:hideMark/>
          </w:tcPr>
          <w:p w14:paraId="45E34FEB"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4.495.754,81</w:t>
            </w:r>
          </w:p>
        </w:tc>
        <w:tc>
          <w:tcPr>
            <w:tcW w:w="434" w:type="pct"/>
            <w:tcBorders>
              <w:top w:val="nil"/>
              <w:left w:val="nil"/>
              <w:bottom w:val="nil"/>
              <w:right w:val="nil"/>
            </w:tcBorders>
            <w:shd w:val="clear" w:color="000000" w:fill="0000FF"/>
            <w:noWrap/>
            <w:vAlign w:val="bottom"/>
            <w:hideMark/>
          </w:tcPr>
          <w:p w14:paraId="3C7DBAC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5.508.581,99</w:t>
            </w:r>
          </w:p>
        </w:tc>
        <w:tc>
          <w:tcPr>
            <w:tcW w:w="345" w:type="pct"/>
            <w:tcBorders>
              <w:top w:val="nil"/>
              <w:left w:val="nil"/>
              <w:bottom w:val="nil"/>
              <w:right w:val="nil"/>
            </w:tcBorders>
            <w:shd w:val="clear" w:color="000000" w:fill="0000FF"/>
            <w:noWrap/>
            <w:vAlign w:val="bottom"/>
            <w:hideMark/>
          </w:tcPr>
          <w:p w14:paraId="3E72ED9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5.563.667,75</w:t>
            </w:r>
          </w:p>
        </w:tc>
      </w:tr>
      <w:tr w:rsidR="003A20A0" w:rsidRPr="003A20A0" w14:paraId="5AAA8F37"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66DEC71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1001 Redovne djelatnosti upravnog tijela</w:t>
            </w:r>
          </w:p>
        </w:tc>
        <w:tc>
          <w:tcPr>
            <w:tcW w:w="770" w:type="pct"/>
            <w:tcBorders>
              <w:top w:val="nil"/>
              <w:left w:val="nil"/>
              <w:bottom w:val="nil"/>
              <w:right w:val="nil"/>
            </w:tcBorders>
            <w:shd w:val="clear" w:color="000000" w:fill="9999FF"/>
            <w:noWrap/>
            <w:vAlign w:val="bottom"/>
            <w:hideMark/>
          </w:tcPr>
          <w:p w14:paraId="0B8938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661.721,81</w:t>
            </w:r>
          </w:p>
        </w:tc>
        <w:tc>
          <w:tcPr>
            <w:tcW w:w="397" w:type="pct"/>
            <w:tcBorders>
              <w:top w:val="nil"/>
              <w:left w:val="nil"/>
              <w:bottom w:val="nil"/>
              <w:right w:val="nil"/>
            </w:tcBorders>
            <w:shd w:val="clear" w:color="000000" w:fill="9999FF"/>
            <w:noWrap/>
            <w:vAlign w:val="bottom"/>
            <w:hideMark/>
          </w:tcPr>
          <w:p w14:paraId="2A4154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965.445,00</w:t>
            </w:r>
          </w:p>
        </w:tc>
        <w:tc>
          <w:tcPr>
            <w:tcW w:w="397" w:type="pct"/>
            <w:tcBorders>
              <w:top w:val="nil"/>
              <w:left w:val="nil"/>
              <w:bottom w:val="nil"/>
              <w:right w:val="nil"/>
            </w:tcBorders>
            <w:shd w:val="clear" w:color="000000" w:fill="9999FF"/>
            <w:noWrap/>
            <w:vAlign w:val="bottom"/>
            <w:hideMark/>
          </w:tcPr>
          <w:p w14:paraId="275E7E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1.060.821,00</w:t>
            </w:r>
          </w:p>
        </w:tc>
        <w:tc>
          <w:tcPr>
            <w:tcW w:w="434" w:type="pct"/>
            <w:tcBorders>
              <w:top w:val="nil"/>
              <w:left w:val="nil"/>
              <w:bottom w:val="nil"/>
              <w:right w:val="nil"/>
            </w:tcBorders>
            <w:shd w:val="clear" w:color="000000" w:fill="9999FF"/>
            <w:noWrap/>
            <w:vAlign w:val="bottom"/>
            <w:hideMark/>
          </w:tcPr>
          <w:p w14:paraId="6F16D3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982.378,48</w:t>
            </w:r>
          </w:p>
        </w:tc>
        <w:tc>
          <w:tcPr>
            <w:tcW w:w="345" w:type="pct"/>
            <w:tcBorders>
              <w:top w:val="nil"/>
              <w:left w:val="nil"/>
              <w:bottom w:val="nil"/>
              <w:right w:val="nil"/>
            </w:tcBorders>
            <w:shd w:val="clear" w:color="000000" w:fill="9999FF"/>
            <w:noWrap/>
            <w:vAlign w:val="bottom"/>
            <w:hideMark/>
          </w:tcPr>
          <w:p w14:paraId="59BD9F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992.202,24</w:t>
            </w:r>
          </w:p>
        </w:tc>
      </w:tr>
      <w:tr w:rsidR="003A20A0" w:rsidRPr="003A20A0" w14:paraId="57CE9217"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5C45181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61B9B5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708.230,43</w:t>
            </w:r>
          </w:p>
        </w:tc>
        <w:tc>
          <w:tcPr>
            <w:tcW w:w="397" w:type="pct"/>
            <w:tcBorders>
              <w:top w:val="nil"/>
              <w:left w:val="nil"/>
              <w:bottom w:val="nil"/>
              <w:right w:val="nil"/>
            </w:tcBorders>
            <w:shd w:val="clear" w:color="000000" w:fill="FFFF00"/>
            <w:noWrap/>
            <w:vAlign w:val="bottom"/>
            <w:hideMark/>
          </w:tcPr>
          <w:p w14:paraId="2C644C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1.423.990,00</w:t>
            </w:r>
          </w:p>
        </w:tc>
        <w:tc>
          <w:tcPr>
            <w:tcW w:w="397" w:type="pct"/>
            <w:tcBorders>
              <w:top w:val="nil"/>
              <w:left w:val="nil"/>
              <w:bottom w:val="nil"/>
              <w:right w:val="nil"/>
            </w:tcBorders>
            <w:shd w:val="clear" w:color="000000" w:fill="FFFF00"/>
            <w:noWrap/>
            <w:vAlign w:val="bottom"/>
            <w:hideMark/>
          </w:tcPr>
          <w:p w14:paraId="1ED3F5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1.516.008,94</w:t>
            </w:r>
          </w:p>
        </w:tc>
        <w:tc>
          <w:tcPr>
            <w:tcW w:w="434" w:type="pct"/>
            <w:tcBorders>
              <w:top w:val="nil"/>
              <w:left w:val="nil"/>
              <w:bottom w:val="nil"/>
              <w:right w:val="nil"/>
            </w:tcBorders>
            <w:shd w:val="clear" w:color="000000" w:fill="FFFF00"/>
            <w:noWrap/>
            <w:vAlign w:val="bottom"/>
            <w:hideMark/>
          </w:tcPr>
          <w:p w14:paraId="44818A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1.752.628,32</w:t>
            </w:r>
          </w:p>
        </w:tc>
        <w:tc>
          <w:tcPr>
            <w:tcW w:w="345" w:type="pct"/>
            <w:tcBorders>
              <w:top w:val="nil"/>
              <w:left w:val="nil"/>
              <w:bottom w:val="nil"/>
              <w:right w:val="nil"/>
            </w:tcBorders>
            <w:shd w:val="clear" w:color="000000" w:fill="FFFF00"/>
            <w:noWrap/>
            <w:vAlign w:val="bottom"/>
            <w:hideMark/>
          </w:tcPr>
          <w:p w14:paraId="38A973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1.770.154,53</w:t>
            </w:r>
          </w:p>
        </w:tc>
      </w:tr>
      <w:tr w:rsidR="003A20A0" w:rsidRPr="003A20A0" w14:paraId="5313C43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AC76E0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FD4A4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427.207,12</w:t>
            </w:r>
          </w:p>
        </w:tc>
        <w:tc>
          <w:tcPr>
            <w:tcW w:w="397" w:type="pct"/>
            <w:tcBorders>
              <w:top w:val="nil"/>
              <w:left w:val="nil"/>
              <w:bottom w:val="nil"/>
              <w:right w:val="nil"/>
            </w:tcBorders>
            <w:shd w:val="clear" w:color="000000" w:fill="FFFF99"/>
            <w:noWrap/>
            <w:vAlign w:val="bottom"/>
            <w:hideMark/>
          </w:tcPr>
          <w:p w14:paraId="5BBFAD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731.966,00</w:t>
            </w:r>
          </w:p>
        </w:tc>
        <w:tc>
          <w:tcPr>
            <w:tcW w:w="397" w:type="pct"/>
            <w:tcBorders>
              <w:top w:val="nil"/>
              <w:left w:val="nil"/>
              <w:bottom w:val="nil"/>
              <w:right w:val="nil"/>
            </w:tcBorders>
            <w:shd w:val="clear" w:color="000000" w:fill="FFFF99"/>
            <w:noWrap/>
            <w:vAlign w:val="bottom"/>
            <w:hideMark/>
          </w:tcPr>
          <w:p w14:paraId="636A9B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699.580,94</w:t>
            </w:r>
          </w:p>
        </w:tc>
        <w:tc>
          <w:tcPr>
            <w:tcW w:w="434" w:type="pct"/>
            <w:tcBorders>
              <w:top w:val="nil"/>
              <w:left w:val="nil"/>
              <w:bottom w:val="nil"/>
              <w:right w:val="nil"/>
            </w:tcBorders>
            <w:shd w:val="clear" w:color="000000" w:fill="FFFF99"/>
            <w:noWrap/>
            <w:vAlign w:val="bottom"/>
            <w:hideMark/>
          </w:tcPr>
          <w:p w14:paraId="0BCB52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814.391,79</w:t>
            </w:r>
          </w:p>
        </w:tc>
        <w:tc>
          <w:tcPr>
            <w:tcW w:w="345" w:type="pct"/>
            <w:tcBorders>
              <w:top w:val="nil"/>
              <w:left w:val="nil"/>
              <w:bottom w:val="nil"/>
              <w:right w:val="nil"/>
            </w:tcBorders>
            <w:shd w:val="clear" w:color="000000" w:fill="FFFF99"/>
            <w:noWrap/>
            <w:vAlign w:val="bottom"/>
            <w:hideMark/>
          </w:tcPr>
          <w:p w14:paraId="123695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822.535,65</w:t>
            </w:r>
          </w:p>
        </w:tc>
      </w:tr>
      <w:tr w:rsidR="003A20A0" w:rsidRPr="003A20A0" w14:paraId="41C22AB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85C7B0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EE99D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278.474,22</w:t>
            </w:r>
          </w:p>
        </w:tc>
        <w:tc>
          <w:tcPr>
            <w:tcW w:w="397" w:type="pct"/>
            <w:tcBorders>
              <w:top w:val="nil"/>
              <w:left w:val="nil"/>
              <w:bottom w:val="nil"/>
              <w:right w:val="nil"/>
            </w:tcBorders>
            <w:shd w:val="clear" w:color="000000" w:fill="FFFF99"/>
            <w:noWrap/>
            <w:vAlign w:val="bottom"/>
            <w:hideMark/>
          </w:tcPr>
          <w:p w14:paraId="734F1A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689.816,00</w:t>
            </w:r>
          </w:p>
        </w:tc>
        <w:tc>
          <w:tcPr>
            <w:tcW w:w="397" w:type="pct"/>
            <w:tcBorders>
              <w:top w:val="nil"/>
              <w:left w:val="nil"/>
              <w:bottom w:val="nil"/>
              <w:right w:val="nil"/>
            </w:tcBorders>
            <w:shd w:val="clear" w:color="000000" w:fill="FFFF99"/>
            <w:noWrap/>
            <w:vAlign w:val="bottom"/>
            <w:hideMark/>
          </w:tcPr>
          <w:p w14:paraId="3CAFAB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814.220,00</w:t>
            </w:r>
          </w:p>
        </w:tc>
        <w:tc>
          <w:tcPr>
            <w:tcW w:w="434" w:type="pct"/>
            <w:tcBorders>
              <w:top w:val="nil"/>
              <w:left w:val="nil"/>
              <w:bottom w:val="nil"/>
              <w:right w:val="nil"/>
            </w:tcBorders>
            <w:shd w:val="clear" w:color="000000" w:fill="FFFF99"/>
            <w:noWrap/>
            <w:vAlign w:val="bottom"/>
            <w:hideMark/>
          </w:tcPr>
          <w:p w14:paraId="3A4B61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935.961,86</w:t>
            </w:r>
          </w:p>
        </w:tc>
        <w:tc>
          <w:tcPr>
            <w:tcW w:w="345" w:type="pct"/>
            <w:tcBorders>
              <w:top w:val="nil"/>
              <w:left w:val="nil"/>
              <w:bottom w:val="nil"/>
              <w:right w:val="nil"/>
            </w:tcBorders>
            <w:shd w:val="clear" w:color="000000" w:fill="FFFF99"/>
            <w:noWrap/>
            <w:vAlign w:val="bottom"/>
            <w:hideMark/>
          </w:tcPr>
          <w:p w14:paraId="78E9F0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945.321,47</w:t>
            </w:r>
          </w:p>
        </w:tc>
      </w:tr>
      <w:tr w:rsidR="003A20A0" w:rsidRPr="003A20A0" w14:paraId="4F79B14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0EE2FB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1.3. Prihodi od administrativnih (upravnih) pristojbi</w:t>
            </w:r>
          </w:p>
        </w:tc>
        <w:tc>
          <w:tcPr>
            <w:tcW w:w="770" w:type="pct"/>
            <w:tcBorders>
              <w:top w:val="nil"/>
              <w:left w:val="nil"/>
              <w:bottom w:val="nil"/>
              <w:right w:val="nil"/>
            </w:tcBorders>
            <w:shd w:val="clear" w:color="000000" w:fill="FFFF99"/>
            <w:noWrap/>
            <w:vAlign w:val="bottom"/>
            <w:hideMark/>
          </w:tcPr>
          <w:p w14:paraId="5CA922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1.411,20</w:t>
            </w:r>
          </w:p>
        </w:tc>
        <w:tc>
          <w:tcPr>
            <w:tcW w:w="397" w:type="pct"/>
            <w:tcBorders>
              <w:top w:val="nil"/>
              <w:left w:val="nil"/>
              <w:bottom w:val="nil"/>
              <w:right w:val="nil"/>
            </w:tcBorders>
            <w:shd w:val="clear" w:color="000000" w:fill="FFFF99"/>
            <w:noWrap/>
            <w:vAlign w:val="bottom"/>
            <w:hideMark/>
          </w:tcPr>
          <w:p w14:paraId="5F9F2E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412,00</w:t>
            </w:r>
          </w:p>
        </w:tc>
        <w:tc>
          <w:tcPr>
            <w:tcW w:w="397" w:type="pct"/>
            <w:tcBorders>
              <w:top w:val="nil"/>
              <w:left w:val="nil"/>
              <w:bottom w:val="nil"/>
              <w:right w:val="nil"/>
            </w:tcBorders>
            <w:shd w:val="clear" w:color="000000" w:fill="FFFF99"/>
            <w:noWrap/>
            <w:vAlign w:val="bottom"/>
            <w:hideMark/>
          </w:tcPr>
          <w:p w14:paraId="78DADA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412,00</w:t>
            </w:r>
          </w:p>
        </w:tc>
        <w:tc>
          <w:tcPr>
            <w:tcW w:w="434" w:type="pct"/>
            <w:tcBorders>
              <w:top w:val="nil"/>
              <w:left w:val="nil"/>
              <w:bottom w:val="nil"/>
              <w:right w:val="nil"/>
            </w:tcBorders>
            <w:shd w:val="clear" w:color="000000" w:fill="FFFF99"/>
            <w:noWrap/>
            <w:vAlign w:val="bottom"/>
            <w:hideMark/>
          </w:tcPr>
          <w:p w14:paraId="7EF105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424,44</w:t>
            </w:r>
          </w:p>
        </w:tc>
        <w:tc>
          <w:tcPr>
            <w:tcW w:w="345" w:type="pct"/>
            <w:tcBorders>
              <w:top w:val="nil"/>
              <w:left w:val="nil"/>
              <w:bottom w:val="nil"/>
              <w:right w:val="nil"/>
            </w:tcBorders>
            <w:shd w:val="clear" w:color="000000" w:fill="FFFF99"/>
            <w:noWrap/>
            <w:vAlign w:val="bottom"/>
            <w:hideMark/>
          </w:tcPr>
          <w:p w14:paraId="7F7F3D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428,68</w:t>
            </w:r>
          </w:p>
        </w:tc>
      </w:tr>
      <w:tr w:rsidR="003A20A0" w:rsidRPr="003A20A0" w14:paraId="2805F80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A91FA2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1.4. Ostali opći prihodi i primici</w:t>
            </w:r>
          </w:p>
        </w:tc>
        <w:tc>
          <w:tcPr>
            <w:tcW w:w="770" w:type="pct"/>
            <w:tcBorders>
              <w:top w:val="nil"/>
              <w:left w:val="nil"/>
              <w:bottom w:val="nil"/>
              <w:right w:val="nil"/>
            </w:tcBorders>
            <w:shd w:val="clear" w:color="000000" w:fill="FFFF99"/>
            <w:noWrap/>
            <w:vAlign w:val="bottom"/>
            <w:hideMark/>
          </w:tcPr>
          <w:p w14:paraId="1D37A2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1.119,03</w:t>
            </w:r>
          </w:p>
        </w:tc>
        <w:tc>
          <w:tcPr>
            <w:tcW w:w="397" w:type="pct"/>
            <w:tcBorders>
              <w:top w:val="nil"/>
              <w:left w:val="nil"/>
              <w:bottom w:val="nil"/>
              <w:right w:val="nil"/>
            </w:tcBorders>
            <w:shd w:val="clear" w:color="000000" w:fill="FFFF99"/>
            <w:noWrap/>
            <w:vAlign w:val="bottom"/>
            <w:hideMark/>
          </w:tcPr>
          <w:p w14:paraId="7A5A84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1.664,00</w:t>
            </w:r>
          </w:p>
        </w:tc>
        <w:tc>
          <w:tcPr>
            <w:tcW w:w="397" w:type="pct"/>
            <w:tcBorders>
              <w:top w:val="nil"/>
              <w:left w:val="nil"/>
              <w:bottom w:val="nil"/>
              <w:right w:val="nil"/>
            </w:tcBorders>
            <w:shd w:val="clear" w:color="000000" w:fill="FFFF99"/>
            <w:noWrap/>
            <w:vAlign w:val="bottom"/>
            <w:hideMark/>
          </w:tcPr>
          <w:p w14:paraId="7D902C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1.664,00</w:t>
            </w:r>
          </w:p>
        </w:tc>
        <w:tc>
          <w:tcPr>
            <w:tcW w:w="434" w:type="pct"/>
            <w:tcBorders>
              <w:top w:val="nil"/>
              <w:left w:val="nil"/>
              <w:bottom w:val="nil"/>
              <w:right w:val="nil"/>
            </w:tcBorders>
            <w:shd w:val="clear" w:color="000000" w:fill="FFFF99"/>
            <w:noWrap/>
            <w:vAlign w:val="bottom"/>
            <w:hideMark/>
          </w:tcPr>
          <w:p w14:paraId="1F0E76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1.714,25</w:t>
            </w:r>
          </w:p>
        </w:tc>
        <w:tc>
          <w:tcPr>
            <w:tcW w:w="345" w:type="pct"/>
            <w:tcBorders>
              <w:top w:val="nil"/>
              <w:left w:val="nil"/>
              <w:bottom w:val="nil"/>
              <w:right w:val="nil"/>
            </w:tcBorders>
            <w:shd w:val="clear" w:color="000000" w:fill="FFFF99"/>
            <w:noWrap/>
            <w:vAlign w:val="bottom"/>
            <w:hideMark/>
          </w:tcPr>
          <w:p w14:paraId="08E72F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1.731,39</w:t>
            </w:r>
          </w:p>
        </w:tc>
      </w:tr>
      <w:tr w:rsidR="003A20A0" w:rsidRPr="003A20A0" w14:paraId="7585476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808A4E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1.6.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kazni</w:t>
            </w:r>
            <w:proofErr w:type="spellEnd"/>
          </w:p>
        </w:tc>
        <w:tc>
          <w:tcPr>
            <w:tcW w:w="770" w:type="pct"/>
            <w:tcBorders>
              <w:top w:val="nil"/>
              <w:left w:val="nil"/>
              <w:bottom w:val="nil"/>
              <w:right w:val="nil"/>
            </w:tcBorders>
            <w:shd w:val="clear" w:color="000000" w:fill="FFFF99"/>
            <w:noWrap/>
            <w:vAlign w:val="bottom"/>
            <w:hideMark/>
          </w:tcPr>
          <w:p w14:paraId="4EABA1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18,86</w:t>
            </w:r>
          </w:p>
        </w:tc>
        <w:tc>
          <w:tcPr>
            <w:tcW w:w="397" w:type="pct"/>
            <w:tcBorders>
              <w:top w:val="nil"/>
              <w:left w:val="nil"/>
              <w:bottom w:val="nil"/>
              <w:right w:val="nil"/>
            </w:tcBorders>
            <w:shd w:val="clear" w:color="000000" w:fill="FFFF99"/>
            <w:noWrap/>
            <w:vAlign w:val="bottom"/>
            <w:hideMark/>
          </w:tcPr>
          <w:p w14:paraId="2966C0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132,00</w:t>
            </w:r>
          </w:p>
        </w:tc>
        <w:tc>
          <w:tcPr>
            <w:tcW w:w="397" w:type="pct"/>
            <w:tcBorders>
              <w:top w:val="nil"/>
              <w:left w:val="nil"/>
              <w:bottom w:val="nil"/>
              <w:right w:val="nil"/>
            </w:tcBorders>
            <w:shd w:val="clear" w:color="000000" w:fill="FFFF99"/>
            <w:noWrap/>
            <w:vAlign w:val="bottom"/>
            <w:hideMark/>
          </w:tcPr>
          <w:p w14:paraId="65EEB1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132,00</w:t>
            </w:r>
          </w:p>
        </w:tc>
        <w:tc>
          <w:tcPr>
            <w:tcW w:w="434" w:type="pct"/>
            <w:tcBorders>
              <w:top w:val="nil"/>
              <w:left w:val="nil"/>
              <w:bottom w:val="nil"/>
              <w:right w:val="nil"/>
            </w:tcBorders>
            <w:shd w:val="clear" w:color="000000" w:fill="FFFF99"/>
            <w:noWrap/>
            <w:vAlign w:val="bottom"/>
            <w:hideMark/>
          </w:tcPr>
          <w:p w14:paraId="1118EC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135,98</w:t>
            </w:r>
          </w:p>
        </w:tc>
        <w:tc>
          <w:tcPr>
            <w:tcW w:w="345" w:type="pct"/>
            <w:tcBorders>
              <w:top w:val="nil"/>
              <w:left w:val="nil"/>
              <w:bottom w:val="nil"/>
              <w:right w:val="nil"/>
            </w:tcBorders>
            <w:shd w:val="clear" w:color="000000" w:fill="FFFF99"/>
            <w:noWrap/>
            <w:vAlign w:val="bottom"/>
            <w:hideMark/>
          </w:tcPr>
          <w:p w14:paraId="04275F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137,34</w:t>
            </w:r>
          </w:p>
        </w:tc>
      </w:tr>
      <w:tr w:rsidR="003A20A0" w:rsidRPr="003A20A0" w14:paraId="0F6AC18A"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1510C34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3F1FA5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13.000,00</w:t>
            </w:r>
          </w:p>
        </w:tc>
        <w:tc>
          <w:tcPr>
            <w:tcW w:w="397" w:type="pct"/>
            <w:tcBorders>
              <w:top w:val="nil"/>
              <w:left w:val="nil"/>
              <w:bottom w:val="nil"/>
              <w:right w:val="nil"/>
            </w:tcBorders>
            <w:shd w:val="clear" w:color="000000" w:fill="FFFF00"/>
            <w:noWrap/>
            <w:vAlign w:val="bottom"/>
            <w:hideMark/>
          </w:tcPr>
          <w:p w14:paraId="3C20CA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397" w:type="pct"/>
            <w:tcBorders>
              <w:top w:val="nil"/>
              <w:left w:val="nil"/>
              <w:bottom w:val="nil"/>
              <w:right w:val="nil"/>
            </w:tcBorders>
            <w:shd w:val="clear" w:color="000000" w:fill="FFFF00"/>
            <w:noWrap/>
            <w:vAlign w:val="bottom"/>
            <w:hideMark/>
          </w:tcPr>
          <w:p w14:paraId="510A59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434" w:type="pct"/>
            <w:tcBorders>
              <w:top w:val="nil"/>
              <w:left w:val="nil"/>
              <w:bottom w:val="nil"/>
              <w:right w:val="nil"/>
            </w:tcBorders>
            <w:shd w:val="clear" w:color="000000" w:fill="FFFF00"/>
            <w:noWrap/>
            <w:vAlign w:val="bottom"/>
            <w:hideMark/>
          </w:tcPr>
          <w:p w14:paraId="151799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16.483,20</w:t>
            </w:r>
          </w:p>
        </w:tc>
        <w:tc>
          <w:tcPr>
            <w:tcW w:w="345" w:type="pct"/>
            <w:tcBorders>
              <w:top w:val="nil"/>
              <w:left w:val="nil"/>
              <w:bottom w:val="nil"/>
              <w:right w:val="nil"/>
            </w:tcBorders>
            <w:shd w:val="clear" w:color="000000" w:fill="FFFF00"/>
            <w:noWrap/>
            <w:vAlign w:val="bottom"/>
            <w:hideMark/>
          </w:tcPr>
          <w:p w14:paraId="455956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16.648,03</w:t>
            </w:r>
          </w:p>
        </w:tc>
      </w:tr>
      <w:tr w:rsidR="003A20A0" w:rsidRPr="003A20A0" w14:paraId="7BC7AF0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D8F834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3.1.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5AB30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13.000,00</w:t>
            </w:r>
          </w:p>
        </w:tc>
        <w:tc>
          <w:tcPr>
            <w:tcW w:w="397" w:type="pct"/>
            <w:tcBorders>
              <w:top w:val="nil"/>
              <w:left w:val="nil"/>
              <w:bottom w:val="nil"/>
              <w:right w:val="nil"/>
            </w:tcBorders>
            <w:shd w:val="clear" w:color="000000" w:fill="FFFF99"/>
            <w:noWrap/>
            <w:vAlign w:val="bottom"/>
            <w:hideMark/>
          </w:tcPr>
          <w:p w14:paraId="2369C6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397" w:type="pct"/>
            <w:tcBorders>
              <w:top w:val="nil"/>
              <w:left w:val="nil"/>
              <w:bottom w:val="nil"/>
              <w:right w:val="nil"/>
            </w:tcBorders>
            <w:shd w:val="clear" w:color="000000" w:fill="FFFF99"/>
            <w:noWrap/>
            <w:vAlign w:val="bottom"/>
            <w:hideMark/>
          </w:tcPr>
          <w:p w14:paraId="2BF401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434" w:type="pct"/>
            <w:tcBorders>
              <w:top w:val="nil"/>
              <w:left w:val="nil"/>
              <w:bottom w:val="nil"/>
              <w:right w:val="nil"/>
            </w:tcBorders>
            <w:shd w:val="clear" w:color="000000" w:fill="FFFF99"/>
            <w:noWrap/>
            <w:vAlign w:val="bottom"/>
            <w:hideMark/>
          </w:tcPr>
          <w:p w14:paraId="4ADF98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16.483,20</w:t>
            </w:r>
          </w:p>
        </w:tc>
        <w:tc>
          <w:tcPr>
            <w:tcW w:w="345" w:type="pct"/>
            <w:tcBorders>
              <w:top w:val="nil"/>
              <w:left w:val="nil"/>
              <w:bottom w:val="nil"/>
              <w:right w:val="nil"/>
            </w:tcBorders>
            <w:shd w:val="clear" w:color="000000" w:fill="FFFF99"/>
            <w:noWrap/>
            <w:vAlign w:val="bottom"/>
            <w:hideMark/>
          </w:tcPr>
          <w:p w14:paraId="7EFAEF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16.648,03</w:t>
            </w:r>
          </w:p>
        </w:tc>
      </w:tr>
      <w:tr w:rsidR="003A20A0" w:rsidRPr="003A20A0" w14:paraId="166F0F6D"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3693958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4. PRIHODI ZA POSEBNE NAMJENE</w:t>
            </w:r>
          </w:p>
        </w:tc>
        <w:tc>
          <w:tcPr>
            <w:tcW w:w="770" w:type="pct"/>
            <w:tcBorders>
              <w:top w:val="nil"/>
              <w:left w:val="nil"/>
              <w:bottom w:val="nil"/>
              <w:right w:val="nil"/>
            </w:tcBorders>
            <w:shd w:val="clear" w:color="000000" w:fill="FFFF00"/>
            <w:noWrap/>
            <w:vAlign w:val="bottom"/>
            <w:hideMark/>
          </w:tcPr>
          <w:p w14:paraId="56DB8B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386.049,25</w:t>
            </w:r>
          </w:p>
        </w:tc>
        <w:tc>
          <w:tcPr>
            <w:tcW w:w="397" w:type="pct"/>
            <w:tcBorders>
              <w:top w:val="nil"/>
              <w:left w:val="nil"/>
              <w:bottom w:val="nil"/>
              <w:right w:val="nil"/>
            </w:tcBorders>
            <w:shd w:val="clear" w:color="000000" w:fill="FFFF00"/>
            <w:noWrap/>
            <w:vAlign w:val="bottom"/>
            <w:hideMark/>
          </w:tcPr>
          <w:p w14:paraId="3F9496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590.568,36</w:t>
            </w:r>
          </w:p>
        </w:tc>
        <w:tc>
          <w:tcPr>
            <w:tcW w:w="397" w:type="pct"/>
            <w:tcBorders>
              <w:top w:val="nil"/>
              <w:left w:val="nil"/>
              <w:bottom w:val="nil"/>
              <w:right w:val="nil"/>
            </w:tcBorders>
            <w:shd w:val="clear" w:color="000000" w:fill="FFFF00"/>
            <w:noWrap/>
            <w:vAlign w:val="bottom"/>
            <w:hideMark/>
          </w:tcPr>
          <w:p w14:paraId="424E95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540.639,00</w:t>
            </w:r>
          </w:p>
        </w:tc>
        <w:tc>
          <w:tcPr>
            <w:tcW w:w="434" w:type="pct"/>
            <w:tcBorders>
              <w:top w:val="nil"/>
              <w:left w:val="nil"/>
              <w:bottom w:val="nil"/>
              <w:right w:val="nil"/>
            </w:tcBorders>
            <w:shd w:val="clear" w:color="000000" w:fill="FFFF00"/>
            <w:noWrap/>
            <w:vAlign w:val="bottom"/>
            <w:hideMark/>
          </w:tcPr>
          <w:p w14:paraId="5BC24D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616.781,75</w:t>
            </w:r>
          </w:p>
        </w:tc>
        <w:tc>
          <w:tcPr>
            <w:tcW w:w="345" w:type="pct"/>
            <w:tcBorders>
              <w:top w:val="nil"/>
              <w:left w:val="nil"/>
              <w:bottom w:val="nil"/>
              <w:right w:val="nil"/>
            </w:tcBorders>
            <w:shd w:val="clear" w:color="000000" w:fill="FFFF00"/>
            <w:noWrap/>
            <w:vAlign w:val="bottom"/>
            <w:hideMark/>
          </w:tcPr>
          <w:p w14:paraId="481631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622.949,57</w:t>
            </w:r>
          </w:p>
        </w:tc>
      </w:tr>
      <w:tr w:rsidR="003A20A0" w:rsidRPr="003A20A0" w14:paraId="08F6390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DAF8D0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4.1. </w:t>
            </w:r>
            <w:proofErr w:type="spellStart"/>
            <w:r w:rsidRPr="003A20A0">
              <w:rPr>
                <w:rFonts w:ascii="Arial" w:hAnsi="Arial" w:cs="Arial"/>
                <w:b/>
                <w:bCs/>
                <w:color w:val="000000"/>
                <w:sz w:val="14"/>
                <w:szCs w:val="14"/>
                <w:lang w:val="en-US" w:eastAsia="en-US"/>
              </w:rPr>
              <w:t>Komunalni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doprinos</w:t>
            </w:r>
            <w:proofErr w:type="spellEnd"/>
          </w:p>
        </w:tc>
        <w:tc>
          <w:tcPr>
            <w:tcW w:w="770" w:type="pct"/>
            <w:tcBorders>
              <w:top w:val="nil"/>
              <w:left w:val="nil"/>
              <w:bottom w:val="nil"/>
              <w:right w:val="nil"/>
            </w:tcBorders>
            <w:shd w:val="clear" w:color="000000" w:fill="FFFF99"/>
            <w:noWrap/>
            <w:vAlign w:val="bottom"/>
            <w:hideMark/>
          </w:tcPr>
          <w:p w14:paraId="12C159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E8D7A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397" w:type="pct"/>
            <w:tcBorders>
              <w:top w:val="nil"/>
              <w:left w:val="nil"/>
              <w:bottom w:val="nil"/>
              <w:right w:val="nil"/>
            </w:tcBorders>
            <w:shd w:val="clear" w:color="000000" w:fill="FFFF99"/>
            <w:noWrap/>
            <w:vAlign w:val="bottom"/>
            <w:hideMark/>
          </w:tcPr>
          <w:p w14:paraId="34914D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FFFF99"/>
            <w:noWrap/>
            <w:vAlign w:val="bottom"/>
            <w:hideMark/>
          </w:tcPr>
          <w:p w14:paraId="456260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w:t>
            </w:r>
          </w:p>
        </w:tc>
        <w:tc>
          <w:tcPr>
            <w:tcW w:w="345" w:type="pct"/>
            <w:tcBorders>
              <w:top w:val="nil"/>
              <w:left w:val="nil"/>
              <w:bottom w:val="nil"/>
              <w:right w:val="nil"/>
            </w:tcBorders>
            <w:shd w:val="clear" w:color="000000" w:fill="FFFF99"/>
            <w:noWrap/>
            <w:vAlign w:val="bottom"/>
            <w:hideMark/>
          </w:tcPr>
          <w:p w14:paraId="6A20D7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4.162,01</w:t>
            </w:r>
          </w:p>
        </w:tc>
      </w:tr>
      <w:tr w:rsidR="003A20A0" w:rsidRPr="003A20A0" w14:paraId="02FE93C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8F5E09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3BB5B2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228.158,32</w:t>
            </w:r>
          </w:p>
        </w:tc>
        <w:tc>
          <w:tcPr>
            <w:tcW w:w="397" w:type="pct"/>
            <w:tcBorders>
              <w:top w:val="nil"/>
              <w:left w:val="nil"/>
              <w:bottom w:val="nil"/>
              <w:right w:val="nil"/>
            </w:tcBorders>
            <w:shd w:val="clear" w:color="000000" w:fill="FFFF99"/>
            <w:noWrap/>
            <w:vAlign w:val="bottom"/>
            <w:hideMark/>
          </w:tcPr>
          <w:p w14:paraId="4494B5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328.765,00</w:t>
            </w:r>
          </w:p>
        </w:tc>
        <w:tc>
          <w:tcPr>
            <w:tcW w:w="397" w:type="pct"/>
            <w:tcBorders>
              <w:top w:val="nil"/>
              <w:left w:val="nil"/>
              <w:bottom w:val="nil"/>
              <w:right w:val="nil"/>
            </w:tcBorders>
            <w:shd w:val="clear" w:color="000000" w:fill="FFFF99"/>
            <w:noWrap/>
            <w:vAlign w:val="bottom"/>
            <w:hideMark/>
          </w:tcPr>
          <w:p w14:paraId="17FFCB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326.870,00</w:t>
            </w:r>
          </w:p>
        </w:tc>
        <w:tc>
          <w:tcPr>
            <w:tcW w:w="434" w:type="pct"/>
            <w:tcBorders>
              <w:top w:val="nil"/>
              <w:left w:val="nil"/>
              <w:bottom w:val="nil"/>
              <w:right w:val="nil"/>
            </w:tcBorders>
            <w:shd w:val="clear" w:color="000000" w:fill="FFFF99"/>
            <w:noWrap/>
            <w:vAlign w:val="bottom"/>
            <w:hideMark/>
          </w:tcPr>
          <w:p w14:paraId="4B1C44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363.448,57</w:t>
            </w:r>
          </w:p>
        </w:tc>
        <w:tc>
          <w:tcPr>
            <w:tcW w:w="345" w:type="pct"/>
            <w:tcBorders>
              <w:top w:val="nil"/>
              <w:left w:val="nil"/>
              <w:bottom w:val="nil"/>
              <w:right w:val="nil"/>
            </w:tcBorders>
            <w:shd w:val="clear" w:color="000000" w:fill="FFFF99"/>
            <w:noWrap/>
            <w:vAlign w:val="bottom"/>
            <w:hideMark/>
          </w:tcPr>
          <w:p w14:paraId="168838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367.083,06</w:t>
            </w:r>
          </w:p>
        </w:tc>
      </w:tr>
      <w:tr w:rsidR="003A20A0" w:rsidRPr="003A20A0" w14:paraId="3FCDD28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B77312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26A557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152.363,69</w:t>
            </w:r>
          </w:p>
        </w:tc>
        <w:tc>
          <w:tcPr>
            <w:tcW w:w="397" w:type="pct"/>
            <w:tcBorders>
              <w:top w:val="nil"/>
              <w:left w:val="nil"/>
              <w:bottom w:val="nil"/>
              <w:right w:val="nil"/>
            </w:tcBorders>
            <w:shd w:val="clear" w:color="000000" w:fill="FFFF99"/>
            <w:noWrap/>
            <w:vAlign w:val="bottom"/>
            <w:hideMark/>
          </w:tcPr>
          <w:p w14:paraId="300A3D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231.516,36</w:t>
            </w:r>
          </w:p>
        </w:tc>
        <w:tc>
          <w:tcPr>
            <w:tcW w:w="397" w:type="pct"/>
            <w:tcBorders>
              <w:top w:val="nil"/>
              <w:left w:val="nil"/>
              <w:bottom w:val="nil"/>
              <w:right w:val="nil"/>
            </w:tcBorders>
            <w:shd w:val="clear" w:color="000000" w:fill="FFFF99"/>
            <w:noWrap/>
            <w:vAlign w:val="bottom"/>
            <w:hideMark/>
          </w:tcPr>
          <w:p w14:paraId="13E29F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182.482,00</w:t>
            </w:r>
          </w:p>
        </w:tc>
        <w:tc>
          <w:tcPr>
            <w:tcW w:w="434" w:type="pct"/>
            <w:tcBorders>
              <w:top w:val="nil"/>
              <w:left w:val="nil"/>
              <w:bottom w:val="nil"/>
              <w:right w:val="nil"/>
            </w:tcBorders>
            <w:shd w:val="clear" w:color="000000" w:fill="FFFF99"/>
            <w:noWrap/>
            <w:vAlign w:val="bottom"/>
            <w:hideMark/>
          </w:tcPr>
          <w:p w14:paraId="781CB0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230.036,23</w:t>
            </w:r>
          </w:p>
        </w:tc>
        <w:tc>
          <w:tcPr>
            <w:tcW w:w="345" w:type="pct"/>
            <w:tcBorders>
              <w:top w:val="nil"/>
              <w:left w:val="nil"/>
              <w:bottom w:val="nil"/>
              <w:right w:val="nil"/>
            </w:tcBorders>
            <w:shd w:val="clear" w:color="000000" w:fill="FFFF99"/>
            <w:noWrap/>
            <w:vAlign w:val="bottom"/>
            <w:hideMark/>
          </w:tcPr>
          <w:p w14:paraId="7FBAE4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232.336,59</w:t>
            </w:r>
          </w:p>
        </w:tc>
      </w:tr>
      <w:tr w:rsidR="003A20A0" w:rsidRPr="003A20A0" w14:paraId="4E83A4A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6123C1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4.4. </w:t>
            </w:r>
            <w:proofErr w:type="spellStart"/>
            <w:r w:rsidRPr="003A20A0">
              <w:rPr>
                <w:rFonts w:ascii="Arial" w:hAnsi="Arial" w:cs="Arial"/>
                <w:b/>
                <w:bCs/>
                <w:color w:val="000000"/>
                <w:sz w:val="14"/>
                <w:szCs w:val="14"/>
                <w:lang w:val="en-US" w:eastAsia="en-US"/>
              </w:rPr>
              <w:t>Spomenička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renta</w:t>
            </w:r>
            <w:proofErr w:type="spellEnd"/>
          </w:p>
        </w:tc>
        <w:tc>
          <w:tcPr>
            <w:tcW w:w="770" w:type="pct"/>
            <w:tcBorders>
              <w:top w:val="nil"/>
              <w:left w:val="nil"/>
              <w:bottom w:val="nil"/>
              <w:right w:val="nil"/>
            </w:tcBorders>
            <w:shd w:val="clear" w:color="000000" w:fill="FFFF99"/>
            <w:noWrap/>
            <w:vAlign w:val="bottom"/>
            <w:hideMark/>
          </w:tcPr>
          <w:p w14:paraId="149911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F4BF9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w:t>
            </w:r>
          </w:p>
        </w:tc>
        <w:tc>
          <w:tcPr>
            <w:tcW w:w="397" w:type="pct"/>
            <w:tcBorders>
              <w:top w:val="nil"/>
              <w:left w:val="nil"/>
              <w:bottom w:val="nil"/>
              <w:right w:val="nil"/>
            </w:tcBorders>
            <w:shd w:val="clear" w:color="000000" w:fill="FFFF99"/>
            <w:noWrap/>
            <w:vAlign w:val="bottom"/>
            <w:hideMark/>
          </w:tcPr>
          <w:p w14:paraId="309E47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w:t>
            </w:r>
          </w:p>
        </w:tc>
        <w:tc>
          <w:tcPr>
            <w:tcW w:w="434" w:type="pct"/>
            <w:tcBorders>
              <w:top w:val="nil"/>
              <w:left w:val="nil"/>
              <w:bottom w:val="nil"/>
              <w:right w:val="nil"/>
            </w:tcBorders>
            <w:shd w:val="clear" w:color="000000" w:fill="FFFF99"/>
            <w:noWrap/>
            <w:vAlign w:val="bottom"/>
            <w:hideMark/>
          </w:tcPr>
          <w:p w14:paraId="433A57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27,82</w:t>
            </w:r>
          </w:p>
        </w:tc>
        <w:tc>
          <w:tcPr>
            <w:tcW w:w="345" w:type="pct"/>
            <w:tcBorders>
              <w:top w:val="nil"/>
              <w:left w:val="nil"/>
              <w:bottom w:val="nil"/>
              <w:right w:val="nil"/>
            </w:tcBorders>
            <w:shd w:val="clear" w:color="000000" w:fill="FFFF99"/>
            <w:noWrap/>
            <w:vAlign w:val="bottom"/>
            <w:hideMark/>
          </w:tcPr>
          <w:p w14:paraId="304E7F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28,10</w:t>
            </w:r>
          </w:p>
        </w:tc>
      </w:tr>
      <w:tr w:rsidR="003A20A0" w:rsidRPr="003A20A0" w14:paraId="67546C6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B5047A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4.5. </w:t>
            </w:r>
            <w:proofErr w:type="spellStart"/>
            <w:r w:rsidRPr="003A20A0">
              <w:rPr>
                <w:rFonts w:ascii="Arial" w:hAnsi="Arial" w:cs="Arial"/>
                <w:b/>
                <w:bCs/>
                <w:color w:val="000000"/>
                <w:sz w:val="14"/>
                <w:szCs w:val="14"/>
                <w:lang w:val="en-US" w:eastAsia="en-US"/>
              </w:rPr>
              <w:t>Ostali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nespomenuti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p>
        </w:tc>
        <w:tc>
          <w:tcPr>
            <w:tcW w:w="770" w:type="pct"/>
            <w:tcBorders>
              <w:top w:val="nil"/>
              <w:left w:val="nil"/>
              <w:bottom w:val="nil"/>
              <w:right w:val="nil"/>
            </w:tcBorders>
            <w:shd w:val="clear" w:color="000000" w:fill="FFFF99"/>
            <w:noWrap/>
            <w:vAlign w:val="bottom"/>
            <w:hideMark/>
          </w:tcPr>
          <w:p w14:paraId="41D89E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5.527,24</w:t>
            </w:r>
          </w:p>
        </w:tc>
        <w:tc>
          <w:tcPr>
            <w:tcW w:w="397" w:type="pct"/>
            <w:tcBorders>
              <w:top w:val="nil"/>
              <w:left w:val="nil"/>
              <w:bottom w:val="nil"/>
              <w:right w:val="nil"/>
            </w:tcBorders>
            <w:shd w:val="clear" w:color="000000" w:fill="FFFF99"/>
            <w:noWrap/>
            <w:vAlign w:val="bottom"/>
            <w:hideMark/>
          </w:tcPr>
          <w:p w14:paraId="2E403C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397" w:type="pct"/>
            <w:tcBorders>
              <w:top w:val="nil"/>
              <w:left w:val="nil"/>
              <w:bottom w:val="nil"/>
              <w:right w:val="nil"/>
            </w:tcBorders>
            <w:shd w:val="clear" w:color="000000" w:fill="FFFF99"/>
            <w:noWrap/>
            <w:vAlign w:val="bottom"/>
            <w:hideMark/>
          </w:tcPr>
          <w:p w14:paraId="715B68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434" w:type="pct"/>
            <w:tcBorders>
              <w:top w:val="nil"/>
              <w:left w:val="nil"/>
              <w:bottom w:val="nil"/>
              <w:right w:val="nil"/>
            </w:tcBorders>
            <w:shd w:val="clear" w:color="000000" w:fill="FFFF99"/>
            <w:noWrap/>
            <w:vAlign w:val="bottom"/>
            <w:hideMark/>
          </w:tcPr>
          <w:p w14:paraId="5ACBCC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17.781,25</w:t>
            </w:r>
          </w:p>
        </w:tc>
        <w:tc>
          <w:tcPr>
            <w:tcW w:w="345" w:type="pct"/>
            <w:tcBorders>
              <w:top w:val="nil"/>
              <w:left w:val="nil"/>
              <w:bottom w:val="nil"/>
              <w:right w:val="nil"/>
            </w:tcBorders>
            <w:shd w:val="clear" w:color="000000" w:fill="FFFF99"/>
            <w:noWrap/>
            <w:vAlign w:val="bottom"/>
            <w:hideMark/>
          </w:tcPr>
          <w:p w14:paraId="577CBC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17.959,06</w:t>
            </w:r>
          </w:p>
        </w:tc>
      </w:tr>
      <w:tr w:rsidR="003A20A0" w:rsidRPr="003A20A0" w14:paraId="5490A6B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CD03D2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4.7. Naknada za zadržavanje nezakonito izgrađene zgrade</w:t>
            </w:r>
          </w:p>
        </w:tc>
        <w:tc>
          <w:tcPr>
            <w:tcW w:w="770" w:type="pct"/>
            <w:tcBorders>
              <w:top w:val="nil"/>
              <w:left w:val="nil"/>
              <w:bottom w:val="nil"/>
              <w:right w:val="nil"/>
            </w:tcBorders>
            <w:shd w:val="clear" w:color="000000" w:fill="FFFF99"/>
            <w:noWrap/>
            <w:vAlign w:val="bottom"/>
            <w:hideMark/>
          </w:tcPr>
          <w:p w14:paraId="4BC609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75EF7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397" w:type="pct"/>
            <w:tcBorders>
              <w:top w:val="nil"/>
              <w:left w:val="nil"/>
              <w:bottom w:val="nil"/>
              <w:right w:val="nil"/>
            </w:tcBorders>
            <w:shd w:val="clear" w:color="000000" w:fill="FFFF99"/>
            <w:noWrap/>
            <w:vAlign w:val="bottom"/>
            <w:hideMark/>
          </w:tcPr>
          <w:p w14:paraId="614537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434" w:type="pct"/>
            <w:tcBorders>
              <w:top w:val="nil"/>
              <w:left w:val="nil"/>
              <w:bottom w:val="nil"/>
              <w:right w:val="nil"/>
            </w:tcBorders>
            <w:shd w:val="clear" w:color="000000" w:fill="FFFF99"/>
            <w:noWrap/>
            <w:vAlign w:val="bottom"/>
            <w:hideMark/>
          </w:tcPr>
          <w:p w14:paraId="376E2B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1.367,08</w:t>
            </w:r>
          </w:p>
        </w:tc>
        <w:tc>
          <w:tcPr>
            <w:tcW w:w="345" w:type="pct"/>
            <w:tcBorders>
              <w:top w:val="nil"/>
              <w:left w:val="nil"/>
              <w:bottom w:val="nil"/>
              <w:right w:val="nil"/>
            </w:tcBorders>
            <w:shd w:val="clear" w:color="000000" w:fill="FFFF99"/>
            <w:noWrap/>
            <w:vAlign w:val="bottom"/>
            <w:hideMark/>
          </w:tcPr>
          <w:p w14:paraId="187827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1.380,75</w:t>
            </w:r>
          </w:p>
        </w:tc>
      </w:tr>
      <w:tr w:rsidR="003A20A0" w:rsidRPr="003A20A0" w14:paraId="6E687A1F"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4C591B1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117216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717.416,65</w:t>
            </w:r>
          </w:p>
        </w:tc>
        <w:tc>
          <w:tcPr>
            <w:tcW w:w="397" w:type="pct"/>
            <w:tcBorders>
              <w:top w:val="nil"/>
              <w:left w:val="nil"/>
              <w:bottom w:val="nil"/>
              <w:right w:val="nil"/>
            </w:tcBorders>
            <w:shd w:val="clear" w:color="000000" w:fill="FFFF00"/>
            <w:noWrap/>
            <w:vAlign w:val="bottom"/>
            <w:hideMark/>
          </w:tcPr>
          <w:p w14:paraId="60E1AC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2.266.261,00</w:t>
            </w:r>
          </w:p>
        </w:tc>
        <w:tc>
          <w:tcPr>
            <w:tcW w:w="397" w:type="pct"/>
            <w:tcBorders>
              <w:top w:val="nil"/>
              <w:left w:val="nil"/>
              <w:bottom w:val="nil"/>
              <w:right w:val="nil"/>
            </w:tcBorders>
            <w:shd w:val="clear" w:color="000000" w:fill="FFFF00"/>
            <w:noWrap/>
            <w:vAlign w:val="bottom"/>
            <w:hideMark/>
          </w:tcPr>
          <w:p w14:paraId="4CA5CD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2.338.018,87</w:t>
            </w:r>
          </w:p>
        </w:tc>
        <w:tc>
          <w:tcPr>
            <w:tcW w:w="434" w:type="pct"/>
            <w:tcBorders>
              <w:top w:val="nil"/>
              <w:left w:val="nil"/>
              <w:bottom w:val="nil"/>
              <w:right w:val="nil"/>
            </w:tcBorders>
            <w:shd w:val="clear" w:color="000000" w:fill="FFFF00"/>
            <w:noWrap/>
            <w:vAlign w:val="bottom"/>
            <w:hideMark/>
          </w:tcPr>
          <w:p w14:paraId="0FDBDC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3.016.796,52</w:t>
            </w:r>
          </w:p>
        </w:tc>
        <w:tc>
          <w:tcPr>
            <w:tcW w:w="345" w:type="pct"/>
            <w:tcBorders>
              <w:top w:val="nil"/>
              <w:left w:val="nil"/>
              <w:bottom w:val="nil"/>
              <w:right w:val="nil"/>
            </w:tcBorders>
            <w:shd w:val="clear" w:color="000000" w:fill="FFFF00"/>
            <w:noWrap/>
            <w:vAlign w:val="bottom"/>
            <w:hideMark/>
          </w:tcPr>
          <w:p w14:paraId="00A5A9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3.046.964,49</w:t>
            </w:r>
          </w:p>
        </w:tc>
      </w:tr>
      <w:tr w:rsidR="003A20A0" w:rsidRPr="003A20A0" w14:paraId="62E18C0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921D6C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5.0. Kapitalne pomoći od tijela i institucija EU</w:t>
            </w:r>
          </w:p>
        </w:tc>
        <w:tc>
          <w:tcPr>
            <w:tcW w:w="770" w:type="pct"/>
            <w:tcBorders>
              <w:top w:val="nil"/>
              <w:left w:val="nil"/>
              <w:bottom w:val="nil"/>
              <w:right w:val="nil"/>
            </w:tcBorders>
            <w:shd w:val="clear" w:color="000000" w:fill="FFFF99"/>
            <w:noWrap/>
            <w:vAlign w:val="bottom"/>
            <w:hideMark/>
          </w:tcPr>
          <w:p w14:paraId="623A25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BCCE7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EEA8D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745FA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2A6C5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B3DA74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1C7189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4E06CC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578.402,72</w:t>
            </w:r>
          </w:p>
        </w:tc>
        <w:tc>
          <w:tcPr>
            <w:tcW w:w="397" w:type="pct"/>
            <w:tcBorders>
              <w:top w:val="nil"/>
              <w:left w:val="nil"/>
              <w:bottom w:val="nil"/>
              <w:right w:val="nil"/>
            </w:tcBorders>
            <w:shd w:val="clear" w:color="000000" w:fill="FFFF99"/>
            <w:noWrap/>
            <w:vAlign w:val="bottom"/>
            <w:hideMark/>
          </w:tcPr>
          <w:p w14:paraId="75E598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797.876,00</w:t>
            </w:r>
          </w:p>
        </w:tc>
        <w:tc>
          <w:tcPr>
            <w:tcW w:w="397" w:type="pct"/>
            <w:tcBorders>
              <w:top w:val="nil"/>
              <w:left w:val="nil"/>
              <w:bottom w:val="nil"/>
              <w:right w:val="nil"/>
            </w:tcBorders>
            <w:shd w:val="clear" w:color="000000" w:fill="FFFF99"/>
            <w:noWrap/>
            <w:vAlign w:val="bottom"/>
            <w:hideMark/>
          </w:tcPr>
          <w:p w14:paraId="04177C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810.885,87</w:t>
            </w:r>
          </w:p>
        </w:tc>
        <w:tc>
          <w:tcPr>
            <w:tcW w:w="434" w:type="pct"/>
            <w:tcBorders>
              <w:top w:val="nil"/>
              <w:left w:val="nil"/>
              <w:bottom w:val="nil"/>
              <w:right w:val="nil"/>
            </w:tcBorders>
            <w:shd w:val="clear" w:color="000000" w:fill="FFFF99"/>
            <w:noWrap/>
            <w:vAlign w:val="bottom"/>
            <w:hideMark/>
          </w:tcPr>
          <w:p w14:paraId="14120D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896.103,42</w:t>
            </w:r>
          </w:p>
        </w:tc>
        <w:tc>
          <w:tcPr>
            <w:tcW w:w="345" w:type="pct"/>
            <w:tcBorders>
              <w:top w:val="nil"/>
              <w:left w:val="nil"/>
              <w:bottom w:val="nil"/>
              <w:right w:val="nil"/>
            </w:tcBorders>
            <w:shd w:val="clear" w:color="000000" w:fill="FFFF99"/>
            <w:noWrap/>
            <w:vAlign w:val="bottom"/>
            <w:hideMark/>
          </w:tcPr>
          <w:p w14:paraId="139737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905.064,46</w:t>
            </w:r>
          </w:p>
        </w:tc>
      </w:tr>
      <w:tr w:rsidR="003A20A0" w:rsidRPr="003A20A0" w14:paraId="238D36CB"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77462FF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od</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izvanproračunskih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5AAA2D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46.426,36</w:t>
            </w:r>
          </w:p>
        </w:tc>
        <w:tc>
          <w:tcPr>
            <w:tcW w:w="397" w:type="pct"/>
            <w:tcBorders>
              <w:top w:val="nil"/>
              <w:left w:val="nil"/>
              <w:bottom w:val="nil"/>
              <w:right w:val="nil"/>
            </w:tcBorders>
            <w:shd w:val="clear" w:color="000000" w:fill="FFFFCC"/>
            <w:noWrap/>
            <w:vAlign w:val="bottom"/>
            <w:hideMark/>
          </w:tcPr>
          <w:p w14:paraId="4DAA33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397" w:type="pct"/>
            <w:tcBorders>
              <w:top w:val="nil"/>
              <w:left w:val="nil"/>
              <w:bottom w:val="nil"/>
              <w:right w:val="nil"/>
            </w:tcBorders>
            <w:shd w:val="clear" w:color="000000" w:fill="FFFFCC"/>
            <w:noWrap/>
            <w:vAlign w:val="bottom"/>
            <w:hideMark/>
          </w:tcPr>
          <w:p w14:paraId="1574A5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57.013,00</w:t>
            </w:r>
          </w:p>
        </w:tc>
        <w:tc>
          <w:tcPr>
            <w:tcW w:w="434" w:type="pct"/>
            <w:tcBorders>
              <w:top w:val="nil"/>
              <w:left w:val="nil"/>
              <w:bottom w:val="nil"/>
              <w:right w:val="nil"/>
            </w:tcBorders>
            <w:shd w:val="clear" w:color="000000" w:fill="FFFFCC"/>
            <w:noWrap/>
            <w:vAlign w:val="bottom"/>
            <w:hideMark/>
          </w:tcPr>
          <w:p w14:paraId="3703D9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58.523,00</w:t>
            </w:r>
          </w:p>
        </w:tc>
        <w:tc>
          <w:tcPr>
            <w:tcW w:w="345" w:type="pct"/>
            <w:tcBorders>
              <w:top w:val="nil"/>
              <w:left w:val="nil"/>
              <w:bottom w:val="nil"/>
              <w:right w:val="nil"/>
            </w:tcBorders>
            <w:shd w:val="clear" w:color="000000" w:fill="FFFFCC"/>
            <w:noWrap/>
            <w:vAlign w:val="bottom"/>
            <w:hideMark/>
          </w:tcPr>
          <w:p w14:paraId="29AE6C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59.108,23</w:t>
            </w:r>
          </w:p>
        </w:tc>
      </w:tr>
      <w:tr w:rsidR="003A20A0" w:rsidRPr="003A20A0" w14:paraId="33AB212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B7BD7D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91377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50.079,18</w:t>
            </w:r>
          </w:p>
        </w:tc>
        <w:tc>
          <w:tcPr>
            <w:tcW w:w="397" w:type="pct"/>
            <w:tcBorders>
              <w:top w:val="nil"/>
              <w:left w:val="nil"/>
              <w:bottom w:val="nil"/>
              <w:right w:val="nil"/>
            </w:tcBorders>
            <w:shd w:val="clear" w:color="000000" w:fill="FFFF99"/>
            <w:noWrap/>
            <w:vAlign w:val="bottom"/>
            <w:hideMark/>
          </w:tcPr>
          <w:p w14:paraId="5ADB0A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97" w:type="pct"/>
            <w:tcBorders>
              <w:top w:val="nil"/>
              <w:left w:val="nil"/>
              <w:bottom w:val="nil"/>
              <w:right w:val="nil"/>
            </w:tcBorders>
            <w:shd w:val="clear" w:color="000000" w:fill="FFFF99"/>
            <w:noWrap/>
            <w:vAlign w:val="bottom"/>
            <w:hideMark/>
          </w:tcPr>
          <w:p w14:paraId="203D8D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59.850,00</w:t>
            </w:r>
          </w:p>
        </w:tc>
        <w:tc>
          <w:tcPr>
            <w:tcW w:w="434" w:type="pct"/>
            <w:tcBorders>
              <w:top w:val="nil"/>
              <w:left w:val="nil"/>
              <w:bottom w:val="nil"/>
              <w:right w:val="nil"/>
            </w:tcBorders>
            <w:shd w:val="clear" w:color="000000" w:fill="FFFF99"/>
            <w:noWrap/>
            <w:vAlign w:val="bottom"/>
            <w:hideMark/>
          </w:tcPr>
          <w:p w14:paraId="746CCB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81.433,80</w:t>
            </w:r>
          </w:p>
        </w:tc>
        <w:tc>
          <w:tcPr>
            <w:tcW w:w="345" w:type="pct"/>
            <w:tcBorders>
              <w:top w:val="nil"/>
              <w:left w:val="nil"/>
              <w:bottom w:val="nil"/>
              <w:right w:val="nil"/>
            </w:tcBorders>
            <w:shd w:val="clear" w:color="000000" w:fill="FFFF99"/>
            <w:noWrap/>
            <w:vAlign w:val="bottom"/>
            <w:hideMark/>
          </w:tcPr>
          <w:p w14:paraId="0CB916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82.248,14</w:t>
            </w:r>
          </w:p>
        </w:tc>
      </w:tr>
      <w:tr w:rsidR="003A20A0" w:rsidRPr="003A20A0" w14:paraId="1796D8C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724186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4ECA1B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88.934,75</w:t>
            </w:r>
          </w:p>
        </w:tc>
        <w:tc>
          <w:tcPr>
            <w:tcW w:w="397" w:type="pct"/>
            <w:tcBorders>
              <w:top w:val="nil"/>
              <w:left w:val="nil"/>
              <w:bottom w:val="nil"/>
              <w:right w:val="nil"/>
            </w:tcBorders>
            <w:shd w:val="clear" w:color="000000" w:fill="FFFF99"/>
            <w:noWrap/>
            <w:vAlign w:val="bottom"/>
            <w:hideMark/>
          </w:tcPr>
          <w:p w14:paraId="3A8B6B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1.409.885,00</w:t>
            </w:r>
          </w:p>
        </w:tc>
        <w:tc>
          <w:tcPr>
            <w:tcW w:w="397" w:type="pct"/>
            <w:tcBorders>
              <w:top w:val="nil"/>
              <w:left w:val="nil"/>
              <w:bottom w:val="nil"/>
              <w:right w:val="nil"/>
            </w:tcBorders>
            <w:shd w:val="clear" w:color="000000" w:fill="FFFF99"/>
            <w:noWrap/>
            <w:vAlign w:val="bottom"/>
            <w:hideMark/>
          </w:tcPr>
          <w:p w14:paraId="11AC03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1.461.508,00</w:t>
            </w:r>
          </w:p>
        </w:tc>
        <w:tc>
          <w:tcPr>
            <w:tcW w:w="434" w:type="pct"/>
            <w:tcBorders>
              <w:top w:val="nil"/>
              <w:left w:val="nil"/>
              <w:bottom w:val="nil"/>
              <w:right w:val="nil"/>
            </w:tcBorders>
            <w:shd w:val="clear" w:color="000000" w:fill="FFFF99"/>
            <w:noWrap/>
            <w:vAlign w:val="bottom"/>
            <w:hideMark/>
          </w:tcPr>
          <w:p w14:paraId="0F1FAD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1.544.916,07</w:t>
            </w:r>
          </w:p>
        </w:tc>
        <w:tc>
          <w:tcPr>
            <w:tcW w:w="345" w:type="pct"/>
            <w:tcBorders>
              <w:top w:val="nil"/>
              <w:left w:val="nil"/>
              <w:bottom w:val="nil"/>
              <w:right w:val="nil"/>
            </w:tcBorders>
            <w:shd w:val="clear" w:color="000000" w:fill="FFFF99"/>
            <w:noWrap/>
            <w:vAlign w:val="bottom"/>
            <w:hideMark/>
          </w:tcPr>
          <w:p w14:paraId="4D502B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1.560.365,23</w:t>
            </w:r>
          </w:p>
        </w:tc>
      </w:tr>
      <w:tr w:rsidR="003A20A0" w:rsidRPr="003A20A0" w14:paraId="2974F8CD"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11068D6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5.3.1 Kapitalne pomoći od izvanproračunskih korisnika</w:t>
            </w:r>
          </w:p>
        </w:tc>
        <w:tc>
          <w:tcPr>
            <w:tcW w:w="770" w:type="pct"/>
            <w:tcBorders>
              <w:top w:val="nil"/>
              <w:left w:val="nil"/>
              <w:bottom w:val="nil"/>
              <w:right w:val="nil"/>
            </w:tcBorders>
            <w:shd w:val="clear" w:color="000000" w:fill="FFFFCC"/>
            <w:noWrap/>
            <w:vAlign w:val="bottom"/>
            <w:hideMark/>
          </w:tcPr>
          <w:p w14:paraId="436A82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6812C9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104.385,00</w:t>
            </w:r>
          </w:p>
        </w:tc>
        <w:tc>
          <w:tcPr>
            <w:tcW w:w="397" w:type="pct"/>
            <w:tcBorders>
              <w:top w:val="nil"/>
              <w:left w:val="nil"/>
              <w:bottom w:val="nil"/>
              <w:right w:val="nil"/>
            </w:tcBorders>
            <w:shd w:val="clear" w:color="000000" w:fill="FFFFCC"/>
            <w:noWrap/>
            <w:vAlign w:val="bottom"/>
            <w:hideMark/>
          </w:tcPr>
          <w:p w14:paraId="33CB28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64.885,00</w:t>
            </w:r>
          </w:p>
        </w:tc>
        <w:tc>
          <w:tcPr>
            <w:tcW w:w="434" w:type="pct"/>
            <w:tcBorders>
              <w:top w:val="nil"/>
              <w:left w:val="nil"/>
              <w:bottom w:val="nil"/>
              <w:right w:val="nil"/>
            </w:tcBorders>
            <w:shd w:val="clear" w:color="000000" w:fill="FFFFCC"/>
            <w:noWrap/>
            <w:vAlign w:val="bottom"/>
            <w:hideMark/>
          </w:tcPr>
          <w:p w14:paraId="13D5D2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214.575,21</w:t>
            </w:r>
          </w:p>
        </w:tc>
        <w:tc>
          <w:tcPr>
            <w:tcW w:w="345" w:type="pct"/>
            <w:tcBorders>
              <w:top w:val="nil"/>
              <w:left w:val="nil"/>
              <w:bottom w:val="nil"/>
              <w:right w:val="nil"/>
            </w:tcBorders>
            <w:shd w:val="clear" w:color="000000" w:fill="FFFFCC"/>
            <w:noWrap/>
            <w:vAlign w:val="bottom"/>
            <w:hideMark/>
          </w:tcPr>
          <w:p w14:paraId="0CE788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216.720,96</w:t>
            </w:r>
          </w:p>
        </w:tc>
      </w:tr>
      <w:tr w:rsidR="003A20A0" w:rsidRPr="003A20A0" w14:paraId="002B35B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7990E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Izvor 5.4. Kapitalne pomoći iz županijskog proračuna</w:t>
            </w:r>
          </w:p>
        </w:tc>
        <w:tc>
          <w:tcPr>
            <w:tcW w:w="770" w:type="pct"/>
            <w:tcBorders>
              <w:top w:val="nil"/>
              <w:left w:val="nil"/>
              <w:bottom w:val="nil"/>
              <w:right w:val="nil"/>
            </w:tcBorders>
            <w:shd w:val="clear" w:color="000000" w:fill="FFFF99"/>
            <w:noWrap/>
            <w:vAlign w:val="bottom"/>
            <w:hideMark/>
          </w:tcPr>
          <w:p w14:paraId="5DB91C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18A1C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4.500,00</w:t>
            </w:r>
          </w:p>
        </w:tc>
        <w:tc>
          <w:tcPr>
            <w:tcW w:w="397" w:type="pct"/>
            <w:tcBorders>
              <w:top w:val="nil"/>
              <w:left w:val="nil"/>
              <w:bottom w:val="nil"/>
              <w:right w:val="nil"/>
            </w:tcBorders>
            <w:shd w:val="clear" w:color="000000" w:fill="FFFF99"/>
            <w:noWrap/>
            <w:vAlign w:val="bottom"/>
            <w:hideMark/>
          </w:tcPr>
          <w:p w14:paraId="4A7DDA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5.775,00</w:t>
            </w:r>
          </w:p>
        </w:tc>
        <w:tc>
          <w:tcPr>
            <w:tcW w:w="434" w:type="pct"/>
            <w:tcBorders>
              <w:top w:val="nil"/>
              <w:left w:val="nil"/>
              <w:bottom w:val="nil"/>
              <w:right w:val="nil"/>
            </w:tcBorders>
            <w:shd w:val="clear" w:color="000000" w:fill="FFFF99"/>
            <w:noWrap/>
            <w:vAlign w:val="bottom"/>
            <w:hideMark/>
          </w:tcPr>
          <w:p w14:paraId="593157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11.244,33</w:t>
            </w:r>
          </w:p>
        </w:tc>
        <w:tc>
          <w:tcPr>
            <w:tcW w:w="345" w:type="pct"/>
            <w:tcBorders>
              <w:top w:val="nil"/>
              <w:left w:val="nil"/>
              <w:bottom w:val="nil"/>
              <w:right w:val="nil"/>
            </w:tcBorders>
            <w:shd w:val="clear" w:color="000000" w:fill="FFFF99"/>
            <w:noWrap/>
            <w:vAlign w:val="bottom"/>
            <w:hideMark/>
          </w:tcPr>
          <w:p w14:paraId="5506C7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11.356,77</w:t>
            </w:r>
          </w:p>
        </w:tc>
      </w:tr>
      <w:tr w:rsidR="003A20A0" w:rsidRPr="003A20A0" w14:paraId="3CEDC71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4B7D90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5.8. </w:t>
            </w:r>
            <w:proofErr w:type="spellStart"/>
            <w:r w:rsidRPr="003A20A0">
              <w:rPr>
                <w:rFonts w:ascii="Arial" w:hAnsi="Arial" w:cs="Arial"/>
                <w:b/>
                <w:bCs/>
                <w:color w:val="000000"/>
                <w:sz w:val="14"/>
                <w:szCs w:val="14"/>
                <w:lang w:val="en-US" w:eastAsia="en-US"/>
              </w:rPr>
              <w:t>Kap.pomoći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temeljem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prijenosa</w:t>
            </w:r>
            <w:proofErr w:type="spellEnd"/>
            <w:r w:rsidRPr="003A20A0">
              <w:rPr>
                <w:rFonts w:ascii="Arial" w:hAnsi="Arial" w:cs="Arial"/>
                <w:b/>
                <w:bCs/>
                <w:color w:val="000000"/>
                <w:sz w:val="14"/>
                <w:szCs w:val="14"/>
                <w:lang w:val="en-US" w:eastAsia="en-US"/>
              </w:rPr>
              <w:t xml:space="preserve"> EU </w:t>
            </w:r>
            <w:proofErr w:type="spellStart"/>
            <w:r w:rsidRPr="003A20A0">
              <w:rPr>
                <w:rFonts w:ascii="Arial" w:hAnsi="Arial" w:cs="Arial"/>
                <w:b/>
                <w:bCs/>
                <w:color w:val="000000"/>
                <w:sz w:val="14"/>
                <w:szCs w:val="14"/>
                <w:lang w:val="en-US" w:eastAsia="en-US"/>
              </w:rPr>
              <w:t>sredstava</w:t>
            </w:r>
            <w:proofErr w:type="spellEnd"/>
          </w:p>
        </w:tc>
        <w:tc>
          <w:tcPr>
            <w:tcW w:w="770" w:type="pct"/>
            <w:tcBorders>
              <w:top w:val="nil"/>
              <w:left w:val="nil"/>
              <w:bottom w:val="nil"/>
              <w:right w:val="nil"/>
            </w:tcBorders>
            <w:shd w:val="clear" w:color="000000" w:fill="FFFF99"/>
            <w:noWrap/>
            <w:vAlign w:val="bottom"/>
            <w:hideMark/>
          </w:tcPr>
          <w:p w14:paraId="6C0E13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30646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2DC67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C867A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483.098,90</w:t>
            </w:r>
          </w:p>
        </w:tc>
        <w:tc>
          <w:tcPr>
            <w:tcW w:w="345" w:type="pct"/>
            <w:tcBorders>
              <w:top w:val="nil"/>
              <w:left w:val="nil"/>
              <w:bottom w:val="nil"/>
              <w:right w:val="nil"/>
            </w:tcBorders>
            <w:shd w:val="clear" w:color="000000" w:fill="FFFF99"/>
            <w:noWrap/>
            <w:vAlign w:val="bottom"/>
            <w:hideMark/>
          </w:tcPr>
          <w:p w14:paraId="7E2718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487.929,89</w:t>
            </w:r>
          </w:p>
        </w:tc>
      </w:tr>
      <w:tr w:rsidR="003A20A0" w:rsidRPr="003A20A0" w14:paraId="5821D386"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08FB4D2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5.8.1 </w:t>
            </w:r>
            <w:proofErr w:type="spellStart"/>
            <w:r w:rsidRPr="003A20A0">
              <w:rPr>
                <w:rFonts w:ascii="Arial" w:hAnsi="Arial" w:cs="Arial"/>
                <w:b/>
                <w:bCs/>
                <w:color w:val="000000"/>
                <w:sz w:val="14"/>
                <w:szCs w:val="14"/>
                <w:lang w:val="en-US" w:eastAsia="en-US"/>
              </w:rPr>
              <w:t>Tek.pomoći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temeljem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prijenosa</w:t>
            </w:r>
            <w:proofErr w:type="spellEnd"/>
            <w:r w:rsidRPr="003A20A0">
              <w:rPr>
                <w:rFonts w:ascii="Arial" w:hAnsi="Arial" w:cs="Arial"/>
                <w:b/>
                <w:bCs/>
                <w:color w:val="000000"/>
                <w:sz w:val="14"/>
                <w:szCs w:val="14"/>
                <w:lang w:val="en-US" w:eastAsia="en-US"/>
              </w:rPr>
              <w:t xml:space="preserve"> EU </w:t>
            </w:r>
            <w:proofErr w:type="spellStart"/>
            <w:r w:rsidRPr="003A20A0">
              <w:rPr>
                <w:rFonts w:ascii="Arial" w:hAnsi="Arial" w:cs="Arial"/>
                <w:b/>
                <w:bCs/>
                <w:color w:val="000000"/>
                <w:sz w:val="14"/>
                <w:szCs w:val="14"/>
                <w:lang w:val="en-US" w:eastAsia="en-US"/>
              </w:rPr>
              <w:t>sredstava</w:t>
            </w:r>
            <w:proofErr w:type="spellEnd"/>
          </w:p>
        </w:tc>
        <w:tc>
          <w:tcPr>
            <w:tcW w:w="770" w:type="pct"/>
            <w:tcBorders>
              <w:top w:val="nil"/>
              <w:left w:val="nil"/>
              <w:bottom w:val="nil"/>
              <w:right w:val="nil"/>
            </w:tcBorders>
            <w:shd w:val="clear" w:color="000000" w:fill="FFFFCC"/>
            <w:noWrap/>
            <w:vAlign w:val="bottom"/>
            <w:hideMark/>
          </w:tcPr>
          <w:p w14:paraId="2BCC2A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528B81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4CE6B7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CC"/>
            <w:noWrap/>
            <w:vAlign w:val="bottom"/>
            <w:hideMark/>
          </w:tcPr>
          <w:p w14:paraId="4A10AB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CC"/>
            <w:noWrap/>
            <w:vAlign w:val="bottom"/>
            <w:hideMark/>
          </w:tcPr>
          <w:p w14:paraId="7CA16E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1399D63"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24BCA28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6. DONACIJE</w:t>
            </w:r>
          </w:p>
        </w:tc>
        <w:tc>
          <w:tcPr>
            <w:tcW w:w="770" w:type="pct"/>
            <w:tcBorders>
              <w:top w:val="nil"/>
              <w:left w:val="nil"/>
              <w:bottom w:val="nil"/>
              <w:right w:val="nil"/>
            </w:tcBorders>
            <w:shd w:val="clear" w:color="000000" w:fill="FFFF00"/>
            <w:noWrap/>
            <w:vAlign w:val="bottom"/>
            <w:hideMark/>
          </w:tcPr>
          <w:p w14:paraId="73B50A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03601C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397" w:type="pct"/>
            <w:tcBorders>
              <w:top w:val="nil"/>
              <w:left w:val="nil"/>
              <w:bottom w:val="nil"/>
              <w:right w:val="nil"/>
            </w:tcBorders>
            <w:shd w:val="clear" w:color="000000" w:fill="FFFF00"/>
            <w:noWrap/>
            <w:vAlign w:val="bottom"/>
            <w:hideMark/>
          </w:tcPr>
          <w:p w14:paraId="192992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434" w:type="pct"/>
            <w:tcBorders>
              <w:top w:val="nil"/>
              <w:left w:val="nil"/>
              <w:bottom w:val="nil"/>
              <w:right w:val="nil"/>
            </w:tcBorders>
            <w:shd w:val="clear" w:color="000000" w:fill="FFFF00"/>
            <w:noWrap/>
            <w:vAlign w:val="bottom"/>
            <w:hideMark/>
          </w:tcPr>
          <w:p w14:paraId="6AE825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66EDF0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0A837E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A57BC2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FFFF99"/>
            <w:noWrap/>
            <w:vAlign w:val="bottom"/>
            <w:hideMark/>
          </w:tcPr>
          <w:p w14:paraId="02DAE2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23759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397" w:type="pct"/>
            <w:tcBorders>
              <w:top w:val="nil"/>
              <w:left w:val="nil"/>
              <w:bottom w:val="nil"/>
              <w:right w:val="nil"/>
            </w:tcBorders>
            <w:shd w:val="clear" w:color="000000" w:fill="FFFF99"/>
            <w:noWrap/>
            <w:vAlign w:val="bottom"/>
            <w:hideMark/>
          </w:tcPr>
          <w:p w14:paraId="4078E0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434" w:type="pct"/>
            <w:tcBorders>
              <w:top w:val="nil"/>
              <w:left w:val="nil"/>
              <w:bottom w:val="nil"/>
              <w:right w:val="nil"/>
            </w:tcBorders>
            <w:shd w:val="clear" w:color="000000" w:fill="FFFF99"/>
            <w:noWrap/>
            <w:vAlign w:val="bottom"/>
            <w:hideMark/>
          </w:tcPr>
          <w:p w14:paraId="785303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3B98E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9429180"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70753BD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 PRIHODI OD PRODAJE ILI ZAMJENE NEF.IMOVINE I NAKNADE S NASL.</w:t>
            </w:r>
          </w:p>
        </w:tc>
        <w:tc>
          <w:tcPr>
            <w:tcW w:w="770" w:type="pct"/>
            <w:tcBorders>
              <w:top w:val="nil"/>
              <w:left w:val="nil"/>
              <w:bottom w:val="nil"/>
              <w:right w:val="nil"/>
            </w:tcBorders>
            <w:shd w:val="clear" w:color="000000" w:fill="FFFF00"/>
            <w:noWrap/>
            <w:vAlign w:val="bottom"/>
            <w:hideMark/>
          </w:tcPr>
          <w:p w14:paraId="5C854C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93.023,81</w:t>
            </w:r>
          </w:p>
        </w:tc>
        <w:tc>
          <w:tcPr>
            <w:tcW w:w="397" w:type="pct"/>
            <w:tcBorders>
              <w:top w:val="nil"/>
              <w:left w:val="nil"/>
              <w:bottom w:val="nil"/>
              <w:right w:val="nil"/>
            </w:tcBorders>
            <w:shd w:val="clear" w:color="000000" w:fill="FFFF00"/>
            <w:noWrap/>
            <w:vAlign w:val="bottom"/>
            <w:hideMark/>
          </w:tcPr>
          <w:p w14:paraId="00E5AF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60.288,00</w:t>
            </w:r>
          </w:p>
        </w:tc>
        <w:tc>
          <w:tcPr>
            <w:tcW w:w="397" w:type="pct"/>
            <w:tcBorders>
              <w:top w:val="nil"/>
              <w:left w:val="nil"/>
              <w:bottom w:val="nil"/>
              <w:right w:val="nil"/>
            </w:tcBorders>
            <w:shd w:val="clear" w:color="000000" w:fill="FFFF00"/>
            <w:noWrap/>
            <w:vAlign w:val="bottom"/>
            <w:hideMark/>
          </w:tcPr>
          <w:p w14:paraId="068744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64.088,00</w:t>
            </w:r>
          </w:p>
        </w:tc>
        <w:tc>
          <w:tcPr>
            <w:tcW w:w="434" w:type="pct"/>
            <w:tcBorders>
              <w:top w:val="nil"/>
              <w:left w:val="nil"/>
              <w:bottom w:val="nil"/>
              <w:right w:val="nil"/>
            </w:tcBorders>
            <w:shd w:val="clear" w:color="000000" w:fill="FFFF00"/>
            <w:noWrap/>
            <w:vAlign w:val="bottom"/>
            <w:hideMark/>
          </w:tcPr>
          <w:p w14:paraId="0E60CD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105.892,20</w:t>
            </w:r>
          </w:p>
        </w:tc>
        <w:tc>
          <w:tcPr>
            <w:tcW w:w="345" w:type="pct"/>
            <w:tcBorders>
              <w:top w:val="nil"/>
              <w:left w:val="nil"/>
              <w:bottom w:val="nil"/>
              <w:right w:val="nil"/>
            </w:tcBorders>
            <w:shd w:val="clear" w:color="000000" w:fill="FFFF00"/>
            <w:noWrap/>
            <w:vAlign w:val="bottom"/>
            <w:hideMark/>
          </w:tcPr>
          <w:p w14:paraId="32B873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106.951,13</w:t>
            </w:r>
          </w:p>
        </w:tc>
      </w:tr>
      <w:tr w:rsidR="003A20A0" w:rsidRPr="003A20A0" w14:paraId="7641BFE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9D4DD3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3636D7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91.261,81</w:t>
            </w:r>
          </w:p>
        </w:tc>
        <w:tc>
          <w:tcPr>
            <w:tcW w:w="397" w:type="pct"/>
            <w:tcBorders>
              <w:top w:val="nil"/>
              <w:left w:val="nil"/>
              <w:bottom w:val="nil"/>
              <w:right w:val="nil"/>
            </w:tcBorders>
            <w:shd w:val="clear" w:color="000000" w:fill="FFFF99"/>
            <w:noWrap/>
            <w:vAlign w:val="bottom"/>
            <w:hideMark/>
          </w:tcPr>
          <w:p w14:paraId="70F5370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57.700,00</w:t>
            </w:r>
          </w:p>
        </w:tc>
        <w:tc>
          <w:tcPr>
            <w:tcW w:w="397" w:type="pct"/>
            <w:tcBorders>
              <w:top w:val="nil"/>
              <w:left w:val="nil"/>
              <w:bottom w:val="nil"/>
              <w:right w:val="nil"/>
            </w:tcBorders>
            <w:shd w:val="clear" w:color="000000" w:fill="FFFF99"/>
            <w:noWrap/>
            <w:vAlign w:val="bottom"/>
            <w:hideMark/>
          </w:tcPr>
          <w:p w14:paraId="0A4C6A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61.500,00</w:t>
            </w:r>
          </w:p>
        </w:tc>
        <w:tc>
          <w:tcPr>
            <w:tcW w:w="434" w:type="pct"/>
            <w:tcBorders>
              <w:top w:val="nil"/>
              <w:left w:val="nil"/>
              <w:bottom w:val="nil"/>
              <w:right w:val="nil"/>
            </w:tcBorders>
            <w:shd w:val="clear" w:color="000000" w:fill="FFFF99"/>
            <w:noWrap/>
            <w:vAlign w:val="bottom"/>
            <w:hideMark/>
          </w:tcPr>
          <w:p w14:paraId="3091EC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103.226,04</w:t>
            </w:r>
          </w:p>
        </w:tc>
        <w:tc>
          <w:tcPr>
            <w:tcW w:w="345" w:type="pct"/>
            <w:tcBorders>
              <w:top w:val="nil"/>
              <w:left w:val="nil"/>
              <w:bottom w:val="nil"/>
              <w:right w:val="nil"/>
            </w:tcBorders>
            <w:shd w:val="clear" w:color="000000" w:fill="FFFF99"/>
            <w:noWrap/>
            <w:vAlign w:val="bottom"/>
            <w:hideMark/>
          </w:tcPr>
          <w:p w14:paraId="6918C4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104.258,31</w:t>
            </w:r>
          </w:p>
        </w:tc>
      </w:tr>
      <w:tr w:rsidR="003A20A0" w:rsidRPr="003A20A0" w14:paraId="56C639A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36C41A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7.2. Prihodi s naslova osiguranja, refundacije štete i totalne št</w:t>
            </w:r>
          </w:p>
        </w:tc>
        <w:tc>
          <w:tcPr>
            <w:tcW w:w="770" w:type="pct"/>
            <w:tcBorders>
              <w:top w:val="nil"/>
              <w:left w:val="nil"/>
              <w:bottom w:val="nil"/>
              <w:right w:val="nil"/>
            </w:tcBorders>
            <w:shd w:val="clear" w:color="000000" w:fill="FFFF99"/>
            <w:noWrap/>
            <w:vAlign w:val="bottom"/>
            <w:hideMark/>
          </w:tcPr>
          <w:p w14:paraId="7B1EC4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1.762,00</w:t>
            </w:r>
          </w:p>
        </w:tc>
        <w:tc>
          <w:tcPr>
            <w:tcW w:w="397" w:type="pct"/>
            <w:tcBorders>
              <w:top w:val="nil"/>
              <w:left w:val="nil"/>
              <w:bottom w:val="nil"/>
              <w:right w:val="nil"/>
            </w:tcBorders>
            <w:shd w:val="clear" w:color="000000" w:fill="FFFF99"/>
            <w:noWrap/>
            <w:vAlign w:val="bottom"/>
            <w:hideMark/>
          </w:tcPr>
          <w:p w14:paraId="666875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2.588,00</w:t>
            </w:r>
          </w:p>
        </w:tc>
        <w:tc>
          <w:tcPr>
            <w:tcW w:w="397" w:type="pct"/>
            <w:tcBorders>
              <w:top w:val="nil"/>
              <w:left w:val="nil"/>
              <w:bottom w:val="nil"/>
              <w:right w:val="nil"/>
            </w:tcBorders>
            <w:shd w:val="clear" w:color="000000" w:fill="FFFF99"/>
            <w:noWrap/>
            <w:vAlign w:val="bottom"/>
            <w:hideMark/>
          </w:tcPr>
          <w:p w14:paraId="506037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2.588,00</w:t>
            </w:r>
          </w:p>
        </w:tc>
        <w:tc>
          <w:tcPr>
            <w:tcW w:w="434" w:type="pct"/>
            <w:tcBorders>
              <w:top w:val="nil"/>
              <w:left w:val="nil"/>
              <w:bottom w:val="nil"/>
              <w:right w:val="nil"/>
            </w:tcBorders>
            <w:shd w:val="clear" w:color="000000" w:fill="FFFF99"/>
            <w:noWrap/>
            <w:vAlign w:val="bottom"/>
            <w:hideMark/>
          </w:tcPr>
          <w:p w14:paraId="164ECA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2.666,16</w:t>
            </w:r>
          </w:p>
        </w:tc>
        <w:tc>
          <w:tcPr>
            <w:tcW w:w="345" w:type="pct"/>
            <w:tcBorders>
              <w:top w:val="nil"/>
              <w:left w:val="nil"/>
              <w:bottom w:val="nil"/>
              <w:right w:val="nil"/>
            </w:tcBorders>
            <w:shd w:val="clear" w:color="000000" w:fill="FFFF99"/>
            <w:noWrap/>
            <w:vAlign w:val="bottom"/>
            <w:hideMark/>
          </w:tcPr>
          <w:p w14:paraId="67B99C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2.692,82</w:t>
            </w:r>
          </w:p>
        </w:tc>
      </w:tr>
      <w:tr w:rsidR="003A20A0" w:rsidRPr="003A20A0" w14:paraId="43415643"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0D9F1B7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 VIŠAK PRIHODA</w:t>
            </w:r>
          </w:p>
        </w:tc>
        <w:tc>
          <w:tcPr>
            <w:tcW w:w="770" w:type="pct"/>
            <w:tcBorders>
              <w:top w:val="nil"/>
              <w:left w:val="nil"/>
              <w:bottom w:val="nil"/>
              <w:right w:val="nil"/>
            </w:tcBorders>
            <w:shd w:val="clear" w:color="000000" w:fill="FFFF00"/>
            <w:noWrap/>
            <w:vAlign w:val="bottom"/>
            <w:hideMark/>
          </w:tcPr>
          <w:p w14:paraId="2BEE06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409.932,27</w:t>
            </w:r>
          </w:p>
        </w:tc>
        <w:tc>
          <w:tcPr>
            <w:tcW w:w="397" w:type="pct"/>
            <w:tcBorders>
              <w:top w:val="nil"/>
              <w:left w:val="nil"/>
              <w:bottom w:val="nil"/>
              <w:right w:val="nil"/>
            </w:tcBorders>
            <w:shd w:val="clear" w:color="000000" w:fill="FFFF00"/>
            <w:noWrap/>
            <w:vAlign w:val="bottom"/>
            <w:hideMark/>
          </w:tcPr>
          <w:p w14:paraId="65827E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5A39E1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7993E3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398F23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D4A45E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C97115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0A804D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409.932,27</w:t>
            </w:r>
          </w:p>
        </w:tc>
        <w:tc>
          <w:tcPr>
            <w:tcW w:w="397" w:type="pct"/>
            <w:tcBorders>
              <w:top w:val="nil"/>
              <w:left w:val="nil"/>
              <w:bottom w:val="nil"/>
              <w:right w:val="nil"/>
            </w:tcBorders>
            <w:shd w:val="clear" w:color="000000" w:fill="FFFF99"/>
            <w:noWrap/>
            <w:vAlign w:val="bottom"/>
            <w:hideMark/>
          </w:tcPr>
          <w:p w14:paraId="772947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5AC58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3FDA6E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9C673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3F97C4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56781AE"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A100020 </w:t>
            </w:r>
            <w:proofErr w:type="spellStart"/>
            <w:r w:rsidRPr="003A20A0">
              <w:rPr>
                <w:rFonts w:ascii="Arial" w:hAnsi="Arial" w:cs="Arial"/>
                <w:b/>
                <w:bCs/>
                <w:color w:val="000000"/>
                <w:sz w:val="14"/>
                <w:szCs w:val="14"/>
                <w:lang w:val="en-US" w:eastAsia="en-US"/>
              </w:rPr>
              <w:t>Obavljanje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redovnih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aktivnosti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Jedinstvenog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upravnog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odjela</w:t>
            </w:r>
            <w:proofErr w:type="spellEnd"/>
          </w:p>
        </w:tc>
        <w:tc>
          <w:tcPr>
            <w:tcW w:w="770" w:type="pct"/>
            <w:tcBorders>
              <w:top w:val="nil"/>
              <w:left w:val="nil"/>
              <w:bottom w:val="nil"/>
              <w:right w:val="nil"/>
            </w:tcBorders>
            <w:shd w:val="clear" w:color="000000" w:fill="CCCCFF"/>
            <w:noWrap/>
            <w:vAlign w:val="bottom"/>
            <w:hideMark/>
          </w:tcPr>
          <w:p w14:paraId="1EE6F2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345.778,21</w:t>
            </w:r>
          </w:p>
        </w:tc>
        <w:tc>
          <w:tcPr>
            <w:tcW w:w="397" w:type="pct"/>
            <w:tcBorders>
              <w:top w:val="nil"/>
              <w:left w:val="nil"/>
              <w:bottom w:val="nil"/>
              <w:right w:val="nil"/>
            </w:tcBorders>
            <w:shd w:val="clear" w:color="000000" w:fill="CCCCFF"/>
            <w:noWrap/>
            <w:vAlign w:val="bottom"/>
            <w:hideMark/>
          </w:tcPr>
          <w:p w14:paraId="1CE6E1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554.261,00</w:t>
            </w:r>
          </w:p>
        </w:tc>
        <w:tc>
          <w:tcPr>
            <w:tcW w:w="397" w:type="pct"/>
            <w:tcBorders>
              <w:top w:val="nil"/>
              <w:left w:val="nil"/>
              <w:bottom w:val="nil"/>
              <w:right w:val="nil"/>
            </w:tcBorders>
            <w:shd w:val="clear" w:color="000000" w:fill="CCCCFF"/>
            <w:noWrap/>
            <w:vAlign w:val="bottom"/>
            <w:hideMark/>
          </w:tcPr>
          <w:p w14:paraId="60585F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647.301,00</w:t>
            </w:r>
          </w:p>
        </w:tc>
        <w:tc>
          <w:tcPr>
            <w:tcW w:w="434" w:type="pct"/>
            <w:tcBorders>
              <w:top w:val="nil"/>
              <w:left w:val="nil"/>
              <w:bottom w:val="nil"/>
              <w:right w:val="nil"/>
            </w:tcBorders>
            <w:shd w:val="clear" w:color="000000" w:fill="CCCCFF"/>
            <w:noWrap/>
            <w:vAlign w:val="bottom"/>
            <w:hideMark/>
          </w:tcPr>
          <w:p w14:paraId="394EAC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553.013,79</w:t>
            </w:r>
          </w:p>
        </w:tc>
        <w:tc>
          <w:tcPr>
            <w:tcW w:w="345" w:type="pct"/>
            <w:tcBorders>
              <w:top w:val="nil"/>
              <w:left w:val="nil"/>
              <w:bottom w:val="nil"/>
              <w:right w:val="nil"/>
            </w:tcBorders>
            <w:shd w:val="clear" w:color="000000" w:fill="CCCCFF"/>
            <w:noWrap/>
            <w:vAlign w:val="bottom"/>
            <w:hideMark/>
          </w:tcPr>
          <w:p w14:paraId="1A39BC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558.543,91</w:t>
            </w:r>
          </w:p>
        </w:tc>
      </w:tr>
      <w:tr w:rsidR="003A20A0" w:rsidRPr="003A20A0" w14:paraId="288C0E6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520E93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A9F92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178.629,05</w:t>
            </w:r>
          </w:p>
        </w:tc>
        <w:tc>
          <w:tcPr>
            <w:tcW w:w="397" w:type="pct"/>
            <w:tcBorders>
              <w:top w:val="nil"/>
              <w:left w:val="nil"/>
              <w:bottom w:val="nil"/>
              <w:right w:val="nil"/>
            </w:tcBorders>
            <w:shd w:val="clear" w:color="000000" w:fill="FFFF99"/>
            <w:noWrap/>
            <w:vAlign w:val="bottom"/>
            <w:hideMark/>
          </w:tcPr>
          <w:p w14:paraId="36C09F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298.353,00</w:t>
            </w:r>
          </w:p>
        </w:tc>
        <w:tc>
          <w:tcPr>
            <w:tcW w:w="397" w:type="pct"/>
            <w:tcBorders>
              <w:top w:val="nil"/>
              <w:left w:val="nil"/>
              <w:bottom w:val="nil"/>
              <w:right w:val="nil"/>
            </w:tcBorders>
            <w:shd w:val="clear" w:color="000000" w:fill="FFFF99"/>
            <w:noWrap/>
            <w:vAlign w:val="bottom"/>
            <w:hideMark/>
          </w:tcPr>
          <w:p w14:paraId="16A6B9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322.628,00</w:t>
            </w:r>
          </w:p>
        </w:tc>
        <w:tc>
          <w:tcPr>
            <w:tcW w:w="434" w:type="pct"/>
            <w:tcBorders>
              <w:top w:val="nil"/>
              <w:left w:val="nil"/>
              <w:bottom w:val="nil"/>
              <w:right w:val="nil"/>
            </w:tcBorders>
            <w:shd w:val="clear" w:color="000000" w:fill="FFFF99"/>
            <w:noWrap/>
            <w:vAlign w:val="bottom"/>
            <w:hideMark/>
          </w:tcPr>
          <w:p w14:paraId="152CA8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297.103,87</w:t>
            </w:r>
          </w:p>
        </w:tc>
        <w:tc>
          <w:tcPr>
            <w:tcW w:w="345" w:type="pct"/>
            <w:tcBorders>
              <w:top w:val="nil"/>
              <w:left w:val="nil"/>
              <w:bottom w:val="nil"/>
              <w:right w:val="nil"/>
            </w:tcBorders>
            <w:shd w:val="clear" w:color="000000" w:fill="FFFF99"/>
            <w:noWrap/>
            <w:vAlign w:val="bottom"/>
            <w:hideMark/>
          </w:tcPr>
          <w:p w14:paraId="6D59C9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300.074,90</w:t>
            </w:r>
          </w:p>
        </w:tc>
      </w:tr>
      <w:tr w:rsidR="003A20A0" w:rsidRPr="003A20A0" w14:paraId="52E788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10415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AA726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178.629,05</w:t>
            </w:r>
          </w:p>
        </w:tc>
        <w:tc>
          <w:tcPr>
            <w:tcW w:w="397" w:type="pct"/>
            <w:tcBorders>
              <w:top w:val="nil"/>
              <w:left w:val="nil"/>
              <w:bottom w:val="nil"/>
              <w:right w:val="nil"/>
            </w:tcBorders>
            <w:shd w:val="clear" w:color="auto" w:fill="auto"/>
            <w:noWrap/>
            <w:vAlign w:val="bottom"/>
            <w:hideMark/>
          </w:tcPr>
          <w:p w14:paraId="696FA2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296.353,00</w:t>
            </w:r>
          </w:p>
        </w:tc>
        <w:tc>
          <w:tcPr>
            <w:tcW w:w="397" w:type="pct"/>
            <w:tcBorders>
              <w:top w:val="nil"/>
              <w:left w:val="nil"/>
              <w:bottom w:val="nil"/>
              <w:right w:val="nil"/>
            </w:tcBorders>
            <w:shd w:val="clear" w:color="auto" w:fill="auto"/>
            <w:noWrap/>
            <w:vAlign w:val="bottom"/>
            <w:hideMark/>
          </w:tcPr>
          <w:p w14:paraId="7ACA22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320.628,00</w:t>
            </w:r>
          </w:p>
        </w:tc>
        <w:tc>
          <w:tcPr>
            <w:tcW w:w="434" w:type="pct"/>
            <w:tcBorders>
              <w:top w:val="nil"/>
              <w:left w:val="nil"/>
              <w:bottom w:val="nil"/>
              <w:right w:val="nil"/>
            </w:tcBorders>
            <w:shd w:val="clear" w:color="auto" w:fill="auto"/>
            <w:noWrap/>
            <w:vAlign w:val="bottom"/>
            <w:hideMark/>
          </w:tcPr>
          <w:p w14:paraId="378C49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295.103,87</w:t>
            </w:r>
          </w:p>
        </w:tc>
        <w:tc>
          <w:tcPr>
            <w:tcW w:w="345" w:type="pct"/>
            <w:tcBorders>
              <w:top w:val="nil"/>
              <w:left w:val="nil"/>
              <w:bottom w:val="nil"/>
              <w:right w:val="nil"/>
            </w:tcBorders>
            <w:shd w:val="clear" w:color="auto" w:fill="auto"/>
            <w:noWrap/>
            <w:vAlign w:val="bottom"/>
            <w:hideMark/>
          </w:tcPr>
          <w:p w14:paraId="1BEC4A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298.054,90</w:t>
            </w:r>
          </w:p>
        </w:tc>
      </w:tr>
      <w:tr w:rsidR="003A20A0" w:rsidRPr="003A20A0" w14:paraId="7C2BC54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75F232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7D440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175.390,34</w:t>
            </w:r>
          </w:p>
        </w:tc>
        <w:tc>
          <w:tcPr>
            <w:tcW w:w="397" w:type="pct"/>
            <w:tcBorders>
              <w:top w:val="nil"/>
              <w:left w:val="nil"/>
              <w:bottom w:val="nil"/>
              <w:right w:val="nil"/>
            </w:tcBorders>
            <w:shd w:val="clear" w:color="auto" w:fill="auto"/>
            <w:noWrap/>
            <w:vAlign w:val="bottom"/>
            <w:hideMark/>
          </w:tcPr>
          <w:p w14:paraId="64BFE9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287.434,00</w:t>
            </w:r>
          </w:p>
        </w:tc>
        <w:tc>
          <w:tcPr>
            <w:tcW w:w="397" w:type="pct"/>
            <w:tcBorders>
              <w:top w:val="nil"/>
              <w:left w:val="nil"/>
              <w:bottom w:val="nil"/>
              <w:right w:val="nil"/>
            </w:tcBorders>
            <w:shd w:val="clear" w:color="auto" w:fill="auto"/>
            <w:noWrap/>
            <w:vAlign w:val="bottom"/>
            <w:hideMark/>
          </w:tcPr>
          <w:p w14:paraId="315E86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311.607,00</w:t>
            </w:r>
          </w:p>
        </w:tc>
        <w:tc>
          <w:tcPr>
            <w:tcW w:w="434" w:type="pct"/>
            <w:tcBorders>
              <w:top w:val="nil"/>
              <w:left w:val="nil"/>
              <w:bottom w:val="nil"/>
              <w:right w:val="nil"/>
            </w:tcBorders>
            <w:shd w:val="clear" w:color="auto" w:fill="auto"/>
            <w:noWrap/>
            <w:vAlign w:val="bottom"/>
            <w:hideMark/>
          </w:tcPr>
          <w:p w14:paraId="1255FB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285.915,51</w:t>
            </w:r>
          </w:p>
        </w:tc>
        <w:tc>
          <w:tcPr>
            <w:tcW w:w="345" w:type="pct"/>
            <w:tcBorders>
              <w:top w:val="nil"/>
              <w:left w:val="nil"/>
              <w:bottom w:val="nil"/>
              <w:right w:val="nil"/>
            </w:tcBorders>
            <w:shd w:val="clear" w:color="auto" w:fill="auto"/>
            <w:noWrap/>
            <w:vAlign w:val="bottom"/>
            <w:hideMark/>
          </w:tcPr>
          <w:p w14:paraId="079863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288.774,66</w:t>
            </w:r>
          </w:p>
        </w:tc>
      </w:tr>
      <w:tr w:rsidR="003A20A0" w:rsidRPr="003A20A0" w14:paraId="2CF36F6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63C563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3C353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3.238,71</w:t>
            </w:r>
          </w:p>
        </w:tc>
        <w:tc>
          <w:tcPr>
            <w:tcW w:w="397" w:type="pct"/>
            <w:tcBorders>
              <w:top w:val="nil"/>
              <w:left w:val="nil"/>
              <w:bottom w:val="nil"/>
              <w:right w:val="nil"/>
            </w:tcBorders>
            <w:shd w:val="clear" w:color="auto" w:fill="auto"/>
            <w:noWrap/>
            <w:vAlign w:val="bottom"/>
            <w:hideMark/>
          </w:tcPr>
          <w:p w14:paraId="375A69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7.061,00</w:t>
            </w:r>
          </w:p>
        </w:tc>
        <w:tc>
          <w:tcPr>
            <w:tcW w:w="397" w:type="pct"/>
            <w:tcBorders>
              <w:top w:val="nil"/>
              <w:left w:val="nil"/>
              <w:bottom w:val="nil"/>
              <w:right w:val="nil"/>
            </w:tcBorders>
            <w:shd w:val="clear" w:color="auto" w:fill="auto"/>
            <w:noWrap/>
            <w:vAlign w:val="bottom"/>
            <w:hideMark/>
          </w:tcPr>
          <w:p w14:paraId="228A1A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7.163,00</w:t>
            </w:r>
          </w:p>
        </w:tc>
        <w:tc>
          <w:tcPr>
            <w:tcW w:w="434" w:type="pct"/>
            <w:tcBorders>
              <w:top w:val="nil"/>
              <w:left w:val="nil"/>
              <w:bottom w:val="nil"/>
              <w:right w:val="nil"/>
            </w:tcBorders>
            <w:shd w:val="clear" w:color="auto" w:fill="auto"/>
            <w:noWrap/>
            <w:vAlign w:val="bottom"/>
            <w:hideMark/>
          </w:tcPr>
          <w:p w14:paraId="271B7C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7.274,25</w:t>
            </w:r>
          </w:p>
        </w:tc>
        <w:tc>
          <w:tcPr>
            <w:tcW w:w="345" w:type="pct"/>
            <w:tcBorders>
              <w:top w:val="nil"/>
              <w:left w:val="nil"/>
              <w:bottom w:val="nil"/>
              <w:right w:val="nil"/>
            </w:tcBorders>
            <w:shd w:val="clear" w:color="auto" w:fill="auto"/>
            <w:noWrap/>
            <w:vAlign w:val="bottom"/>
            <w:hideMark/>
          </w:tcPr>
          <w:p w14:paraId="648DBF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7.346,99</w:t>
            </w:r>
          </w:p>
        </w:tc>
      </w:tr>
      <w:tr w:rsidR="003A20A0" w:rsidRPr="003A20A0" w14:paraId="20C3E4F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204F49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632743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4453F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1.858,00</w:t>
            </w:r>
          </w:p>
        </w:tc>
        <w:tc>
          <w:tcPr>
            <w:tcW w:w="397" w:type="pct"/>
            <w:tcBorders>
              <w:top w:val="nil"/>
              <w:left w:val="nil"/>
              <w:bottom w:val="nil"/>
              <w:right w:val="nil"/>
            </w:tcBorders>
            <w:shd w:val="clear" w:color="auto" w:fill="auto"/>
            <w:noWrap/>
            <w:vAlign w:val="bottom"/>
            <w:hideMark/>
          </w:tcPr>
          <w:p w14:paraId="1F9DB3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1.858,00</w:t>
            </w:r>
          </w:p>
        </w:tc>
        <w:tc>
          <w:tcPr>
            <w:tcW w:w="434" w:type="pct"/>
            <w:tcBorders>
              <w:top w:val="nil"/>
              <w:left w:val="nil"/>
              <w:bottom w:val="nil"/>
              <w:right w:val="nil"/>
            </w:tcBorders>
            <w:shd w:val="clear" w:color="auto" w:fill="auto"/>
            <w:noWrap/>
            <w:vAlign w:val="bottom"/>
            <w:hideMark/>
          </w:tcPr>
          <w:p w14:paraId="7FECA2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1.914,11</w:t>
            </w:r>
          </w:p>
        </w:tc>
        <w:tc>
          <w:tcPr>
            <w:tcW w:w="345" w:type="pct"/>
            <w:tcBorders>
              <w:top w:val="nil"/>
              <w:left w:val="nil"/>
              <w:bottom w:val="nil"/>
              <w:right w:val="nil"/>
            </w:tcBorders>
            <w:shd w:val="clear" w:color="auto" w:fill="auto"/>
            <w:noWrap/>
            <w:vAlign w:val="bottom"/>
            <w:hideMark/>
          </w:tcPr>
          <w:p w14:paraId="3432ED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1.933,25</w:t>
            </w:r>
          </w:p>
        </w:tc>
      </w:tr>
      <w:tr w:rsidR="003A20A0" w:rsidRPr="003A20A0" w14:paraId="3037D7D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633031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E094C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D867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59FA1B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6AF2AA8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45" w:type="pct"/>
            <w:tcBorders>
              <w:top w:val="nil"/>
              <w:left w:val="nil"/>
              <w:bottom w:val="nil"/>
              <w:right w:val="nil"/>
            </w:tcBorders>
            <w:shd w:val="clear" w:color="auto" w:fill="auto"/>
            <w:noWrap/>
            <w:vAlign w:val="bottom"/>
            <w:hideMark/>
          </w:tcPr>
          <w:p w14:paraId="7A83E0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w:t>
            </w:r>
          </w:p>
        </w:tc>
      </w:tr>
      <w:tr w:rsidR="003A20A0" w:rsidRPr="003A20A0" w14:paraId="6E462B9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9607A6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5454B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E7C33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3DDD1D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66D441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45" w:type="pct"/>
            <w:tcBorders>
              <w:top w:val="nil"/>
              <w:left w:val="nil"/>
              <w:bottom w:val="nil"/>
              <w:right w:val="nil"/>
            </w:tcBorders>
            <w:shd w:val="clear" w:color="auto" w:fill="auto"/>
            <w:noWrap/>
            <w:vAlign w:val="bottom"/>
            <w:hideMark/>
          </w:tcPr>
          <w:p w14:paraId="77ED86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w:t>
            </w:r>
          </w:p>
        </w:tc>
      </w:tr>
      <w:tr w:rsidR="003A20A0" w:rsidRPr="003A20A0" w14:paraId="5DBA341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502FDD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ED043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16.713,77</w:t>
            </w:r>
          </w:p>
        </w:tc>
        <w:tc>
          <w:tcPr>
            <w:tcW w:w="397" w:type="pct"/>
            <w:tcBorders>
              <w:top w:val="nil"/>
              <w:left w:val="nil"/>
              <w:bottom w:val="nil"/>
              <w:right w:val="nil"/>
            </w:tcBorders>
            <w:shd w:val="clear" w:color="000000" w:fill="FFFF99"/>
            <w:noWrap/>
            <w:vAlign w:val="bottom"/>
            <w:hideMark/>
          </w:tcPr>
          <w:p w14:paraId="06BB24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35.656,00</w:t>
            </w:r>
          </w:p>
        </w:tc>
        <w:tc>
          <w:tcPr>
            <w:tcW w:w="397" w:type="pct"/>
            <w:tcBorders>
              <w:top w:val="nil"/>
              <w:left w:val="nil"/>
              <w:bottom w:val="nil"/>
              <w:right w:val="nil"/>
            </w:tcBorders>
            <w:shd w:val="clear" w:color="000000" w:fill="FFFF99"/>
            <w:noWrap/>
            <w:vAlign w:val="bottom"/>
            <w:hideMark/>
          </w:tcPr>
          <w:p w14:paraId="5467AA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38.121,00</w:t>
            </w:r>
          </w:p>
        </w:tc>
        <w:tc>
          <w:tcPr>
            <w:tcW w:w="434" w:type="pct"/>
            <w:tcBorders>
              <w:top w:val="nil"/>
              <w:left w:val="nil"/>
              <w:bottom w:val="nil"/>
              <w:right w:val="nil"/>
            </w:tcBorders>
            <w:shd w:val="clear" w:color="000000" w:fill="FFFF99"/>
            <w:noWrap/>
            <w:vAlign w:val="bottom"/>
            <w:hideMark/>
          </w:tcPr>
          <w:p w14:paraId="280641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36.217,71</w:t>
            </w:r>
          </w:p>
        </w:tc>
        <w:tc>
          <w:tcPr>
            <w:tcW w:w="345" w:type="pct"/>
            <w:tcBorders>
              <w:top w:val="nil"/>
              <w:left w:val="nil"/>
              <w:bottom w:val="nil"/>
              <w:right w:val="nil"/>
            </w:tcBorders>
            <w:shd w:val="clear" w:color="000000" w:fill="FFFF99"/>
            <w:noWrap/>
            <w:vAlign w:val="bottom"/>
            <w:hideMark/>
          </w:tcPr>
          <w:p w14:paraId="131D14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36.579,88</w:t>
            </w:r>
          </w:p>
        </w:tc>
      </w:tr>
      <w:tr w:rsidR="003A20A0" w:rsidRPr="003A20A0" w14:paraId="11B0D4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B6CAFC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39FDD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16.713,77</w:t>
            </w:r>
          </w:p>
        </w:tc>
        <w:tc>
          <w:tcPr>
            <w:tcW w:w="397" w:type="pct"/>
            <w:tcBorders>
              <w:top w:val="nil"/>
              <w:left w:val="nil"/>
              <w:bottom w:val="nil"/>
              <w:right w:val="nil"/>
            </w:tcBorders>
            <w:shd w:val="clear" w:color="auto" w:fill="auto"/>
            <w:noWrap/>
            <w:vAlign w:val="bottom"/>
            <w:hideMark/>
          </w:tcPr>
          <w:p w14:paraId="470155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35.656,00</w:t>
            </w:r>
          </w:p>
        </w:tc>
        <w:tc>
          <w:tcPr>
            <w:tcW w:w="397" w:type="pct"/>
            <w:tcBorders>
              <w:top w:val="nil"/>
              <w:left w:val="nil"/>
              <w:bottom w:val="nil"/>
              <w:right w:val="nil"/>
            </w:tcBorders>
            <w:shd w:val="clear" w:color="auto" w:fill="auto"/>
            <w:noWrap/>
            <w:vAlign w:val="bottom"/>
            <w:hideMark/>
          </w:tcPr>
          <w:p w14:paraId="193B41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38.121,00</w:t>
            </w:r>
          </w:p>
        </w:tc>
        <w:tc>
          <w:tcPr>
            <w:tcW w:w="434" w:type="pct"/>
            <w:tcBorders>
              <w:top w:val="nil"/>
              <w:left w:val="nil"/>
              <w:bottom w:val="nil"/>
              <w:right w:val="nil"/>
            </w:tcBorders>
            <w:shd w:val="clear" w:color="auto" w:fill="auto"/>
            <w:noWrap/>
            <w:vAlign w:val="bottom"/>
            <w:hideMark/>
          </w:tcPr>
          <w:p w14:paraId="113ACF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36.217,71</w:t>
            </w:r>
          </w:p>
        </w:tc>
        <w:tc>
          <w:tcPr>
            <w:tcW w:w="345" w:type="pct"/>
            <w:tcBorders>
              <w:top w:val="nil"/>
              <w:left w:val="nil"/>
              <w:bottom w:val="nil"/>
              <w:right w:val="nil"/>
            </w:tcBorders>
            <w:shd w:val="clear" w:color="auto" w:fill="auto"/>
            <w:noWrap/>
            <w:vAlign w:val="bottom"/>
            <w:hideMark/>
          </w:tcPr>
          <w:p w14:paraId="182655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36.579,88</w:t>
            </w:r>
          </w:p>
        </w:tc>
      </w:tr>
      <w:tr w:rsidR="003A20A0" w:rsidRPr="003A20A0" w14:paraId="4F9563B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7D0C94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2FC7B2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14.387,81</w:t>
            </w:r>
          </w:p>
        </w:tc>
        <w:tc>
          <w:tcPr>
            <w:tcW w:w="397" w:type="pct"/>
            <w:tcBorders>
              <w:top w:val="nil"/>
              <w:left w:val="nil"/>
              <w:bottom w:val="nil"/>
              <w:right w:val="nil"/>
            </w:tcBorders>
            <w:shd w:val="clear" w:color="auto" w:fill="auto"/>
            <w:noWrap/>
            <w:vAlign w:val="bottom"/>
            <w:hideMark/>
          </w:tcPr>
          <w:p w14:paraId="1B1386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23.865,00</w:t>
            </w:r>
          </w:p>
        </w:tc>
        <w:tc>
          <w:tcPr>
            <w:tcW w:w="397" w:type="pct"/>
            <w:tcBorders>
              <w:top w:val="nil"/>
              <w:left w:val="nil"/>
              <w:bottom w:val="nil"/>
              <w:right w:val="nil"/>
            </w:tcBorders>
            <w:shd w:val="clear" w:color="auto" w:fill="auto"/>
            <w:noWrap/>
            <w:vAlign w:val="bottom"/>
            <w:hideMark/>
          </w:tcPr>
          <w:p w14:paraId="571198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26.330,00</w:t>
            </w:r>
          </w:p>
        </w:tc>
        <w:tc>
          <w:tcPr>
            <w:tcW w:w="434" w:type="pct"/>
            <w:tcBorders>
              <w:top w:val="nil"/>
              <w:left w:val="nil"/>
              <w:bottom w:val="nil"/>
              <w:right w:val="nil"/>
            </w:tcBorders>
            <w:shd w:val="clear" w:color="auto" w:fill="auto"/>
            <w:noWrap/>
            <w:vAlign w:val="bottom"/>
            <w:hideMark/>
          </w:tcPr>
          <w:p w14:paraId="59206E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24.585,72</w:t>
            </w:r>
          </w:p>
        </w:tc>
        <w:tc>
          <w:tcPr>
            <w:tcW w:w="345" w:type="pct"/>
            <w:tcBorders>
              <w:top w:val="nil"/>
              <w:left w:val="nil"/>
              <w:bottom w:val="nil"/>
              <w:right w:val="nil"/>
            </w:tcBorders>
            <w:shd w:val="clear" w:color="auto" w:fill="auto"/>
            <w:noWrap/>
            <w:vAlign w:val="bottom"/>
            <w:hideMark/>
          </w:tcPr>
          <w:p w14:paraId="4C46B4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24.831,57</w:t>
            </w:r>
          </w:p>
        </w:tc>
      </w:tr>
      <w:tr w:rsidR="003A20A0" w:rsidRPr="003A20A0" w14:paraId="491A257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11E5C3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4C548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2.325,96</w:t>
            </w:r>
          </w:p>
        </w:tc>
        <w:tc>
          <w:tcPr>
            <w:tcW w:w="397" w:type="pct"/>
            <w:tcBorders>
              <w:top w:val="nil"/>
              <w:left w:val="nil"/>
              <w:bottom w:val="nil"/>
              <w:right w:val="nil"/>
            </w:tcBorders>
            <w:shd w:val="clear" w:color="auto" w:fill="auto"/>
            <w:noWrap/>
            <w:vAlign w:val="bottom"/>
            <w:hideMark/>
          </w:tcPr>
          <w:p w14:paraId="4F8CAC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11.791,00</w:t>
            </w:r>
          </w:p>
        </w:tc>
        <w:tc>
          <w:tcPr>
            <w:tcW w:w="397" w:type="pct"/>
            <w:tcBorders>
              <w:top w:val="nil"/>
              <w:left w:val="nil"/>
              <w:bottom w:val="nil"/>
              <w:right w:val="nil"/>
            </w:tcBorders>
            <w:shd w:val="clear" w:color="auto" w:fill="auto"/>
            <w:noWrap/>
            <w:vAlign w:val="bottom"/>
            <w:hideMark/>
          </w:tcPr>
          <w:p w14:paraId="62CA5D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11.791,00</w:t>
            </w:r>
          </w:p>
        </w:tc>
        <w:tc>
          <w:tcPr>
            <w:tcW w:w="434" w:type="pct"/>
            <w:tcBorders>
              <w:top w:val="nil"/>
              <w:left w:val="nil"/>
              <w:bottom w:val="nil"/>
              <w:right w:val="nil"/>
            </w:tcBorders>
            <w:shd w:val="clear" w:color="auto" w:fill="auto"/>
            <w:noWrap/>
            <w:vAlign w:val="bottom"/>
            <w:hideMark/>
          </w:tcPr>
          <w:p w14:paraId="086504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11.631,99</w:t>
            </w:r>
          </w:p>
        </w:tc>
        <w:tc>
          <w:tcPr>
            <w:tcW w:w="345" w:type="pct"/>
            <w:tcBorders>
              <w:top w:val="nil"/>
              <w:left w:val="nil"/>
              <w:bottom w:val="nil"/>
              <w:right w:val="nil"/>
            </w:tcBorders>
            <w:shd w:val="clear" w:color="auto" w:fill="auto"/>
            <w:noWrap/>
            <w:vAlign w:val="bottom"/>
            <w:hideMark/>
          </w:tcPr>
          <w:p w14:paraId="265940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11.748,31</w:t>
            </w:r>
          </w:p>
        </w:tc>
      </w:tr>
      <w:tr w:rsidR="003A20A0" w:rsidRPr="003A20A0" w14:paraId="1E2C560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B1C358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1.4. Ostali opći prihodi i primici</w:t>
            </w:r>
          </w:p>
        </w:tc>
        <w:tc>
          <w:tcPr>
            <w:tcW w:w="770" w:type="pct"/>
            <w:tcBorders>
              <w:top w:val="nil"/>
              <w:left w:val="nil"/>
              <w:bottom w:val="nil"/>
              <w:right w:val="nil"/>
            </w:tcBorders>
            <w:shd w:val="clear" w:color="000000" w:fill="FFFF99"/>
            <w:noWrap/>
            <w:vAlign w:val="bottom"/>
            <w:hideMark/>
          </w:tcPr>
          <w:p w14:paraId="543D3F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26,40</w:t>
            </w:r>
          </w:p>
        </w:tc>
        <w:tc>
          <w:tcPr>
            <w:tcW w:w="397" w:type="pct"/>
            <w:tcBorders>
              <w:top w:val="nil"/>
              <w:left w:val="nil"/>
              <w:bottom w:val="nil"/>
              <w:right w:val="nil"/>
            </w:tcBorders>
            <w:shd w:val="clear" w:color="000000" w:fill="FFFF99"/>
            <w:noWrap/>
            <w:vAlign w:val="bottom"/>
            <w:hideMark/>
          </w:tcPr>
          <w:p w14:paraId="4CAF51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CDF85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62256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E6D9C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810E78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5EDF6C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5212A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26,40</w:t>
            </w:r>
          </w:p>
        </w:tc>
        <w:tc>
          <w:tcPr>
            <w:tcW w:w="397" w:type="pct"/>
            <w:tcBorders>
              <w:top w:val="nil"/>
              <w:left w:val="nil"/>
              <w:bottom w:val="nil"/>
              <w:right w:val="nil"/>
            </w:tcBorders>
            <w:shd w:val="clear" w:color="auto" w:fill="auto"/>
            <w:noWrap/>
            <w:vAlign w:val="bottom"/>
            <w:hideMark/>
          </w:tcPr>
          <w:p w14:paraId="5459F4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A113A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20CC4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EE87D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94320E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8F278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DEBEE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26,40</w:t>
            </w:r>
          </w:p>
        </w:tc>
        <w:tc>
          <w:tcPr>
            <w:tcW w:w="397" w:type="pct"/>
            <w:tcBorders>
              <w:top w:val="nil"/>
              <w:left w:val="nil"/>
              <w:bottom w:val="nil"/>
              <w:right w:val="nil"/>
            </w:tcBorders>
            <w:shd w:val="clear" w:color="auto" w:fill="auto"/>
            <w:noWrap/>
            <w:vAlign w:val="bottom"/>
            <w:hideMark/>
          </w:tcPr>
          <w:p w14:paraId="7F241F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7D886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8A42E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D97F2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E462CD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F528D7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1.6.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kazni</w:t>
            </w:r>
            <w:proofErr w:type="spellEnd"/>
          </w:p>
        </w:tc>
        <w:tc>
          <w:tcPr>
            <w:tcW w:w="770" w:type="pct"/>
            <w:tcBorders>
              <w:top w:val="nil"/>
              <w:left w:val="nil"/>
              <w:bottom w:val="nil"/>
              <w:right w:val="nil"/>
            </w:tcBorders>
            <w:shd w:val="clear" w:color="000000" w:fill="FFFF99"/>
            <w:noWrap/>
            <w:vAlign w:val="bottom"/>
            <w:hideMark/>
          </w:tcPr>
          <w:p w14:paraId="5D0A13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18,86</w:t>
            </w:r>
          </w:p>
        </w:tc>
        <w:tc>
          <w:tcPr>
            <w:tcW w:w="397" w:type="pct"/>
            <w:tcBorders>
              <w:top w:val="nil"/>
              <w:left w:val="nil"/>
              <w:bottom w:val="nil"/>
              <w:right w:val="nil"/>
            </w:tcBorders>
            <w:shd w:val="clear" w:color="000000" w:fill="FFFF99"/>
            <w:noWrap/>
            <w:vAlign w:val="bottom"/>
            <w:hideMark/>
          </w:tcPr>
          <w:p w14:paraId="66AD40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132,00</w:t>
            </w:r>
          </w:p>
        </w:tc>
        <w:tc>
          <w:tcPr>
            <w:tcW w:w="397" w:type="pct"/>
            <w:tcBorders>
              <w:top w:val="nil"/>
              <w:left w:val="nil"/>
              <w:bottom w:val="nil"/>
              <w:right w:val="nil"/>
            </w:tcBorders>
            <w:shd w:val="clear" w:color="000000" w:fill="FFFF99"/>
            <w:noWrap/>
            <w:vAlign w:val="bottom"/>
            <w:hideMark/>
          </w:tcPr>
          <w:p w14:paraId="1F8D70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132,00</w:t>
            </w:r>
          </w:p>
        </w:tc>
        <w:tc>
          <w:tcPr>
            <w:tcW w:w="434" w:type="pct"/>
            <w:tcBorders>
              <w:top w:val="nil"/>
              <w:left w:val="nil"/>
              <w:bottom w:val="nil"/>
              <w:right w:val="nil"/>
            </w:tcBorders>
            <w:shd w:val="clear" w:color="000000" w:fill="FFFF99"/>
            <w:noWrap/>
            <w:vAlign w:val="bottom"/>
            <w:hideMark/>
          </w:tcPr>
          <w:p w14:paraId="10326A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135,98</w:t>
            </w:r>
          </w:p>
        </w:tc>
        <w:tc>
          <w:tcPr>
            <w:tcW w:w="345" w:type="pct"/>
            <w:tcBorders>
              <w:top w:val="nil"/>
              <w:left w:val="nil"/>
              <w:bottom w:val="nil"/>
              <w:right w:val="nil"/>
            </w:tcBorders>
            <w:shd w:val="clear" w:color="000000" w:fill="FFFF99"/>
            <w:noWrap/>
            <w:vAlign w:val="bottom"/>
            <w:hideMark/>
          </w:tcPr>
          <w:p w14:paraId="793701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137,34</w:t>
            </w:r>
          </w:p>
        </w:tc>
      </w:tr>
      <w:tr w:rsidR="003A20A0" w:rsidRPr="003A20A0" w14:paraId="42BEC66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332C8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73F99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18,86</w:t>
            </w:r>
          </w:p>
        </w:tc>
        <w:tc>
          <w:tcPr>
            <w:tcW w:w="397" w:type="pct"/>
            <w:tcBorders>
              <w:top w:val="nil"/>
              <w:left w:val="nil"/>
              <w:bottom w:val="nil"/>
              <w:right w:val="nil"/>
            </w:tcBorders>
            <w:shd w:val="clear" w:color="auto" w:fill="auto"/>
            <w:noWrap/>
            <w:vAlign w:val="bottom"/>
            <w:hideMark/>
          </w:tcPr>
          <w:p w14:paraId="6DFCED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132,00</w:t>
            </w:r>
          </w:p>
        </w:tc>
        <w:tc>
          <w:tcPr>
            <w:tcW w:w="397" w:type="pct"/>
            <w:tcBorders>
              <w:top w:val="nil"/>
              <w:left w:val="nil"/>
              <w:bottom w:val="nil"/>
              <w:right w:val="nil"/>
            </w:tcBorders>
            <w:shd w:val="clear" w:color="auto" w:fill="auto"/>
            <w:noWrap/>
            <w:vAlign w:val="bottom"/>
            <w:hideMark/>
          </w:tcPr>
          <w:p w14:paraId="1B2D23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132,00</w:t>
            </w:r>
          </w:p>
        </w:tc>
        <w:tc>
          <w:tcPr>
            <w:tcW w:w="434" w:type="pct"/>
            <w:tcBorders>
              <w:top w:val="nil"/>
              <w:left w:val="nil"/>
              <w:bottom w:val="nil"/>
              <w:right w:val="nil"/>
            </w:tcBorders>
            <w:shd w:val="clear" w:color="auto" w:fill="auto"/>
            <w:noWrap/>
            <w:vAlign w:val="bottom"/>
            <w:hideMark/>
          </w:tcPr>
          <w:p w14:paraId="2DC321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135,98</w:t>
            </w:r>
          </w:p>
        </w:tc>
        <w:tc>
          <w:tcPr>
            <w:tcW w:w="345" w:type="pct"/>
            <w:tcBorders>
              <w:top w:val="nil"/>
              <w:left w:val="nil"/>
              <w:bottom w:val="nil"/>
              <w:right w:val="nil"/>
            </w:tcBorders>
            <w:shd w:val="clear" w:color="auto" w:fill="auto"/>
            <w:noWrap/>
            <w:vAlign w:val="bottom"/>
            <w:hideMark/>
          </w:tcPr>
          <w:p w14:paraId="31F2980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137,34</w:t>
            </w:r>
          </w:p>
        </w:tc>
      </w:tr>
      <w:tr w:rsidR="003A20A0" w:rsidRPr="003A20A0" w14:paraId="65614F9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BCEBF1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58626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18,86</w:t>
            </w:r>
          </w:p>
        </w:tc>
        <w:tc>
          <w:tcPr>
            <w:tcW w:w="397" w:type="pct"/>
            <w:tcBorders>
              <w:top w:val="nil"/>
              <w:left w:val="nil"/>
              <w:bottom w:val="nil"/>
              <w:right w:val="nil"/>
            </w:tcBorders>
            <w:shd w:val="clear" w:color="auto" w:fill="auto"/>
            <w:noWrap/>
            <w:vAlign w:val="bottom"/>
            <w:hideMark/>
          </w:tcPr>
          <w:p w14:paraId="767395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132,00</w:t>
            </w:r>
          </w:p>
        </w:tc>
        <w:tc>
          <w:tcPr>
            <w:tcW w:w="397" w:type="pct"/>
            <w:tcBorders>
              <w:top w:val="nil"/>
              <w:left w:val="nil"/>
              <w:bottom w:val="nil"/>
              <w:right w:val="nil"/>
            </w:tcBorders>
            <w:shd w:val="clear" w:color="auto" w:fill="auto"/>
            <w:noWrap/>
            <w:vAlign w:val="bottom"/>
            <w:hideMark/>
          </w:tcPr>
          <w:p w14:paraId="4B39DF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132,00</w:t>
            </w:r>
          </w:p>
        </w:tc>
        <w:tc>
          <w:tcPr>
            <w:tcW w:w="434" w:type="pct"/>
            <w:tcBorders>
              <w:top w:val="nil"/>
              <w:left w:val="nil"/>
              <w:bottom w:val="nil"/>
              <w:right w:val="nil"/>
            </w:tcBorders>
            <w:shd w:val="clear" w:color="auto" w:fill="auto"/>
            <w:noWrap/>
            <w:vAlign w:val="bottom"/>
            <w:hideMark/>
          </w:tcPr>
          <w:p w14:paraId="064039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135,98</w:t>
            </w:r>
          </w:p>
        </w:tc>
        <w:tc>
          <w:tcPr>
            <w:tcW w:w="345" w:type="pct"/>
            <w:tcBorders>
              <w:top w:val="nil"/>
              <w:left w:val="nil"/>
              <w:bottom w:val="nil"/>
              <w:right w:val="nil"/>
            </w:tcBorders>
            <w:shd w:val="clear" w:color="auto" w:fill="auto"/>
            <w:noWrap/>
            <w:vAlign w:val="bottom"/>
            <w:hideMark/>
          </w:tcPr>
          <w:p w14:paraId="68F04A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137,34</w:t>
            </w:r>
          </w:p>
        </w:tc>
      </w:tr>
      <w:tr w:rsidR="003A20A0" w:rsidRPr="003A20A0" w14:paraId="2FB8240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138099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4.4. </w:t>
            </w:r>
            <w:proofErr w:type="spellStart"/>
            <w:r w:rsidRPr="003A20A0">
              <w:rPr>
                <w:rFonts w:ascii="Arial" w:hAnsi="Arial" w:cs="Arial"/>
                <w:b/>
                <w:bCs/>
                <w:color w:val="000000"/>
                <w:sz w:val="14"/>
                <w:szCs w:val="14"/>
                <w:lang w:val="en-US" w:eastAsia="en-US"/>
              </w:rPr>
              <w:t>Spomenička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renta</w:t>
            </w:r>
            <w:proofErr w:type="spellEnd"/>
          </w:p>
        </w:tc>
        <w:tc>
          <w:tcPr>
            <w:tcW w:w="770" w:type="pct"/>
            <w:tcBorders>
              <w:top w:val="nil"/>
              <w:left w:val="nil"/>
              <w:bottom w:val="nil"/>
              <w:right w:val="nil"/>
            </w:tcBorders>
            <w:shd w:val="clear" w:color="000000" w:fill="FFFF99"/>
            <w:noWrap/>
            <w:vAlign w:val="bottom"/>
            <w:hideMark/>
          </w:tcPr>
          <w:p w14:paraId="3DD57B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1F9DC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w:t>
            </w:r>
          </w:p>
        </w:tc>
        <w:tc>
          <w:tcPr>
            <w:tcW w:w="397" w:type="pct"/>
            <w:tcBorders>
              <w:top w:val="nil"/>
              <w:left w:val="nil"/>
              <w:bottom w:val="nil"/>
              <w:right w:val="nil"/>
            </w:tcBorders>
            <w:shd w:val="clear" w:color="000000" w:fill="FFFF99"/>
            <w:noWrap/>
            <w:vAlign w:val="bottom"/>
            <w:hideMark/>
          </w:tcPr>
          <w:p w14:paraId="2995B3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w:t>
            </w:r>
          </w:p>
        </w:tc>
        <w:tc>
          <w:tcPr>
            <w:tcW w:w="434" w:type="pct"/>
            <w:tcBorders>
              <w:top w:val="nil"/>
              <w:left w:val="nil"/>
              <w:bottom w:val="nil"/>
              <w:right w:val="nil"/>
            </w:tcBorders>
            <w:shd w:val="clear" w:color="000000" w:fill="FFFF99"/>
            <w:noWrap/>
            <w:vAlign w:val="bottom"/>
            <w:hideMark/>
          </w:tcPr>
          <w:p w14:paraId="6F0867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27,82</w:t>
            </w:r>
          </w:p>
        </w:tc>
        <w:tc>
          <w:tcPr>
            <w:tcW w:w="345" w:type="pct"/>
            <w:tcBorders>
              <w:top w:val="nil"/>
              <w:left w:val="nil"/>
              <w:bottom w:val="nil"/>
              <w:right w:val="nil"/>
            </w:tcBorders>
            <w:shd w:val="clear" w:color="000000" w:fill="FFFF99"/>
            <w:noWrap/>
            <w:vAlign w:val="bottom"/>
            <w:hideMark/>
          </w:tcPr>
          <w:p w14:paraId="30650D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28,10</w:t>
            </w:r>
          </w:p>
        </w:tc>
      </w:tr>
      <w:tr w:rsidR="003A20A0" w:rsidRPr="003A20A0" w14:paraId="345673F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64B443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083B3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798EC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w:t>
            </w:r>
          </w:p>
        </w:tc>
        <w:tc>
          <w:tcPr>
            <w:tcW w:w="397" w:type="pct"/>
            <w:tcBorders>
              <w:top w:val="nil"/>
              <w:left w:val="nil"/>
              <w:bottom w:val="nil"/>
              <w:right w:val="nil"/>
            </w:tcBorders>
            <w:shd w:val="clear" w:color="auto" w:fill="auto"/>
            <w:noWrap/>
            <w:vAlign w:val="bottom"/>
            <w:hideMark/>
          </w:tcPr>
          <w:p w14:paraId="70A747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w:t>
            </w:r>
          </w:p>
        </w:tc>
        <w:tc>
          <w:tcPr>
            <w:tcW w:w="434" w:type="pct"/>
            <w:tcBorders>
              <w:top w:val="nil"/>
              <w:left w:val="nil"/>
              <w:bottom w:val="nil"/>
              <w:right w:val="nil"/>
            </w:tcBorders>
            <w:shd w:val="clear" w:color="auto" w:fill="auto"/>
            <w:noWrap/>
            <w:vAlign w:val="bottom"/>
            <w:hideMark/>
          </w:tcPr>
          <w:p w14:paraId="5C64D1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27,82</w:t>
            </w:r>
          </w:p>
        </w:tc>
        <w:tc>
          <w:tcPr>
            <w:tcW w:w="345" w:type="pct"/>
            <w:tcBorders>
              <w:top w:val="nil"/>
              <w:left w:val="nil"/>
              <w:bottom w:val="nil"/>
              <w:right w:val="nil"/>
            </w:tcBorders>
            <w:shd w:val="clear" w:color="auto" w:fill="auto"/>
            <w:noWrap/>
            <w:vAlign w:val="bottom"/>
            <w:hideMark/>
          </w:tcPr>
          <w:p w14:paraId="22B928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28,10</w:t>
            </w:r>
          </w:p>
        </w:tc>
      </w:tr>
      <w:tr w:rsidR="003A20A0" w:rsidRPr="003A20A0" w14:paraId="4A42897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3AB4EB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DF71A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BD086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w:t>
            </w:r>
          </w:p>
        </w:tc>
        <w:tc>
          <w:tcPr>
            <w:tcW w:w="397" w:type="pct"/>
            <w:tcBorders>
              <w:top w:val="nil"/>
              <w:left w:val="nil"/>
              <w:bottom w:val="nil"/>
              <w:right w:val="nil"/>
            </w:tcBorders>
            <w:shd w:val="clear" w:color="auto" w:fill="auto"/>
            <w:noWrap/>
            <w:vAlign w:val="bottom"/>
            <w:hideMark/>
          </w:tcPr>
          <w:p w14:paraId="69D07A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w:t>
            </w:r>
          </w:p>
        </w:tc>
        <w:tc>
          <w:tcPr>
            <w:tcW w:w="434" w:type="pct"/>
            <w:tcBorders>
              <w:top w:val="nil"/>
              <w:left w:val="nil"/>
              <w:bottom w:val="nil"/>
              <w:right w:val="nil"/>
            </w:tcBorders>
            <w:shd w:val="clear" w:color="auto" w:fill="auto"/>
            <w:noWrap/>
            <w:vAlign w:val="bottom"/>
            <w:hideMark/>
          </w:tcPr>
          <w:p w14:paraId="7DE84B0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27,82</w:t>
            </w:r>
          </w:p>
        </w:tc>
        <w:tc>
          <w:tcPr>
            <w:tcW w:w="345" w:type="pct"/>
            <w:tcBorders>
              <w:top w:val="nil"/>
              <w:left w:val="nil"/>
              <w:bottom w:val="nil"/>
              <w:right w:val="nil"/>
            </w:tcBorders>
            <w:shd w:val="clear" w:color="auto" w:fill="auto"/>
            <w:noWrap/>
            <w:vAlign w:val="bottom"/>
            <w:hideMark/>
          </w:tcPr>
          <w:p w14:paraId="539305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28,10</w:t>
            </w:r>
          </w:p>
        </w:tc>
      </w:tr>
      <w:tr w:rsidR="003A20A0" w:rsidRPr="003A20A0" w14:paraId="65DF82C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5A1A18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4BDBF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149.823,13</w:t>
            </w:r>
          </w:p>
        </w:tc>
        <w:tc>
          <w:tcPr>
            <w:tcW w:w="397" w:type="pct"/>
            <w:tcBorders>
              <w:top w:val="nil"/>
              <w:left w:val="nil"/>
              <w:bottom w:val="nil"/>
              <w:right w:val="nil"/>
            </w:tcBorders>
            <w:shd w:val="clear" w:color="000000" w:fill="FFFF99"/>
            <w:noWrap/>
            <w:vAlign w:val="bottom"/>
            <w:hideMark/>
          </w:tcPr>
          <w:p w14:paraId="0E7907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218.700,00</w:t>
            </w:r>
          </w:p>
        </w:tc>
        <w:tc>
          <w:tcPr>
            <w:tcW w:w="397" w:type="pct"/>
            <w:tcBorders>
              <w:top w:val="nil"/>
              <w:left w:val="nil"/>
              <w:bottom w:val="nil"/>
              <w:right w:val="nil"/>
            </w:tcBorders>
            <w:shd w:val="clear" w:color="000000" w:fill="FFFF99"/>
            <w:noWrap/>
            <w:vAlign w:val="bottom"/>
            <w:hideMark/>
          </w:tcPr>
          <w:p w14:paraId="5416CF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285.000,00</w:t>
            </w:r>
          </w:p>
        </w:tc>
        <w:tc>
          <w:tcPr>
            <w:tcW w:w="434" w:type="pct"/>
            <w:tcBorders>
              <w:top w:val="nil"/>
              <w:left w:val="nil"/>
              <w:bottom w:val="nil"/>
              <w:right w:val="nil"/>
            </w:tcBorders>
            <w:shd w:val="clear" w:color="000000" w:fill="FFFF99"/>
            <w:noWrap/>
            <w:vAlign w:val="bottom"/>
            <w:hideMark/>
          </w:tcPr>
          <w:p w14:paraId="0A2536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218.093,34</w:t>
            </w:r>
          </w:p>
        </w:tc>
        <w:tc>
          <w:tcPr>
            <w:tcW w:w="345" w:type="pct"/>
            <w:tcBorders>
              <w:top w:val="nil"/>
              <w:left w:val="nil"/>
              <w:bottom w:val="nil"/>
              <w:right w:val="nil"/>
            </w:tcBorders>
            <w:shd w:val="clear" w:color="000000" w:fill="FFFF99"/>
            <w:noWrap/>
            <w:vAlign w:val="bottom"/>
            <w:hideMark/>
          </w:tcPr>
          <w:p w14:paraId="50B25E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220.274,27</w:t>
            </w:r>
          </w:p>
        </w:tc>
      </w:tr>
      <w:tr w:rsidR="003A20A0" w:rsidRPr="003A20A0" w14:paraId="0BE7F9A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A7F96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918F0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149.823,13</w:t>
            </w:r>
          </w:p>
        </w:tc>
        <w:tc>
          <w:tcPr>
            <w:tcW w:w="397" w:type="pct"/>
            <w:tcBorders>
              <w:top w:val="nil"/>
              <w:left w:val="nil"/>
              <w:bottom w:val="nil"/>
              <w:right w:val="nil"/>
            </w:tcBorders>
            <w:shd w:val="clear" w:color="auto" w:fill="auto"/>
            <w:noWrap/>
            <w:vAlign w:val="bottom"/>
            <w:hideMark/>
          </w:tcPr>
          <w:p w14:paraId="3CD1AA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218.700,00</w:t>
            </w:r>
          </w:p>
        </w:tc>
        <w:tc>
          <w:tcPr>
            <w:tcW w:w="397" w:type="pct"/>
            <w:tcBorders>
              <w:top w:val="nil"/>
              <w:left w:val="nil"/>
              <w:bottom w:val="nil"/>
              <w:right w:val="nil"/>
            </w:tcBorders>
            <w:shd w:val="clear" w:color="auto" w:fill="auto"/>
            <w:noWrap/>
            <w:vAlign w:val="bottom"/>
            <w:hideMark/>
          </w:tcPr>
          <w:p w14:paraId="529899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285.000,00</w:t>
            </w:r>
          </w:p>
        </w:tc>
        <w:tc>
          <w:tcPr>
            <w:tcW w:w="434" w:type="pct"/>
            <w:tcBorders>
              <w:top w:val="nil"/>
              <w:left w:val="nil"/>
              <w:bottom w:val="nil"/>
              <w:right w:val="nil"/>
            </w:tcBorders>
            <w:shd w:val="clear" w:color="auto" w:fill="auto"/>
            <w:noWrap/>
            <w:vAlign w:val="bottom"/>
            <w:hideMark/>
          </w:tcPr>
          <w:p w14:paraId="434E3F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218.093,34</w:t>
            </w:r>
          </w:p>
        </w:tc>
        <w:tc>
          <w:tcPr>
            <w:tcW w:w="345" w:type="pct"/>
            <w:tcBorders>
              <w:top w:val="nil"/>
              <w:left w:val="nil"/>
              <w:bottom w:val="nil"/>
              <w:right w:val="nil"/>
            </w:tcBorders>
            <w:shd w:val="clear" w:color="auto" w:fill="auto"/>
            <w:noWrap/>
            <w:vAlign w:val="bottom"/>
            <w:hideMark/>
          </w:tcPr>
          <w:p w14:paraId="2BF25D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220.274,27</w:t>
            </w:r>
          </w:p>
        </w:tc>
      </w:tr>
      <w:tr w:rsidR="003A20A0" w:rsidRPr="003A20A0" w14:paraId="244C090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60B41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61EA84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149.823,13</w:t>
            </w:r>
          </w:p>
        </w:tc>
        <w:tc>
          <w:tcPr>
            <w:tcW w:w="397" w:type="pct"/>
            <w:tcBorders>
              <w:top w:val="nil"/>
              <w:left w:val="nil"/>
              <w:bottom w:val="nil"/>
              <w:right w:val="nil"/>
            </w:tcBorders>
            <w:shd w:val="clear" w:color="auto" w:fill="auto"/>
            <w:noWrap/>
            <w:vAlign w:val="bottom"/>
            <w:hideMark/>
          </w:tcPr>
          <w:p w14:paraId="7CE8B1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218.700,00</w:t>
            </w:r>
          </w:p>
        </w:tc>
        <w:tc>
          <w:tcPr>
            <w:tcW w:w="397" w:type="pct"/>
            <w:tcBorders>
              <w:top w:val="nil"/>
              <w:left w:val="nil"/>
              <w:bottom w:val="nil"/>
              <w:right w:val="nil"/>
            </w:tcBorders>
            <w:shd w:val="clear" w:color="auto" w:fill="auto"/>
            <w:noWrap/>
            <w:vAlign w:val="bottom"/>
            <w:hideMark/>
          </w:tcPr>
          <w:p w14:paraId="05ECA2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285.000,00</w:t>
            </w:r>
          </w:p>
        </w:tc>
        <w:tc>
          <w:tcPr>
            <w:tcW w:w="434" w:type="pct"/>
            <w:tcBorders>
              <w:top w:val="nil"/>
              <w:left w:val="nil"/>
              <w:bottom w:val="nil"/>
              <w:right w:val="nil"/>
            </w:tcBorders>
            <w:shd w:val="clear" w:color="auto" w:fill="auto"/>
            <w:noWrap/>
            <w:vAlign w:val="bottom"/>
            <w:hideMark/>
          </w:tcPr>
          <w:p w14:paraId="621E4B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218.093,34</w:t>
            </w:r>
          </w:p>
        </w:tc>
        <w:tc>
          <w:tcPr>
            <w:tcW w:w="345" w:type="pct"/>
            <w:tcBorders>
              <w:top w:val="nil"/>
              <w:left w:val="nil"/>
              <w:bottom w:val="nil"/>
              <w:right w:val="nil"/>
            </w:tcBorders>
            <w:shd w:val="clear" w:color="auto" w:fill="auto"/>
            <w:noWrap/>
            <w:vAlign w:val="bottom"/>
            <w:hideMark/>
          </w:tcPr>
          <w:p w14:paraId="3F3661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220.274,27</w:t>
            </w:r>
          </w:p>
        </w:tc>
      </w:tr>
      <w:tr w:rsidR="003A20A0" w:rsidRPr="003A20A0" w14:paraId="436C30D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402F31D"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7.2. Prihodi s naslova osiguranja, refundacije štete i totalne št</w:t>
            </w:r>
          </w:p>
        </w:tc>
        <w:tc>
          <w:tcPr>
            <w:tcW w:w="770" w:type="pct"/>
            <w:tcBorders>
              <w:top w:val="nil"/>
              <w:left w:val="nil"/>
              <w:bottom w:val="nil"/>
              <w:right w:val="nil"/>
            </w:tcBorders>
            <w:shd w:val="clear" w:color="000000" w:fill="FFFF99"/>
            <w:noWrap/>
            <w:vAlign w:val="bottom"/>
            <w:hideMark/>
          </w:tcPr>
          <w:p w14:paraId="503561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567,00</w:t>
            </w:r>
          </w:p>
        </w:tc>
        <w:tc>
          <w:tcPr>
            <w:tcW w:w="397" w:type="pct"/>
            <w:tcBorders>
              <w:top w:val="nil"/>
              <w:left w:val="nil"/>
              <w:bottom w:val="nil"/>
              <w:right w:val="nil"/>
            </w:tcBorders>
            <w:shd w:val="clear" w:color="000000" w:fill="FFFF99"/>
            <w:noWrap/>
            <w:vAlign w:val="bottom"/>
            <w:hideMark/>
          </w:tcPr>
          <w:p w14:paraId="2AE652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1.393,00</w:t>
            </w:r>
          </w:p>
        </w:tc>
        <w:tc>
          <w:tcPr>
            <w:tcW w:w="397" w:type="pct"/>
            <w:tcBorders>
              <w:top w:val="nil"/>
              <w:left w:val="nil"/>
              <w:bottom w:val="nil"/>
              <w:right w:val="nil"/>
            </w:tcBorders>
            <w:shd w:val="clear" w:color="000000" w:fill="FFFF99"/>
            <w:noWrap/>
            <w:vAlign w:val="bottom"/>
            <w:hideMark/>
          </w:tcPr>
          <w:p w14:paraId="61085C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1.393,00</w:t>
            </w:r>
          </w:p>
        </w:tc>
        <w:tc>
          <w:tcPr>
            <w:tcW w:w="434" w:type="pct"/>
            <w:tcBorders>
              <w:top w:val="nil"/>
              <w:left w:val="nil"/>
              <w:bottom w:val="nil"/>
              <w:right w:val="nil"/>
            </w:tcBorders>
            <w:shd w:val="clear" w:color="000000" w:fill="FFFF99"/>
            <w:noWrap/>
            <w:vAlign w:val="bottom"/>
            <w:hideMark/>
          </w:tcPr>
          <w:p w14:paraId="18C759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1.435,07</w:t>
            </w:r>
          </w:p>
        </w:tc>
        <w:tc>
          <w:tcPr>
            <w:tcW w:w="345" w:type="pct"/>
            <w:tcBorders>
              <w:top w:val="nil"/>
              <w:left w:val="nil"/>
              <w:bottom w:val="nil"/>
              <w:right w:val="nil"/>
            </w:tcBorders>
            <w:shd w:val="clear" w:color="000000" w:fill="FFFF99"/>
            <w:noWrap/>
            <w:vAlign w:val="bottom"/>
            <w:hideMark/>
          </w:tcPr>
          <w:p w14:paraId="32C4CF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1.449,42</w:t>
            </w:r>
          </w:p>
        </w:tc>
      </w:tr>
      <w:tr w:rsidR="003A20A0" w:rsidRPr="003A20A0" w14:paraId="0F652A9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99B13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B2F9A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567,00</w:t>
            </w:r>
          </w:p>
        </w:tc>
        <w:tc>
          <w:tcPr>
            <w:tcW w:w="397" w:type="pct"/>
            <w:tcBorders>
              <w:top w:val="nil"/>
              <w:left w:val="nil"/>
              <w:bottom w:val="nil"/>
              <w:right w:val="nil"/>
            </w:tcBorders>
            <w:shd w:val="clear" w:color="auto" w:fill="auto"/>
            <w:noWrap/>
            <w:vAlign w:val="bottom"/>
            <w:hideMark/>
          </w:tcPr>
          <w:p w14:paraId="5C55DA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1.393,00</w:t>
            </w:r>
          </w:p>
        </w:tc>
        <w:tc>
          <w:tcPr>
            <w:tcW w:w="397" w:type="pct"/>
            <w:tcBorders>
              <w:top w:val="nil"/>
              <w:left w:val="nil"/>
              <w:bottom w:val="nil"/>
              <w:right w:val="nil"/>
            </w:tcBorders>
            <w:shd w:val="clear" w:color="auto" w:fill="auto"/>
            <w:noWrap/>
            <w:vAlign w:val="bottom"/>
            <w:hideMark/>
          </w:tcPr>
          <w:p w14:paraId="64AC00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1.393,00</w:t>
            </w:r>
          </w:p>
        </w:tc>
        <w:tc>
          <w:tcPr>
            <w:tcW w:w="434" w:type="pct"/>
            <w:tcBorders>
              <w:top w:val="nil"/>
              <w:left w:val="nil"/>
              <w:bottom w:val="nil"/>
              <w:right w:val="nil"/>
            </w:tcBorders>
            <w:shd w:val="clear" w:color="auto" w:fill="auto"/>
            <w:noWrap/>
            <w:vAlign w:val="bottom"/>
            <w:hideMark/>
          </w:tcPr>
          <w:p w14:paraId="3598F1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1.435,07</w:t>
            </w:r>
          </w:p>
        </w:tc>
        <w:tc>
          <w:tcPr>
            <w:tcW w:w="345" w:type="pct"/>
            <w:tcBorders>
              <w:top w:val="nil"/>
              <w:left w:val="nil"/>
              <w:bottom w:val="nil"/>
              <w:right w:val="nil"/>
            </w:tcBorders>
            <w:shd w:val="clear" w:color="auto" w:fill="auto"/>
            <w:noWrap/>
            <w:vAlign w:val="bottom"/>
            <w:hideMark/>
          </w:tcPr>
          <w:p w14:paraId="476BD8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1.449,42</w:t>
            </w:r>
          </w:p>
        </w:tc>
      </w:tr>
      <w:tr w:rsidR="003A20A0" w:rsidRPr="003A20A0" w14:paraId="078A75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71EA07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CFFD4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567,00</w:t>
            </w:r>
          </w:p>
        </w:tc>
        <w:tc>
          <w:tcPr>
            <w:tcW w:w="397" w:type="pct"/>
            <w:tcBorders>
              <w:top w:val="nil"/>
              <w:left w:val="nil"/>
              <w:bottom w:val="nil"/>
              <w:right w:val="nil"/>
            </w:tcBorders>
            <w:shd w:val="clear" w:color="auto" w:fill="auto"/>
            <w:noWrap/>
            <w:vAlign w:val="bottom"/>
            <w:hideMark/>
          </w:tcPr>
          <w:p w14:paraId="6D9633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1.393,00</w:t>
            </w:r>
          </w:p>
        </w:tc>
        <w:tc>
          <w:tcPr>
            <w:tcW w:w="397" w:type="pct"/>
            <w:tcBorders>
              <w:top w:val="nil"/>
              <w:left w:val="nil"/>
              <w:bottom w:val="nil"/>
              <w:right w:val="nil"/>
            </w:tcBorders>
            <w:shd w:val="clear" w:color="auto" w:fill="auto"/>
            <w:noWrap/>
            <w:vAlign w:val="bottom"/>
            <w:hideMark/>
          </w:tcPr>
          <w:p w14:paraId="363CA9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1.393,00</w:t>
            </w:r>
          </w:p>
        </w:tc>
        <w:tc>
          <w:tcPr>
            <w:tcW w:w="434" w:type="pct"/>
            <w:tcBorders>
              <w:top w:val="nil"/>
              <w:left w:val="nil"/>
              <w:bottom w:val="nil"/>
              <w:right w:val="nil"/>
            </w:tcBorders>
            <w:shd w:val="clear" w:color="auto" w:fill="auto"/>
            <w:noWrap/>
            <w:vAlign w:val="bottom"/>
            <w:hideMark/>
          </w:tcPr>
          <w:p w14:paraId="5051FB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1.435,07</w:t>
            </w:r>
          </w:p>
        </w:tc>
        <w:tc>
          <w:tcPr>
            <w:tcW w:w="345" w:type="pct"/>
            <w:tcBorders>
              <w:top w:val="nil"/>
              <w:left w:val="nil"/>
              <w:bottom w:val="nil"/>
              <w:right w:val="nil"/>
            </w:tcBorders>
            <w:shd w:val="clear" w:color="auto" w:fill="auto"/>
            <w:noWrap/>
            <w:vAlign w:val="bottom"/>
            <w:hideMark/>
          </w:tcPr>
          <w:p w14:paraId="7429ED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1.449,42</w:t>
            </w:r>
          </w:p>
        </w:tc>
      </w:tr>
      <w:tr w:rsidR="003A20A0" w:rsidRPr="003A20A0" w14:paraId="1F2C8B6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5D0CCF4"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A100021 </w:t>
            </w:r>
            <w:proofErr w:type="spellStart"/>
            <w:r w:rsidRPr="003A20A0">
              <w:rPr>
                <w:rFonts w:ascii="Arial" w:hAnsi="Arial" w:cs="Arial"/>
                <w:b/>
                <w:bCs/>
                <w:color w:val="000000"/>
                <w:sz w:val="14"/>
                <w:szCs w:val="14"/>
                <w:lang w:val="en-US" w:eastAsia="en-US"/>
              </w:rPr>
              <w:t>Proračunska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zaliha</w:t>
            </w:r>
            <w:proofErr w:type="spellEnd"/>
          </w:p>
        </w:tc>
        <w:tc>
          <w:tcPr>
            <w:tcW w:w="770" w:type="pct"/>
            <w:tcBorders>
              <w:top w:val="nil"/>
              <w:left w:val="nil"/>
              <w:bottom w:val="nil"/>
              <w:right w:val="nil"/>
            </w:tcBorders>
            <w:shd w:val="clear" w:color="000000" w:fill="CCCCFF"/>
            <w:noWrap/>
            <w:vAlign w:val="bottom"/>
            <w:hideMark/>
          </w:tcPr>
          <w:p w14:paraId="165390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2.875,00</w:t>
            </w:r>
          </w:p>
        </w:tc>
        <w:tc>
          <w:tcPr>
            <w:tcW w:w="397" w:type="pct"/>
            <w:tcBorders>
              <w:top w:val="nil"/>
              <w:left w:val="nil"/>
              <w:bottom w:val="nil"/>
              <w:right w:val="nil"/>
            </w:tcBorders>
            <w:shd w:val="clear" w:color="000000" w:fill="CCCCFF"/>
            <w:noWrap/>
            <w:vAlign w:val="bottom"/>
            <w:hideMark/>
          </w:tcPr>
          <w:p w14:paraId="1ED93D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CCCCFF"/>
            <w:noWrap/>
            <w:vAlign w:val="bottom"/>
            <w:hideMark/>
          </w:tcPr>
          <w:p w14:paraId="0F0BF5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CCCCFF"/>
            <w:noWrap/>
            <w:vAlign w:val="bottom"/>
            <w:hideMark/>
          </w:tcPr>
          <w:p w14:paraId="58E59E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CCCCFF"/>
            <w:noWrap/>
            <w:vAlign w:val="bottom"/>
            <w:hideMark/>
          </w:tcPr>
          <w:p w14:paraId="7C107A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34A9962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AEDEEE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4F1E1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2.875,00</w:t>
            </w:r>
          </w:p>
        </w:tc>
        <w:tc>
          <w:tcPr>
            <w:tcW w:w="397" w:type="pct"/>
            <w:tcBorders>
              <w:top w:val="nil"/>
              <w:left w:val="nil"/>
              <w:bottom w:val="nil"/>
              <w:right w:val="nil"/>
            </w:tcBorders>
            <w:shd w:val="clear" w:color="000000" w:fill="FFFF99"/>
            <w:noWrap/>
            <w:vAlign w:val="bottom"/>
            <w:hideMark/>
          </w:tcPr>
          <w:p w14:paraId="2E56EC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FFFF99"/>
            <w:noWrap/>
            <w:vAlign w:val="bottom"/>
            <w:hideMark/>
          </w:tcPr>
          <w:p w14:paraId="57C692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77E249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FFFF99"/>
            <w:noWrap/>
            <w:vAlign w:val="bottom"/>
            <w:hideMark/>
          </w:tcPr>
          <w:p w14:paraId="3F2976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51B1AD1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8F2B63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244C6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2.875,00</w:t>
            </w:r>
          </w:p>
        </w:tc>
        <w:tc>
          <w:tcPr>
            <w:tcW w:w="397" w:type="pct"/>
            <w:tcBorders>
              <w:top w:val="nil"/>
              <w:left w:val="nil"/>
              <w:bottom w:val="nil"/>
              <w:right w:val="nil"/>
            </w:tcBorders>
            <w:shd w:val="clear" w:color="auto" w:fill="auto"/>
            <w:noWrap/>
            <w:vAlign w:val="bottom"/>
            <w:hideMark/>
          </w:tcPr>
          <w:p w14:paraId="638A8A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54F4D6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4FE10C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079DF4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22CFDF7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4984D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77A55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2.875,00</w:t>
            </w:r>
          </w:p>
        </w:tc>
        <w:tc>
          <w:tcPr>
            <w:tcW w:w="397" w:type="pct"/>
            <w:tcBorders>
              <w:top w:val="nil"/>
              <w:left w:val="nil"/>
              <w:bottom w:val="nil"/>
              <w:right w:val="nil"/>
            </w:tcBorders>
            <w:shd w:val="clear" w:color="auto" w:fill="auto"/>
            <w:noWrap/>
            <w:vAlign w:val="bottom"/>
            <w:hideMark/>
          </w:tcPr>
          <w:p w14:paraId="1B327D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AF693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08B70D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075D0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4F93B6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BBC8AF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2B2BB1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64DBC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2F353C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284FC6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17899A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0343E0C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867BD0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A100022 Održavanje Kulturno Informativnog Centra</w:t>
            </w:r>
          </w:p>
        </w:tc>
        <w:tc>
          <w:tcPr>
            <w:tcW w:w="770" w:type="pct"/>
            <w:tcBorders>
              <w:top w:val="nil"/>
              <w:left w:val="nil"/>
              <w:bottom w:val="nil"/>
              <w:right w:val="nil"/>
            </w:tcBorders>
            <w:shd w:val="clear" w:color="000000" w:fill="CCCCFF"/>
            <w:noWrap/>
            <w:vAlign w:val="bottom"/>
            <w:hideMark/>
          </w:tcPr>
          <w:p w14:paraId="7ECB5F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624,97</w:t>
            </w:r>
          </w:p>
        </w:tc>
        <w:tc>
          <w:tcPr>
            <w:tcW w:w="397" w:type="pct"/>
            <w:tcBorders>
              <w:top w:val="nil"/>
              <w:left w:val="nil"/>
              <w:bottom w:val="nil"/>
              <w:right w:val="nil"/>
            </w:tcBorders>
            <w:shd w:val="clear" w:color="000000" w:fill="CCCCFF"/>
            <w:noWrap/>
            <w:vAlign w:val="bottom"/>
            <w:hideMark/>
          </w:tcPr>
          <w:p w14:paraId="5B1307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18.645,00</w:t>
            </w:r>
          </w:p>
        </w:tc>
        <w:tc>
          <w:tcPr>
            <w:tcW w:w="397" w:type="pct"/>
            <w:tcBorders>
              <w:top w:val="nil"/>
              <w:left w:val="nil"/>
              <w:bottom w:val="nil"/>
              <w:right w:val="nil"/>
            </w:tcBorders>
            <w:shd w:val="clear" w:color="000000" w:fill="CCCCFF"/>
            <w:noWrap/>
            <w:vAlign w:val="bottom"/>
            <w:hideMark/>
          </w:tcPr>
          <w:p w14:paraId="040BED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19.645,00</w:t>
            </w:r>
          </w:p>
        </w:tc>
        <w:tc>
          <w:tcPr>
            <w:tcW w:w="434" w:type="pct"/>
            <w:tcBorders>
              <w:top w:val="nil"/>
              <w:left w:val="nil"/>
              <w:bottom w:val="nil"/>
              <w:right w:val="nil"/>
            </w:tcBorders>
            <w:shd w:val="clear" w:color="000000" w:fill="CCCCFF"/>
            <w:noWrap/>
            <w:vAlign w:val="bottom"/>
            <w:hideMark/>
          </w:tcPr>
          <w:p w14:paraId="589076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20.208,08</w:t>
            </w:r>
          </w:p>
        </w:tc>
        <w:tc>
          <w:tcPr>
            <w:tcW w:w="345" w:type="pct"/>
            <w:tcBorders>
              <w:top w:val="nil"/>
              <w:left w:val="nil"/>
              <w:bottom w:val="nil"/>
              <w:right w:val="nil"/>
            </w:tcBorders>
            <w:shd w:val="clear" w:color="000000" w:fill="CCCCFF"/>
            <w:noWrap/>
            <w:vAlign w:val="bottom"/>
            <w:hideMark/>
          </w:tcPr>
          <w:p w14:paraId="3918B0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20.410,16</w:t>
            </w:r>
          </w:p>
        </w:tc>
      </w:tr>
      <w:tr w:rsidR="003A20A0" w:rsidRPr="003A20A0" w14:paraId="1AC99C4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E13C5A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79285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624,97</w:t>
            </w:r>
          </w:p>
        </w:tc>
        <w:tc>
          <w:tcPr>
            <w:tcW w:w="397" w:type="pct"/>
            <w:tcBorders>
              <w:top w:val="nil"/>
              <w:left w:val="nil"/>
              <w:bottom w:val="nil"/>
              <w:right w:val="nil"/>
            </w:tcBorders>
            <w:shd w:val="clear" w:color="000000" w:fill="FFFF99"/>
            <w:noWrap/>
            <w:vAlign w:val="bottom"/>
            <w:hideMark/>
          </w:tcPr>
          <w:p w14:paraId="0B246D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18.645,00</w:t>
            </w:r>
          </w:p>
        </w:tc>
        <w:tc>
          <w:tcPr>
            <w:tcW w:w="397" w:type="pct"/>
            <w:tcBorders>
              <w:top w:val="nil"/>
              <w:left w:val="nil"/>
              <w:bottom w:val="nil"/>
              <w:right w:val="nil"/>
            </w:tcBorders>
            <w:shd w:val="clear" w:color="000000" w:fill="FFFF99"/>
            <w:noWrap/>
            <w:vAlign w:val="bottom"/>
            <w:hideMark/>
          </w:tcPr>
          <w:p w14:paraId="0F9736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19.645,00</w:t>
            </w:r>
          </w:p>
        </w:tc>
        <w:tc>
          <w:tcPr>
            <w:tcW w:w="434" w:type="pct"/>
            <w:tcBorders>
              <w:top w:val="nil"/>
              <w:left w:val="nil"/>
              <w:bottom w:val="nil"/>
              <w:right w:val="nil"/>
            </w:tcBorders>
            <w:shd w:val="clear" w:color="000000" w:fill="FFFF99"/>
            <w:noWrap/>
            <w:vAlign w:val="bottom"/>
            <w:hideMark/>
          </w:tcPr>
          <w:p w14:paraId="3716E6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20.208,08</w:t>
            </w:r>
          </w:p>
        </w:tc>
        <w:tc>
          <w:tcPr>
            <w:tcW w:w="345" w:type="pct"/>
            <w:tcBorders>
              <w:top w:val="nil"/>
              <w:left w:val="nil"/>
              <w:bottom w:val="nil"/>
              <w:right w:val="nil"/>
            </w:tcBorders>
            <w:shd w:val="clear" w:color="000000" w:fill="FFFF99"/>
            <w:noWrap/>
            <w:vAlign w:val="bottom"/>
            <w:hideMark/>
          </w:tcPr>
          <w:p w14:paraId="049673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20.410,16</w:t>
            </w:r>
          </w:p>
        </w:tc>
      </w:tr>
      <w:tr w:rsidR="003A20A0" w:rsidRPr="003A20A0" w14:paraId="314331B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37D641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C7518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624,97</w:t>
            </w:r>
          </w:p>
        </w:tc>
        <w:tc>
          <w:tcPr>
            <w:tcW w:w="397" w:type="pct"/>
            <w:tcBorders>
              <w:top w:val="nil"/>
              <w:left w:val="nil"/>
              <w:bottom w:val="nil"/>
              <w:right w:val="nil"/>
            </w:tcBorders>
            <w:shd w:val="clear" w:color="auto" w:fill="auto"/>
            <w:noWrap/>
            <w:vAlign w:val="bottom"/>
            <w:hideMark/>
          </w:tcPr>
          <w:p w14:paraId="733F79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18.645,00</w:t>
            </w:r>
          </w:p>
        </w:tc>
        <w:tc>
          <w:tcPr>
            <w:tcW w:w="397" w:type="pct"/>
            <w:tcBorders>
              <w:top w:val="nil"/>
              <w:left w:val="nil"/>
              <w:bottom w:val="nil"/>
              <w:right w:val="nil"/>
            </w:tcBorders>
            <w:shd w:val="clear" w:color="auto" w:fill="auto"/>
            <w:noWrap/>
            <w:vAlign w:val="bottom"/>
            <w:hideMark/>
          </w:tcPr>
          <w:p w14:paraId="652FF9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18.645,00</w:t>
            </w:r>
          </w:p>
        </w:tc>
        <w:tc>
          <w:tcPr>
            <w:tcW w:w="434" w:type="pct"/>
            <w:tcBorders>
              <w:top w:val="nil"/>
              <w:left w:val="nil"/>
              <w:bottom w:val="nil"/>
              <w:right w:val="nil"/>
            </w:tcBorders>
            <w:shd w:val="clear" w:color="auto" w:fill="auto"/>
            <w:noWrap/>
            <w:vAlign w:val="bottom"/>
            <w:hideMark/>
          </w:tcPr>
          <w:p w14:paraId="7C93AD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19.208,08</w:t>
            </w:r>
          </w:p>
        </w:tc>
        <w:tc>
          <w:tcPr>
            <w:tcW w:w="345" w:type="pct"/>
            <w:tcBorders>
              <w:top w:val="nil"/>
              <w:left w:val="nil"/>
              <w:bottom w:val="nil"/>
              <w:right w:val="nil"/>
            </w:tcBorders>
            <w:shd w:val="clear" w:color="auto" w:fill="auto"/>
            <w:noWrap/>
            <w:vAlign w:val="bottom"/>
            <w:hideMark/>
          </w:tcPr>
          <w:p w14:paraId="487E53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19.400,16</w:t>
            </w:r>
          </w:p>
        </w:tc>
      </w:tr>
      <w:tr w:rsidR="003A20A0" w:rsidRPr="003A20A0" w14:paraId="1EBED94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D6357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9CDA1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624,97</w:t>
            </w:r>
          </w:p>
        </w:tc>
        <w:tc>
          <w:tcPr>
            <w:tcW w:w="397" w:type="pct"/>
            <w:tcBorders>
              <w:top w:val="nil"/>
              <w:left w:val="nil"/>
              <w:bottom w:val="nil"/>
              <w:right w:val="nil"/>
            </w:tcBorders>
            <w:shd w:val="clear" w:color="auto" w:fill="auto"/>
            <w:noWrap/>
            <w:vAlign w:val="bottom"/>
            <w:hideMark/>
          </w:tcPr>
          <w:p w14:paraId="50B57C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18.645,00</w:t>
            </w:r>
          </w:p>
        </w:tc>
        <w:tc>
          <w:tcPr>
            <w:tcW w:w="397" w:type="pct"/>
            <w:tcBorders>
              <w:top w:val="nil"/>
              <w:left w:val="nil"/>
              <w:bottom w:val="nil"/>
              <w:right w:val="nil"/>
            </w:tcBorders>
            <w:shd w:val="clear" w:color="auto" w:fill="auto"/>
            <w:noWrap/>
            <w:vAlign w:val="bottom"/>
            <w:hideMark/>
          </w:tcPr>
          <w:p w14:paraId="5D65E3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18.645,00</w:t>
            </w:r>
          </w:p>
        </w:tc>
        <w:tc>
          <w:tcPr>
            <w:tcW w:w="434" w:type="pct"/>
            <w:tcBorders>
              <w:top w:val="nil"/>
              <w:left w:val="nil"/>
              <w:bottom w:val="nil"/>
              <w:right w:val="nil"/>
            </w:tcBorders>
            <w:shd w:val="clear" w:color="auto" w:fill="auto"/>
            <w:noWrap/>
            <w:vAlign w:val="bottom"/>
            <w:hideMark/>
          </w:tcPr>
          <w:p w14:paraId="28DC70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19.208,08</w:t>
            </w:r>
          </w:p>
        </w:tc>
        <w:tc>
          <w:tcPr>
            <w:tcW w:w="345" w:type="pct"/>
            <w:tcBorders>
              <w:top w:val="nil"/>
              <w:left w:val="nil"/>
              <w:bottom w:val="nil"/>
              <w:right w:val="nil"/>
            </w:tcBorders>
            <w:shd w:val="clear" w:color="auto" w:fill="auto"/>
            <w:noWrap/>
            <w:vAlign w:val="bottom"/>
            <w:hideMark/>
          </w:tcPr>
          <w:p w14:paraId="2BE582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19.400,16</w:t>
            </w:r>
          </w:p>
        </w:tc>
      </w:tr>
      <w:tr w:rsidR="003A20A0" w:rsidRPr="003A20A0" w14:paraId="3E65B2A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AA23AB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CB3EB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D6914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35578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434" w:type="pct"/>
            <w:tcBorders>
              <w:top w:val="nil"/>
              <w:left w:val="nil"/>
              <w:bottom w:val="nil"/>
              <w:right w:val="nil"/>
            </w:tcBorders>
            <w:shd w:val="clear" w:color="auto" w:fill="auto"/>
            <w:noWrap/>
            <w:vAlign w:val="bottom"/>
            <w:hideMark/>
          </w:tcPr>
          <w:p w14:paraId="40EC94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45" w:type="pct"/>
            <w:tcBorders>
              <w:top w:val="nil"/>
              <w:left w:val="nil"/>
              <w:bottom w:val="nil"/>
              <w:right w:val="nil"/>
            </w:tcBorders>
            <w:shd w:val="clear" w:color="auto" w:fill="auto"/>
            <w:noWrap/>
            <w:vAlign w:val="bottom"/>
            <w:hideMark/>
          </w:tcPr>
          <w:p w14:paraId="4F02ED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1.010,00</w:t>
            </w:r>
          </w:p>
        </w:tc>
      </w:tr>
      <w:tr w:rsidR="003A20A0" w:rsidRPr="003A20A0" w14:paraId="4DABFE4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E84C86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709EA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26955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DEFCC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434" w:type="pct"/>
            <w:tcBorders>
              <w:top w:val="nil"/>
              <w:left w:val="nil"/>
              <w:bottom w:val="nil"/>
              <w:right w:val="nil"/>
            </w:tcBorders>
            <w:shd w:val="clear" w:color="auto" w:fill="auto"/>
            <w:noWrap/>
            <w:vAlign w:val="bottom"/>
            <w:hideMark/>
          </w:tcPr>
          <w:p w14:paraId="538443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45" w:type="pct"/>
            <w:tcBorders>
              <w:top w:val="nil"/>
              <w:left w:val="nil"/>
              <w:bottom w:val="nil"/>
              <w:right w:val="nil"/>
            </w:tcBorders>
            <w:shd w:val="clear" w:color="auto" w:fill="auto"/>
            <w:noWrap/>
            <w:vAlign w:val="bottom"/>
            <w:hideMark/>
          </w:tcPr>
          <w:p w14:paraId="141D93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1.010,00</w:t>
            </w:r>
          </w:p>
        </w:tc>
      </w:tr>
      <w:tr w:rsidR="003A20A0" w:rsidRPr="003A20A0" w14:paraId="5811BC9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A47B8C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A100023 Održavanje Doma u Srbu</w:t>
            </w:r>
          </w:p>
        </w:tc>
        <w:tc>
          <w:tcPr>
            <w:tcW w:w="770" w:type="pct"/>
            <w:tcBorders>
              <w:top w:val="nil"/>
              <w:left w:val="nil"/>
              <w:bottom w:val="nil"/>
              <w:right w:val="nil"/>
            </w:tcBorders>
            <w:shd w:val="clear" w:color="000000" w:fill="CCCCFF"/>
            <w:noWrap/>
            <w:vAlign w:val="bottom"/>
            <w:hideMark/>
          </w:tcPr>
          <w:p w14:paraId="0C8948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1.787,59</w:t>
            </w:r>
          </w:p>
        </w:tc>
        <w:tc>
          <w:tcPr>
            <w:tcW w:w="397" w:type="pct"/>
            <w:tcBorders>
              <w:top w:val="nil"/>
              <w:left w:val="nil"/>
              <w:bottom w:val="nil"/>
              <w:right w:val="nil"/>
            </w:tcBorders>
            <w:shd w:val="clear" w:color="000000" w:fill="CCCCFF"/>
            <w:noWrap/>
            <w:vAlign w:val="bottom"/>
            <w:hideMark/>
          </w:tcPr>
          <w:p w14:paraId="09AA2B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2.991,00</w:t>
            </w:r>
          </w:p>
        </w:tc>
        <w:tc>
          <w:tcPr>
            <w:tcW w:w="397" w:type="pct"/>
            <w:tcBorders>
              <w:top w:val="nil"/>
              <w:left w:val="nil"/>
              <w:bottom w:val="nil"/>
              <w:right w:val="nil"/>
            </w:tcBorders>
            <w:shd w:val="clear" w:color="000000" w:fill="CCCCFF"/>
            <w:noWrap/>
            <w:vAlign w:val="bottom"/>
            <w:hideMark/>
          </w:tcPr>
          <w:p w14:paraId="604CB5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2.991,00</w:t>
            </w:r>
          </w:p>
        </w:tc>
        <w:tc>
          <w:tcPr>
            <w:tcW w:w="434" w:type="pct"/>
            <w:tcBorders>
              <w:top w:val="nil"/>
              <w:left w:val="nil"/>
              <w:bottom w:val="nil"/>
              <w:right w:val="nil"/>
            </w:tcBorders>
            <w:shd w:val="clear" w:color="000000" w:fill="CCCCFF"/>
            <w:noWrap/>
            <w:vAlign w:val="bottom"/>
            <w:hideMark/>
          </w:tcPr>
          <w:p w14:paraId="79D0E3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3.081,33</w:t>
            </w:r>
          </w:p>
        </w:tc>
        <w:tc>
          <w:tcPr>
            <w:tcW w:w="345" w:type="pct"/>
            <w:tcBorders>
              <w:top w:val="nil"/>
              <w:left w:val="nil"/>
              <w:bottom w:val="nil"/>
              <w:right w:val="nil"/>
            </w:tcBorders>
            <w:shd w:val="clear" w:color="000000" w:fill="CCCCFF"/>
            <w:noWrap/>
            <w:vAlign w:val="bottom"/>
            <w:hideMark/>
          </w:tcPr>
          <w:p w14:paraId="5DAD2F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3.112,14</w:t>
            </w:r>
          </w:p>
        </w:tc>
      </w:tr>
      <w:tr w:rsidR="003A20A0" w:rsidRPr="003A20A0" w14:paraId="0CAE0FB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B7D23D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AD46B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1.787,59</w:t>
            </w:r>
          </w:p>
        </w:tc>
        <w:tc>
          <w:tcPr>
            <w:tcW w:w="397" w:type="pct"/>
            <w:tcBorders>
              <w:top w:val="nil"/>
              <w:left w:val="nil"/>
              <w:bottom w:val="nil"/>
              <w:right w:val="nil"/>
            </w:tcBorders>
            <w:shd w:val="clear" w:color="000000" w:fill="FFFF99"/>
            <w:noWrap/>
            <w:vAlign w:val="bottom"/>
            <w:hideMark/>
          </w:tcPr>
          <w:p w14:paraId="52301E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2.991,00</w:t>
            </w:r>
          </w:p>
        </w:tc>
        <w:tc>
          <w:tcPr>
            <w:tcW w:w="397" w:type="pct"/>
            <w:tcBorders>
              <w:top w:val="nil"/>
              <w:left w:val="nil"/>
              <w:bottom w:val="nil"/>
              <w:right w:val="nil"/>
            </w:tcBorders>
            <w:shd w:val="clear" w:color="000000" w:fill="FFFF99"/>
            <w:noWrap/>
            <w:vAlign w:val="bottom"/>
            <w:hideMark/>
          </w:tcPr>
          <w:p w14:paraId="1B1799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359DB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3.081,33</w:t>
            </w:r>
          </w:p>
        </w:tc>
        <w:tc>
          <w:tcPr>
            <w:tcW w:w="345" w:type="pct"/>
            <w:tcBorders>
              <w:top w:val="nil"/>
              <w:left w:val="nil"/>
              <w:bottom w:val="nil"/>
              <w:right w:val="nil"/>
            </w:tcBorders>
            <w:shd w:val="clear" w:color="000000" w:fill="FFFF99"/>
            <w:noWrap/>
            <w:vAlign w:val="bottom"/>
            <w:hideMark/>
          </w:tcPr>
          <w:p w14:paraId="594D7C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3.112,14</w:t>
            </w:r>
          </w:p>
        </w:tc>
      </w:tr>
      <w:tr w:rsidR="003A20A0" w:rsidRPr="003A20A0" w14:paraId="0FCB70B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9CE74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A621A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1.787,59</w:t>
            </w:r>
          </w:p>
        </w:tc>
        <w:tc>
          <w:tcPr>
            <w:tcW w:w="397" w:type="pct"/>
            <w:tcBorders>
              <w:top w:val="nil"/>
              <w:left w:val="nil"/>
              <w:bottom w:val="nil"/>
              <w:right w:val="nil"/>
            </w:tcBorders>
            <w:shd w:val="clear" w:color="auto" w:fill="auto"/>
            <w:noWrap/>
            <w:vAlign w:val="bottom"/>
            <w:hideMark/>
          </w:tcPr>
          <w:p w14:paraId="20B12C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2.991,00</w:t>
            </w:r>
          </w:p>
        </w:tc>
        <w:tc>
          <w:tcPr>
            <w:tcW w:w="397" w:type="pct"/>
            <w:tcBorders>
              <w:top w:val="nil"/>
              <w:left w:val="nil"/>
              <w:bottom w:val="nil"/>
              <w:right w:val="nil"/>
            </w:tcBorders>
            <w:shd w:val="clear" w:color="auto" w:fill="auto"/>
            <w:noWrap/>
            <w:vAlign w:val="bottom"/>
            <w:hideMark/>
          </w:tcPr>
          <w:p w14:paraId="480DC1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2D839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3.081,33</w:t>
            </w:r>
          </w:p>
        </w:tc>
        <w:tc>
          <w:tcPr>
            <w:tcW w:w="345" w:type="pct"/>
            <w:tcBorders>
              <w:top w:val="nil"/>
              <w:left w:val="nil"/>
              <w:bottom w:val="nil"/>
              <w:right w:val="nil"/>
            </w:tcBorders>
            <w:shd w:val="clear" w:color="auto" w:fill="auto"/>
            <w:noWrap/>
            <w:vAlign w:val="bottom"/>
            <w:hideMark/>
          </w:tcPr>
          <w:p w14:paraId="4C12FE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3.112,14</w:t>
            </w:r>
          </w:p>
        </w:tc>
      </w:tr>
      <w:tr w:rsidR="003A20A0" w:rsidRPr="003A20A0" w14:paraId="6C7FC6E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AAFFE6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CBFEB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1.787,59</w:t>
            </w:r>
          </w:p>
        </w:tc>
        <w:tc>
          <w:tcPr>
            <w:tcW w:w="397" w:type="pct"/>
            <w:tcBorders>
              <w:top w:val="nil"/>
              <w:left w:val="nil"/>
              <w:bottom w:val="nil"/>
              <w:right w:val="nil"/>
            </w:tcBorders>
            <w:shd w:val="clear" w:color="auto" w:fill="auto"/>
            <w:noWrap/>
            <w:vAlign w:val="bottom"/>
            <w:hideMark/>
          </w:tcPr>
          <w:p w14:paraId="09BA29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2.991,00</w:t>
            </w:r>
          </w:p>
        </w:tc>
        <w:tc>
          <w:tcPr>
            <w:tcW w:w="397" w:type="pct"/>
            <w:tcBorders>
              <w:top w:val="nil"/>
              <w:left w:val="nil"/>
              <w:bottom w:val="nil"/>
              <w:right w:val="nil"/>
            </w:tcBorders>
            <w:shd w:val="clear" w:color="auto" w:fill="auto"/>
            <w:noWrap/>
            <w:vAlign w:val="bottom"/>
            <w:hideMark/>
          </w:tcPr>
          <w:p w14:paraId="45D4F1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53241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3.081,33</w:t>
            </w:r>
          </w:p>
        </w:tc>
        <w:tc>
          <w:tcPr>
            <w:tcW w:w="345" w:type="pct"/>
            <w:tcBorders>
              <w:top w:val="nil"/>
              <w:left w:val="nil"/>
              <w:bottom w:val="nil"/>
              <w:right w:val="nil"/>
            </w:tcBorders>
            <w:shd w:val="clear" w:color="auto" w:fill="auto"/>
            <w:noWrap/>
            <w:vAlign w:val="bottom"/>
            <w:hideMark/>
          </w:tcPr>
          <w:p w14:paraId="440770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3.112,14</w:t>
            </w:r>
          </w:p>
        </w:tc>
      </w:tr>
      <w:tr w:rsidR="003A20A0" w:rsidRPr="003A20A0" w14:paraId="02260F7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CFFA3D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63CD0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60A8E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DFB95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2.991,00</w:t>
            </w:r>
          </w:p>
        </w:tc>
        <w:tc>
          <w:tcPr>
            <w:tcW w:w="434" w:type="pct"/>
            <w:tcBorders>
              <w:top w:val="nil"/>
              <w:left w:val="nil"/>
              <w:bottom w:val="nil"/>
              <w:right w:val="nil"/>
            </w:tcBorders>
            <w:shd w:val="clear" w:color="000000" w:fill="FFFF99"/>
            <w:noWrap/>
            <w:vAlign w:val="bottom"/>
            <w:hideMark/>
          </w:tcPr>
          <w:p w14:paraId="2792FB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CBCCD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67E045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92AE92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E3FFA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77156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213C3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2.991,00</w:t>
            </w:r>
          </w:p>
        </w:tc>
        <w:tc>
          <w:tcPr>
            <w:tcW w:w="434" w:type="pct"/>
            <w:tcBorders>
              <w:top w:val="nil"/>
              <w:left w:val="nil"/>
              <w:bottom w:val="nil"/>
              <w:right w:val="nil"/>
            </w:tcBorders>
            <w:shd w:val="clear" w:color="auto" w:fill="auto"/>
            <w:noWrap/>
            <w:vAlign w:val="bottom"/>
            <w:hideMark/>
          </w:tcPr>
          <w:p w14:paraId="6B3F43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5158A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64E539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79BB1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80B96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F8981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4BAE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2.991,00</w:t>
            </w:r>
          </w:p>
        </w:tc>
        <w:tc>
          <w:tcPr>
            <w:tcW w:w="434" w:type="pct"/>
            <w:tcBorders>
              <w:top w:val="nil"/>
              <w:left w:val="nil"/>
              <w:bottom w:val="nil"/>
              <w:right w:val="nil"/>
            </w:tcBorders>
            <w:shd w:val="clear" w:color="auto" w:fill="auto"/>
            <w:noWrap/>
            <w:vAlign w:val="bottom"/>
            <w:hideMark/>
          </w:tcPr>
          <w:p w14:paraId="477279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DB2FAD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3E805A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5E98BE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A100032 Proširenje WiFi mreže</w:t>
            </w:r>
          </w:p>
        </w:tc>
        <w:tc>
          <w:tcPr>
            <w:tcW w:w="770" w:type="pct"/>
            <w:tcBorders>
              <w:top w:val="nil"/>
              <w:left w:val="nil"/>
              <w:bottom w:val="nil"/>
              <w:right w:val="nil"/>
            </w:tcBorders>
            <w:shd w:val="clear" w:color="000000" w:fill="CCCCFF"/>
            <w:noWrap/>
            <w:vAlign w:val="bottom"/>
            <w:hideMark/>
          </w:tcPr>
          <w:p w14:paraId="0BA880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A688D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80749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CCCCFF"/>
            <w:noWrap/>
            <w:vAlign w:val="bottom"/>
            <w:hideMark/>
          </w:tcPr>
          <w:p w14:paraId="4A8B1E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45" w:type="pct"/>
            <w:tcBorders>
              <w:top w:val="nil"/>
              <w:left w:val="nil"/>
              <w:bottom w:val="nil"/>
              <w:right w:val="nil"/>
            </w:tcBorders>
            <w:shd w:val="clear" w:color="000000" w:fill="CCCCFF"/>
            <w:noWrap/>
            <w:vAlign w:val="bottom"/>
            <w:hideMark/>
          </w:tcPr>
          <w:p w14:paraId="562351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5.050,00</w:t>
            </w:r>
          </w:p>
        </w:tc>
      </w:tr>
      <w:tr w:rsidR="003A20A0" w:rsidRPr="003A20A0" w14:paraId="573EE59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72ECE6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9B06E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0808A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E4466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FFFF99"/>
            <w:noWrap/>
            <w:vAlign w:val="bottom"/>
            <w:hideMark/>
          </w:tcPr>
          <w:p w14:paraId="010EF8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45" w:type="pct"/>
            <w:tcBorders>
              <w:top w:val="nil"/>
              <w:left w:val="nil"/>
              <w:bottom w:val="nil"/>
              <w:right w:val="nil"/>
            </w:tcBorders>
            <w:shd w:val="clear" w:color="000000" w:fill="FFFF99"/>
            <w:noWrap/>
            <w:vAlign w:val="bottom"/>
            <w:hideMark/>
          </w:tcPr>
          <w:p w14:paraId="3664E2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5.050,00</w:t>
            </w:r>
          </w:p>
        </w:tc>
      </w:tr>
      <w:tr w:rsidR="003A20A0" w:rsidRPr="003A20A0" w14:paraId="239E074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2FB34D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A25F0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C8EB9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A70F9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6B12A6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45" w:type="pct"/>
            <w:tcBorders>
              <w:top w:val="nil"/>
              <w:left w:val="nil"/>
              <w:bottom w:val="nil"/>
              <w:right w:val="nil"/>
            </w:tcBorders>
            <w:shd w:val="clear" w:color="auto" w:fill="auto"/>
            <w:noWrap/>
            <w:vAlign w:val="bottom"/>
            <w:hideMark/>
          </w:tcPr>
          <w:p w14:paraId="4581E7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5.050,00</w:t>
            </w:r>
          </w:p>
        </w:tc>
      </w:tr>
      <w:tr w:rsidR="003A20A0" w:rsidRPr="003A20A0" w14:paraId="09C546E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08A524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583A1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5D388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F2BF9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251150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45" w:type="pct"/>
            <w:tcBorders>
              <w:top w:val="nil"/>
              <w:left w:val="nil"/>
              <w:bottom w:val="nil"/>
              <w:right w:val="nil"/>
            </w:tcBorders>
            <w:shd w:val="clear" w:color="auto" w:fill="auto"/>
            <w:noWrap/>
            <w:vAlign w:val="bottom"/>
            <w:hideMark/>
          </w:tcPr>
          <w:p w14:paraId="24591D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5.050,00</w:t>
            </w:r>
          </w:p>
        </w:tc>
      </w:tr>
      <w:tr w:rsidR="003A20A0" w:rsidRPr="003A20A0" w14:paraId="5052FDF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03E978F"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A100058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linijskog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prijevoza-župan.linija</w:t>
            </w:r>
            <w:proofErr w:type="spellEnd"/>
            <w:r w:rsidRPr="003A20A0">
              <w:rPr>
                <w:rFonts w:ascii="Arial" w:hAnsi="Arial" w:cs="Arial"/>
                <w:b/>
                <w:bCs/>
                <w:color w:val="000000"/>
                <w:sz w:val="14"/>
                <w:szCs w:val="14"/>
                <w:lang w:val="en-US" w:eastAsia="en-US"/>
              </w:rPr>
              <w:t xml:space="preserve"> Zadar-</w:t>
            </w:r>
            <w:proofErr w:type="spellStart"/>
            <w:r w:rsidRPr="003A20A0">
              <w:rPr>
                <w:rFonts w:ascii="Arial" w:hAnsi="Arial" w:cs="Arial"/>
                <w:b/>
                <w:bCs/>
                <w:color w:val="000000"/>
                <w:sz w:val="14"/>
                <w:szCs w:val="14"/>
                <w:lang w:val="en-US" w:eastAsia="en-US"/>
              </w:rPr>
              <w:t>Gračac</w:t>
            </w:r>
            <w:proofErr w:type="spellEnd"/>
            <w:r w:rsidRPr="003A20A0">
              <w:rPr>
                <w:rFonts w:ascii="Arial" w:hAnsi="Arial" w:cs="Arial"/>
                <w:b/>
                <w:bCs/>
                <w:color w:val="000000"/>
                <w:sz w:val="14"/>
                <w:szCs w:val="14"/>
                <w:lang w:val="en-US" w:eastAsia="en-US"/>
              </w:rPr>
              <w:t>-Zadar</w:t>
            </w:r>
          </w:p>
        </w:tc>
        <w:tc>
          <w:tcPr>
            <w:tcW w:w="770" w:type="pct"/>
            <w:tcBorders>
              <w:top w:val="nil"/>
              <w:left w:val="nil"/>
              <w:bottom w:val="nil"/>
              <w:right w:val="nil"/>
            </w:tcBorders>
            <w:shd w:val="clear" w:color="000000" w:fill="CCCCFF"/>
            <w:noWrap/>
            <w:vAlign w:val="bottom"/>
            <w:hideMark/>
          </w:tcPr>
          <w:p w14:paraId="2C4942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57.839,80</w:t>
            </w:r>
          </w:p>
        </w:tc>
        <w:tc>
          <w:tcPr>
            <w:tcW w:w="397" w:type="pct"/>
            <w:tcBorders>
              <w:top w:val="nil"/>
              <w:left w:val="nil"/>
              <w:bottom w:val="nil"/>
              <w:right w:val="nil"/>
            </w:tcBorders>
            <w:shd w:val="clear" w:color="000000" w:fill="CCCCFF"/>
            <w:noWrap/>
            <w:vAlign w:val="bottom"/>
            <w:hideMark/>
          </w:tcPr>
          <w:p w14:paraId="117FBA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78.000,00</w:t>
            </w:r>
          </w:p>
        </w:tc>
        <w:tc>
          <w:tcPr>
            <w:tcW w:w="397" w:type="pct"/>
            <w:tcBorders>
              <w:top w:val="nil"/>
              <w:left w:val="nil"/>
              <w:bottom w:val="nil"/>
              <w:right w:val="nil"/>
            </w:tcBorders>
            <w:shd w:val="clear" w:color="000000" w:fill="CCCCFF"/>
            <w:noWrap/>
            <w:vAlign w:val="bottom"/>
            <w:hideMark/>
          </w:tcPr>
          <w:p w14:paraId="6C2E99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78.000,00</w:t>
            </w:r>
          </w:p>
        </w:tc>
        <w:tc>
          <w:tcPr>
            <w:tcW w:w="434" w:type="pct"/>
            <w:tcBorders>
              <w:top w:val="nil"/>
              <w:left w:val="nil"/>
              <w:bottom w:val="nil"/>
              <w:right w:val="nil"/>
            </w:tcBorders>
            <w:shd w:val="clear" w:color="000000" w:fill="CCCCFF"/>
            <w:noWrap/>
            <w:vAlign w:val="bottom"/>
            <w:hideMark/>
          </w:tcPr>
          <w:p w14:paraId="52C0B8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80.355,60</w:t>
            </w:r>
          </w:p>
        </w:tc>
        <w:tc>
          <w:tcPr>
            <w:tcW w:w="345" w:type="pct"/>
            <w:tcBorders>
              <w:top w:val="nil"/>
              <w:left w:val="nil"/>
              <w:bottom w:val="nil"/>
              <w:right w:val="nil"/>
            </w:tcBorders>
            <w:shd w:val="clear" w:color="000000" w:fill="CCCCFF"/>
            <w:noWrap/>
            <w:vAlign w:val="bottom"/>
            <w:hideMark/>
          </w:tcPr>
          <w:p w14:paraId="4676A2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81.159,16</w:t>
            </w:r>
          </w:p>
        </w:tc>
      </w:tr>
      <w:tr w:rsidR="003A20A0" w:rsidRPr="003A20A0" w14:paraId="39B1CFF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AE57BA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0C522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25.209,20</w:t>
            </w:r>
          </w:p>
        </w:tc>
        <w:tc>
          <w:tcPr>
            <w:tcW w:w="397" w:type="pct"/>
            <w:tcBorders>
              <w:top w:val="nil"/>
              <w:left w:val="nil"/>
              <w:bottom w:val="nil"/>
              <w:right w:val="nil"/>
            </w:tcBorders>
            <w:shd w:val="clear" w:color="000000" w:fill="FFFF99"/>
            <w:noWrap/>
            <w:vAlign w:val="bottom"/>
            <w:hideMark/>
          </w:tcPr>
          <w:p w14:paraId="55B79C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39.000,00</w:t>
            </w:r>
          </w:p>
        </w:tc>
        <w:tc>
          <w:tcPr>
            <w:tcW w:w="397" w:type="pct"/>
            <w:tcBorders>
              <w:top w:val="nil"/>
              <w:left w:val="nil"/>
              <w:bottom w:val="nil"/>
              <w:right w:val="nil"/>
            </w:tcBorders>
            <w:shd w:val="clear" w:color="000000" w:fill="FFFF99"/>
            <w:noWrap/>
            <w:vAlign w:val="bottom"/>
            <w:hideMark/>
          </w:tcPr>
          <w:p w14:paraId="0008E1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FC9C0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40.177,80</w:t>
            </w:r>
          </w:p>
        </w:tc>
        <w:tc>
          <w:tcPr>
            <w:tcW w:w="345" w:type="pct"/>
            <w:tcBorders>
              <w:top w:val="nil"/>
              <w:left w:val="nil"/>
              <w:bottom w:val="nil"/>
              <w:right w:val="nil"/>
            </w:tcBorders>
            <w:shd w:val="clear" w:color="000000" w:fill="FFFF99"/>
            <w:noWrap/>
            <w:vAlign w:val="bottom"/>
            <w:hideMark/>
          </w:tcPr>
          <w:p w14:paraId="29F511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40.579,58</w:t>
            </w:r>
          </w:p>
        </w:tc>
      </w:tr>
      <w:tr w:rsidR="003A20A0" w:rsidRPr="003A20A0" w14:paraId="2F78621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83E9F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0B425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25.209,20</w:t>
            </w:r>
          </w:p>
        </w:tc>
        <w:tc>
          <w:tcPr>
            <w:tcW w:w="397" w:type="pct"/>
            <w:tcBorders>
              <w:top w:val="nil"/>
              <w:left w:val="nil"/>
              <w:bottom w:val="nil"/>
              <w:right w:val="nil"/>
            </w:tcBorders>
            <w:shd w:val="clear" w:color="auto" w:fill="auto"/>
            <w:noWrap/>
            <w:vAlign w:val="bottom"/>
            <w:hideMark/>
          </w:tcPr>
          <w:p w14:paraId="7A0853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397" w:type="pct"/>
            <w:tcBorders>
              <w:top w:val="nil"/>
              <w:left w:val="nil"/>
              <w:bottom w:val="nil"/>
              <w:right w:val="nil"/>
            </w:tcBorders>
            <w:shd w:val="clear" w:color="auto" w:fill="auto"/>
            <w:noWrap/>
            <w:vAlign w:val="bottom"/>
            <w:hideMark/>
          </w:tcPr>
          <w:p w14:paraId="2C8725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7C5BA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40.177,80</w:t>
            </w:r>
          </w:p>
        </w:tc>
        <w:tc>
          <w:tcPr>
            <w:tcW w:w="345" w:type="pct"/>
            <w:tcBorders>
              <w:top w:val="nil"/>
              <w:left w:val="nil"/>
              <w:bottom w:val="nil"/>
              <w:right w:val="nil"/>
            </w:tcBorders>
            <w:shd w:val="clear" w:color="auto" w:fill="auto"/>
            <w:noWrap/>
            <w:vAlign w:val="bottom"/>
            <w:hideMark/>
          </w:tcPr>
          <w:p w14:paraId="579FFB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40.579,58</w:t>
            </w:r>
          </w:p>
        </w:tc>
      </w:tr>
      <w:tr w:rsidR="003A20A0" w:rsidRPr="003A20A0" w14:paraId="1655587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589B4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35 </w:t>
            </w:r>
            <w:proofErr w:type="spellStart"/>
            <w:r w:rsidRPr="003A20A0">
              <w:rPr>
                <w:rFonts w:ascii="Arial" w:hAnsi="Arial" w:cs="Arial"/>
                <w:b/>
                <w:bCs/>
                <w:sz w:val="14"/>
                <w:szCs w:val="14"/>
                <w:lang w:val="en-US" w:eastAsia="en-US"/>
              </w:rPr>
              <w:t>Subvencije</w:t>
            </w:r>
            <w:proofErr w:type="spellEnd"/>
          </w:p>
        </w:tc>
        <w:tc>
          <w:tcPr>
            <w:tcW w:w="770" w:type="pct"/>
            <w:tcBorders>
              <w:top w:val="nil"/>
              <w:left w:val="nil"/>
              <w:bottom w:val="nil"/>
              <w:right w:val="nil"/>
            </w:tcBorders>
            <w:shd w:val="clear" w:color="auto" w:fill="auto"/>
            <w:noWrap/>
            <w:vAlign w:val="bottom"/>
            <w:hideMark/>
          </w:tcPr>
          <w:p w14:paraId="3A4A85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25.209,20</w:t>
            </w:r>
          </w:p>
        </w:tc>
        <w:tc>
          <w:tcPr>
            <w:tcW w:w="397" w:type="pct"/>
            <w:tcBorders>
              <w:top w:val="nil"/>
              <w:left w:val="nil"/>
              <w:bottom w:val="nil"/>
              <w:right w:val="nil"/>
            </w:tcBorders>
            <w:shd w:val="clear" w:color="auto" w:fill="auto"/>
            <w:noWrap/>
            <w:vAlign w:val="bottom"/>
            <w:hideMark/>
          </w:tcPr>
          <w:p w14:paraId="57E6F5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397" w:type="pct"/>
            <w:tcBorders>
              <w:top w:val="nil"/>
              <w:left w:val="nil"/>
              <w:bottom w:val="nil"/>
              <w:right w:val="nil"/>
            </w:tcBorders>
            <w:shd w:val="clear" w:color="auto" w:fill="auto"/>
            <w:noWrap/>
            <w:vAlign w:val="bottom"/>
            <w:hideMark/>
          </w:tcPr>
          <w:p w14:paraId="527304A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186BE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40.177,80</w:t>
            </w:r>
          </w:p>
        </w:tc>
        <w:tc>
          <w:tcPr>
            <w:tcW w:w="345" w:type="pct"/>
            <w:tcBorders>
              <w:top w:val="nil"/>
              <w:left w:val="nil"/>
              <w:bottom w:val="nil"/>
              <w:right w:val="nil"/>
            </w:tcBorders>
            <w:shd w:val="clear" w:color="auto" w:fill="auto"/>
            <w:noWrap/>
            <w:vAlign w:val="bottom"/>
            <w:hideMark/>
          </w:tcPr>
          <w:p w14:paraId="49427A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40.579,58</w:t>
            </w:r>
          </w:p>
        </w:tc>
      </w:tr>
      <w:tr w:rsidR="003A20A0" w:rsidRPr="003A20A0" w14:paraId="302B43D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32F20A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20457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B92F4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FAD83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39.000,00</w:t>
            </w:r>
          </w:p>
        </w:tc>
        <w:tc>
          <w:tcPr>
            <w:tcW w:w="434" w:type="pct"/>
            <w:tcBorders>
              <w:top w:val="nil"/>
              <w:left w:val="nil"/>
              <w:bottom w:val="nil"/>
              <w:right w:val="nil"/>
            </w:tcBorders>
            <w:shd w:val="clear" w:color="000000" w:fill="FFFF99"/>
            <w:noWrap/>
            <w:vAlign w:val="bottom"/>
            <w:hideMark/>
          </w:tcPr>
          <w:p w14:paraId="6E8EAE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72C5FA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A55812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6D6E9A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DCF3F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2C03D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3F294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434" w:type="pct"/>
            <w:tcBorders>
              <w:top w:val="nil"/>
              <w:left w:val="nil"/>
              <w:bottom w:val="nil"/>
              <w:right w:val="nil"/>
            </w:tcBorders>
            <w:shd w:val="clear" w:color="auto" w:fill="auto"/>
            <w:noWrap/>
            <w:vAlign w:val="bottom"/>
            <w:hideMark/>
          </w:tcPr>
          <w:p w14:paraId="3C418E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9F440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1792A6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D499C4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35 </w:t>
            </w:r>
            <w:proofErr w:type="spellStart"/>
            <w:r w:rsidRPr="003A20A0">
              <w:rPr>
                <w:rFonts w:ascii="Arial" w:hAnsi="Arial" w:cs="Arial"/>
                <w:b/>
                <w:bCs/>
                <w:sz w:val="14"/>
                <w:szCs w:val="14"/>
                <w:lang w:val="en-US" w:eastAsia="en-US"/>
              </w:rPr>
              <w:t>Subvencije</w:t>
            </w:r>
            <w:proofErr w:type="spellEnd"/>
          </w:p>
        </w:tc>
        <w:tc>
          <w:tcPr>
            <w:tcW w:w="770" w:type="pct"/>
            <w:tcBorders>
              <w:top w:val="nil"/>
              <w:left w:val="nil"/>
              <w:bottom w:val="nil"/>
              <w:right w:val="nil"/>
            </w:tcBorders>
            <w:shd w:val="clear" w:color="auto" w:fill="auto"/>
            <w:noWrap/>
            <w:vAlign w:val="bottom"/>
            <w:hideMark/>
          </w:tcPr>
          <w:p w14:paraId="3BFE00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A69EA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C558F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434" w:type="pct"/>
            <w:tcBorders>
              <w:top w:val="nil"/>
              <w:left w:val="nil"/>
              <w:bottom w:val="nil"/>
              <w:right w:val="nil"/>
            </w:tcBorders>
            <w:shd w:val="clear" w:color="auto" w:fill="auto"/>
            <w:noWrap/>
            <w:vAlign w:val="bottom"/>
            <w:hideMark/>
          </w:tcPr>
          <w:p w14:paraId="296A71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3911F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C9D783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05D9E1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286DA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32.630,60</w:t>
            </w:r>
          </w:p>
        </w:tc>
        <w:tc>
          <w:tcPr>
            <w:tcW w:w="397" w:type="pct"/>
            <w:tcBorders>
              <w:top w:val="nil"/>
              <w:left w:val="nil"/>
              <w:bottom w:val="nil"/>
              <w:right w:val="nil"/>
            </w:tcBorders>
            <w:shd w:val="clear" w:color="000000" w:fill="FFFF99"/>
            <w:noWrap/>
            <w:vAlign w:val="bottom"/>
            <w:hideMark/>
          </w:tcPr>
          <w:p w14:paraId="6A70D4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39.000,00</w:t>
            </w:r>
          </w:p>
        </w:tc>
        <w:tc>
          <w:tcPr>
            <w:tcW w:w="397" w:type="pct"/>
            <w:tcBorders>
              <w:top w:val="nil"/>
              <w:left w:val="nil"/>
              <w:bottom w:val="nil"/>
              <w:right w:val="nil"/>
            </w:tcBorders>
            <w:shd w:val="clear" w:color="000000" w:fill="FFFF99"/>
            <w:noWrap/>
            <w:vAlign w:val="bottom"/>
            <w:hideMark/>
          </w:tcPr>
          <w:p w14:paraId="059AAB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39.000,00</w:t>
            </w:r>
          </w:p>
        </w:tc>
        <w:tc>
          <w:tcPr>
            <w:tcW w:w="434" w:type="pct"/>
            <w:tcBorders>
              <w:top w:val="nil"/>
              <w:left w:val="nil"/>
              <w:bottom w:val="nil"/>
              <w:right w:val="nil"/>
            </w:tcBorders>
            <w:shd w:val="clear" w:color="000000" w:fill="FFFF99"/>
            <w:noWrap/>
            <w:vAlign w:val="bottom"/>
            <w:hideMark/>
          </w:tcPr>
          <w:p w14:paraId="19B763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40.177,80</w:t>
            </w:r>
          </w:p>
        </w:tc>
        <w:tc>
          <w:tcPr>
            <w:tcW w:w="345" w:type="pct"/>
            <w:tcBorders>
              <w:top w:val="nil"/>
              <w:left w:val="nil"/>
              <w:bottom w:val="nil"/>
              <w:right w:val="nil"/>
            </w:tcBorders>
            <w:shd w:val="clear" w:color="000000" w:fill="FFFF99"/>
            <w:noWrap/>
            <w:vAlign w:val="bottom"/>
            <w:hideMark/>
          </w:tcPr>
          <w:p w14:paraId="2B5FFD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40.579,58</w:t>
            </w:r>
          </w:p>
        </w:tc>
      </w:tr>
      <w:tr w:rsidR="003A20A0" w:rsidRPr="003A20A0" w14:paraId="06E490C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1AA1C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8BC9B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32.630,60</w:t>
            </w:r>
          </w:p>
        </w:tc>
        <w:tc>
          <w:tcPr>
            <w:tcW w:w="397" w:type="pct"/>
            <w:tcBorders>
              <w:top w:val="nil"/>
              <w:left w:val="nil"/>
              <w:bottom w:val="nil"/>
              <w:right w:val="nil"/>
            </w:tcBorders>
            <w:shd w:val="clear" w:color="auto" w:fill="auto"/>
            <w:noWrap/>
            <w:vAlign w:val="bottom"/>
            <w:hideMark/>
          </w:tcPr>
          <w:p w14:paraId="76A143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397" w:type="pct"/>
            <w:tcBorders>
              <w:top w:val="nil"/>
              <w:left w:val="nil"/>
              <w:bottom w:val="nil"/>
              <w:right w:val="nil"/>
            </w:tcBorders>
            <w:shd w:val="clear" w:color="auto" w:fill="auto"/>
            <w:noWrap/>
            <w:vAlign w:val="bottom"/>
            <w:hideMark/>
          </w:tcPr>
          <w:p w14:paraId="23AF59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434" w:type="pct"/>
            <w:tcBorders>
              <w:top w:val="nil"/>
              <w:left w:val="nil"/>
              <w:bottom w:val="nil"/>
              <w:right w:val="nil"/>
            </w:tcBorders>
            <w:shd w:val="clear" w:color="auto" w:fill="auto"/>
            <w:noWrap/>
            <w:vAlign w:val="bottom"/>
            <w:hideMark/>
          </w:tcPr>
          <w:p w14:paraId="190C99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40.177,80</w:t>
            </w:r>
          </w:p>
        </w:tc>
        <w:tc>
          <w:tcPr>
            <w:tcW w:w="345" w:type="pct"/>
            <w:tcBorders>
              <w:top w:val="nil"/>
              <w:left w:val="nil"/>
              <w:bottom w:val="nil"/>
              <w:right w:val="nil"/>
            </w:tcBorders>
            <w:shd w:val="clear" w:color="auto" w:fill="auto"/>
            <w:noWrap/>
            <w:vAlign w:val="bottom"/>
            <w:hideMark/>
          </w:tcPr>
          <w:p w14:paraId="13678EF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40.579,58</w:t>
            </w:r>
          </w:p>
        </w:tc>
      </w:tr>
      <w:tr w:rsidR="003A20A0" w:rsidRPr="003A20A0" w14:paraId="75D1C6D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993874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35 </w:t>
            </w:r>
            <w:proofErr w:type="spellStart"/>
            <w:r w:rsidRPr="003A20A0">
              <w:rPr>
                <w:rFonts w:ascii="Arial" w:hAnsi="Arial" w:cs="Arial"/>
                <w:b/>
                <w:bCs/>
                <w:sz w:val="14"/>
                <w:szCs w:val="14"/>
                <w:lang w:val="en-US" w:eastAsia="en-US"/>
              </w:rPr>
              <w:t>Subvencije</w:t>
            </w:r>
            <w:proofErr w:type="spellEnd"/>
          </w:p>
        </w:tc>
        <w:tc>
          <w:tcPr>
            <w:tcW w:w="770" w:type="pct"/>
            <w:tcBorders>
              <w:top w:val="nil"/>
              <w:left w:val="nil"/>
              <w:bottom w:val="nil"/>
              <w:right w:val="nil"/>
            </w:tcBorders>
            <w:shd w:val="clear" w:color="auto" w:fill="auto"/>
            <w:noWrap/>
            <w:vAlign w:val="bottom"/>
            <w:hideMark/>
          </w:tcPr>
          <w:p w14:paraId="7BB965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32.630,60</w:t>
            </w:r>
          </w:p>
        </w:tc>
        <w:tc>
          <w:tcPr>
            <w:tcW w:w="397" w:type="pct"/>
            <w:tcBorders>
              <w:top w:val="nil"/>
              <w:left w:val="nil"/>
              <w:bottom w:val="nil"/>
              <w:right w:val="nil"/>
            </w:tcBorders>
            <w:shd w:val="clear" w:color="auto" w:fill="auto"/>
            <w:noWrap/>
            <w:vAlign w:val="bottom"/>
            <w:hideMark/>
          </w:tcPr>
          <w:p w14:paraId="1285BC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397" w:type="pct"/>
            <w:tcBorders>
              <w:top w:val="nil"/>
              <w:left w:val="nil"/>
              <w:bottom w:val="nil"/>
              <w:right w:val="nil"/>
            </w:tcBorders>
            <w:shd w:val="clear" w:color="auto" w:fill="auto"/>
            <w:noWrap/>
            <w:vAlign w:val="bottom"/>
            <w:hideMark/>
          </w:tcPr>
          <w:p w14:paraId="2F9E80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39.000,00</w:t>
            </w:r>
          </w:p>
        </w:tc>
        <w:tc>
          <w:tcPr>
            <w:tcW w:w="434" w:type="pct"/>
            <w:tcBorders>
              <w:top w:val="nil"/>
              <w:left w:val="nil"/>
              <w:bottom w:val="nil"/>
              <w:right w:val="nil"/>
            </w:tcBorders>
            <w:shd w:val="clear" w:color="auto" w:fill="auto"/>
            <w:noWrap/>
            <w:vAlign w:val="bottom"/>
            <w:hideMark/>
          </w:tcPr>
          <w:p w14:paraId="6EC5D8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40.177,80</w:t>
            </w:r>
          </w:p>
        </w:tc>
        <w:tc>
          <w:tcPr>
            <w:tcW w:w="345" w:type="pct"/>
            <w:tcBorders>
              <w:top w:val="nil"/>
              <w:left w:val="nil"/>
              <w:bottom w:val="nil"/>
              <w:right w:val="nil"/>
            </w:tcBorders>
            <w:shd w:val="clear" w:color="auto" w:fill="auto"/>
            <w:noWrap/>
            <w:vAlign w:val="bottom"/>
            <w:hideMark/>
          </w:tcPr>
          <w:p w14:paraId="370C81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40.579,58</w:t>
            </w:r>
          </w:p>
        </w:tc>
      </w:tr>
      <w:tr w:rsidR="003A20A0" w:rsidRPr="003A20A0" w14:paraId="2A40A97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BC7470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K100053 Energetska obnova javne zgrade Općine Gračac</w:t>
            </w:r>
          </w:p>
        </w:tc>
        <w:tc>
          <w:tcPr>
            <w:tcW w:w="770" w:type="pct"/>
            <w:tcBorders>
              <w:top w:val="nil"/>
              <w:left w:val="nil"/>
              <w:bottom w:val="nil"/>
              <w:right w:val="nil"/>
            </w:tcBorders>
            <w:shd w:val="clear" w:color="000000" w:fill="CCCCFF"/>
            <w:noWrap/>
            <w:vAlign w:val="bottom"/>
            <w:hideMark/>
          </w:tcPr>
          <w:p w14:paraId="76FBE4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239.059,25</w:t>
            </w:r>
          </w:p>
        </w:tc>
        <w:tc>
          <w:tcPr>
            <w:tcW w:w="397" w:type="pct"/>
            <w:tcBorders>
              <w:top w:val="nil"/>
              <w:left w:val="nil"/>
              <w:bottom w:val="nil"/>
              <w:right w:val="nil"/>
            </w:tcBorders>
            <w:shd w:val="clear" w:color="000000" w:fill="CCCCFF"/>
            <w:noWrap/>
            <w:vAlign w:val="bottom"/>
            <w:hideMark/>
          </w:tcPr>
          <w:p w14:paraId="3869B0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277.500,00</w:t>
            </w:r>
          </w:p>
        </w:tc>
        <w:tc>
          <w:tcPr>
            <w:tcW w:w="397" w:type="pct"/>
            <w:tcBorders>
              <w:top w:val="nil"/>
              <w:left w:val="nil"/>
              <w:bottom w:val="nil"/>
              <w:right w:val="nil"/>
            </w:tcBorders>
            <w:shd w:val="clear" w:color="000000" w:fill="CCCCFF"/>
            <w:noWrap/>
            <w:vAlign w:val="bottom"/>
            <w:hideMark/>
          </w:tcPr>
          <w:p w14:paraId="49A9D0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277.500,00</w:t>
            </w:r>
          </w:p>
        </w:tc>
        <w:tc>
          <w:tcPr>
            <w:tcW w:w="434" w:type="pct"/>
            <w:tcBorders>
              <w:top w:val="nil"/>
              <w:left w:val="nil"/>
              <w:bottom w:val="nil"/>
              <w:right w:val="nil"/>
            </w:tcBorders>
            <w:shd w:val="clear" w:color="000000" w:fill="CCCCFF"/>
            <w:noWrap/>
            <w:vAlign w:val="bottom"/>
            <w:hideMark/>
          </w:tcPr>
          <w:p w14:paraId="12B296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285.654,00</w:t>
            </w:r>
          </w:p>
        </w:tc>
        <w:tc>
          <w:tcPr>
            <w:tcW w:w="345" w:type="pct"/>
            <w:tcBorders>
              <w:top w:val="nil"/>
              <w:left w:val="nil"/>
              <w:bottom w:val="nil"/>
              <w:right w:val="nil"/>
            </w:tcBorders>
            <w:shd w:val="clear" w:color="000000" w:fill="CCCCFF"/>
            <w:noWrap/>
            <w:vAlign w:val="bottom"/>
            <w:hideMark/>
          </w:tcPr>
          <w:p w14:paraId="684B42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288.510,54</w:t>
            </w:r>
          </w:p>
        </w:tc>
      </w:tr>
      <w:tr w:rsidR="003A20A0" w:rsidRPr="003A20A0" w14:paraId="5DA2892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DB3025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76DAC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590F5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173.000,00</w:t>
            </w:r>
          </w:p>
        </w:tc>
        <w:tc>
          <w:tcPr>
            <w:tcW w:w="397" w:type="pct"/>
            <w:tcBorders>
              <w:top w:val="nil"/>
              <w:left w:val="nil"/>
              <w:bottom w:val="nil"/>
              <w:right w:val="nil"/>
            </w:tcBorders>
            <w:shd w:val="clear" w:color="000000" w:fill="FFFF99"/>
            <w:noWrap/>
            <w:vAlign w:val="bottom"/>
            <w:hideMark/>
          </w:tcPr>
          <w:p w14:paraId="151FF4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173.000,00</w:t>
            </w:r>
          </w:p>
        </w:tc>
        <w:tc>
          <w:tcPr>
            <w:tcW w:w="434" w:type="pct"/>
            <w:tcBorders>
              <w:top w:val="nil"/>
              <w:left w:val="nil"/>
              <w:bottom w:val="nil"/>
              <w:right w:val="nil"/>
            </w:tcBorders>
            <w:shd w:val="clear" w:color="000000" w:fill="FFFF99"/>
            <w:noWrap/>
            <w:vAlign w:val="bottom"/>
            <w:hideMark/>
          </w:tcPr>
          <w:p w14:paraId="05FD38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178.224,60</w:t>
            </w:r>
          </w:p>
        </w:tc>
        <w:tc>
          <w:tcPr>
            <w:tcW w:w="345" w:type="pct"/>
            <w:tcBorders>
              <w:top w:val="nil"/>
              <w:left w:val="nil"/>
              <w:bottom w:val="nil"/>
              <w:right w:val="nil"/>
            </w:tcBorders>
            <w:shd w:val="clear" w:color="000000" w:fill="FFFF99"/>
            <w:noWrap/>
            <w:vAlign w:val="bottom"/>
            <w:hideMark/>
          </w:tcPr>
          <w:p w14:paraId="5E78DC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180.006,85</w:t>
            </w:r>
          </w:p>
        </w:tc>
      </w:tr>
      <w:tr w:rsidR="003A20A0" w:rsidRPr="003A20A0" w14:paraId="754A62D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F75685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63118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492C9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173.000,00</w:t>
            </w:r>
          </w:p>
        </w:tc>
        <w:tc>
          <w:tcPr>
            <w:tcW w:w="397" w:type="pct"/>
            <w:tcBorders>
              <w:top w:val="nil"/>
              <w:left w:val="nil"/>
              <w:bottom w:val="nil"/>
              <w:right w:val="nil"/>
            </w:tcBorders>
            <w:shd w:val="clear" w:color="auto" w:fill="auto"/>
            <w:noWrap/>
            <w:vAlign w:val="bottom"/>
            <w:hideMark/>
          </w:tcPr>
          <w:p w14:paraId="3E403B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173.000,00</w:t>
            </w:r>
          </w:p>
        </w:tc>
        <w:tc>
          <w:tcPr>
            <w:tcW w:w="434" w:type="pct"/>
            <w:tcBorders>
              <w:top w:val="nil"/>
              <w:left w:val="nil"/>
              <w:bottom w:val="nil"/>
              <w:right w:val="nil"/>
            </w:tcBorders>
            <w:shd w:val="clear" w:color="auto" w:fill="auto"/>
            <w:noWrap/>
            <w:vAlign w:val="bottom"/>
            <w:hideMark/>
          </w:tcPr>
          <w:p w14:paraId="41410C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178.224,60</w:t>
            </w:r>
          </w:p>
        </w:tc>
        <w:tc>
          <w:tcPr>
            <w:tcW w:w="345" w:type="pct"/>
            <w:tcBorders>
              <w:top w:val="nil"/>
              <w:left w:val="nil"/>
              <w:bottom w:val="nil"/>
              <w:right w:val="nil"/>
            </w:tcBorders>
            <w:shd w:val="clear" w:color="auto" w:fill="auto"/>
            <w:noWrap/>
            <w:vAlign w:val="bottom"/>
            <w:hideMark/>
          </w:tcPr>
          <w:p w14:paraId="779A4B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180.006,85</w:t>
            </w:r>
          </w:p>
        </w:tc>
      </w:tr>
      <w:tr w:rsidR="003A20A0" w:rsidRPr="003A20A0" w14:paraId="0AE08D0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BE982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47E056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46EE4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173.000,00</w:t>
            </w:r>
          </w:p>
        </w:tc>
        <w:tc>
          <w:tcPr>
            <w:tcW w:w="397" w:type="pct"/>
            <w:tcBorders>
              <w:top w:val="nil"/>
              <w:left w:val="nil"/>
              <w:bottom w:val="nil"/>
              <w:right w:val="nil"/>
            </w:tcBorders>
            <w:shd w:val="clear" w:color="auto" w:fill="auto"/>
            <w:noWrap/>
            <w:vAlign w:val="bottom"/>
            <w:hideMark/>
          </w:tcPr>
          <w:p w14:paraId="2D455B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173.000,00</w:t>
            </w:r>
          </w:p>
        </w:tc>
        <w:tc>
          <w:tcPr>
            <w:tcW w:w="434" w:type="pct"/>
            <w:tcBorders>
              <w:top w:val="nil"/>
              <w:left w:val="nil"/>
              <w:bottom w:val="nil"/>
              <w:right w:val="nil"/>
            </w:tcBorders>
            <w:shd w:val="clear" w:color="auto" w:fill="auto"/>
            <w:noWrap/>
            <w:vAlign w:val="bottom"/>
            <w:hideMark/>
          </w:tcPr>
          <w:p w14:paraId="58DB44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178.224,60</w:t>
            </w:r>
          </w:p>
        </w:tc>
        <w:tc>
          <w:tcPr>
            <w:tcW w:w="345" w:type="pct"/>
            <w:tcBorders>
              <w:top w:val="nil"/>
              <w:left w:val="nil"/>
              <w:bottom w:val="nil"/>
              <w:right w:val="nil"/>
            </w:tcBorders>
            <w:shd w:val="clear" w:color="auto" w:fill="auto"/>
            <w:noWrap/>
            <w:vAlign w:val="bottom"/>
            <w:hideMark/>
          </w:tcPr>
          <w:p w14:paraId="6ECEB4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180.006,85</w:t>
            </w:r>
          </w:p>
        </w:tc>
      </w:tr>
      <w:tr w:rsidR="003A20A0" w:rsidRPr="003A20A0" w14:paraId="6C46343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38E62D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687389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374D5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104.500,00</w:t>
            </w:r>
          </w:p>
        </w:tc>
        <w:tc>
          <w:tcPr>
            <w:tcW w:w="397" w:type="pct"/>
            <w:tcBorders>
              <w:top w:val="nil"/>
              <w:left w:val="nil"/>
              <w:bottom w:val="nil"/>
              <w:right w:val="nil"/>
            </w:tcBorders>
            <w:shd w:val="clear" w:color="000000" w:fill="FFFF99"/>
            <w:noWrap/>
            <w:vAlign w:val="bottom"/>
            <w:hideMark/>
          </w:tcPr>
          <w:p w14:paraId="243F2A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104.500,00</w:t>
            </w:r>
          </w:p>
        </w:tc>
        <w:tc>
          <w:tcPr>
            <w:tcW w:w="434" w:type="pct"/>
            <w:tcBorders>
              <w:top w:val="nil"/>
              <w:left w:val="nil"/>
              <w:bottom w:val="nil"/>
              <w:right w:val="nil"/>
            </w:tcBorders>
            <w:shd w:val="clear" w:color="000000" w:fill="FFFF99"/>
            <w:noWrap/>
            <w:vAlign w:val="bottom"/>
            <w:hideMark/>
          </w:tcPr>
          <w:p w14:paraId="2648AF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107.429,40</w:t>
            </w:r>
          </w:p>
        </w:tc>
        <w:tc>
          <w:tcPr>
            <w:tcW w:w="345" w:type="pct"/>
            <w:tcBorders>
              <w:top w:val="nil"/>
              <w:left w:val="nil"/>
              <w:bottom w:val="nil"/>
              <w:right w:val="nil"/>
            </w:tcBorders>
            <w:shd w:val="clear" w:color="000000" w:fill="FFFF99"/>
            <w:noWrap/>
            <w:vAlign w:val="bottom"/>
            <w:hideMark/>
          </w:tcPr>
          <w:p w14:paraId="4D7A6A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108.503,69</w:t>
            </w:r>
          </w:p>
        </w:tc>
      </w:tr>
      <w:tr w:rsidR="003A20A0" w:rsidRPr="003A20A0" w14:paraId="04C7F81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C4D7BE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397B5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E233B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78AA6C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3D1450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45" w:type="pct"/>
            <w:tcBorders>
              <w:top w:val="nil"/>
              <w:left w:val="nil"/>
              <w:bottom w:val="nil"/>
              <w:right w:val="nil"/>
            </w:tcBorders>
            <w:shd w:val="clear" w:color="auto" w:fill="auto"/>
            <w:noWrap/>
            <w:vAlign w:val="bottom"/>
            <w:hideMark/>
          </w:tcPr>
          <w:p w14:paraId="4F582D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7.575,00</w:t>
            </w:r>
          </w:p>
        </w:tc>
      </w:tr>
      <w:tr w:rsidR="003A20A0" w:rsidRPr="003A20A0" w14:paraId="542D3B9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68597E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E210A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4A08A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7DF56C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4B4FB6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45" w:type="pct"/>
            <w:tcBorders>
              <w:top w:val="nil"/>
              <w:left w:val="nil"/>
              <w:bottom w:val="nil"/>
              <w:right w:val="nil"/>
            </w:tcBorders>
            <w:shd w:val="clear" w:color="auto" w:fill="auto"/>
            <w:noWrap/>
            <w:vAlign w:val="bottom"/>
            <w:hideMark/>
          </w:tcPr>
          <w:p w14:paraId="4C0AC4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7.575,00</w:t>
            </w:r>
          </w:p>
        </w:tc>
      </w:tr>
      <w:tr w:rsidR="003A20A0" w:rsidRPr="003A20A0" w14:paraId="69A3429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53525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58AA8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371E8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97.000,00</w:t>
            </w:r>
          </w:p>
        </w:tc>
        <w:tc>
          <w:tcPr>
            <w:tcW w:w="397" w:type="pct"/>
            <w:tcBorders>
              <w:top w:val="nil"/>
              <w:left w:val="nil"/>
              <w:bottom w:val="nil"/>
              <w:right w:val="nil"/>
            </w:tcBorders>
            <w:shd w:val="clear" w:color="auto" w:fill="auto"/>
            <w:noWrap/>
            <w:vAlign w:val="bottom"/>
            <w:hideMark/>
          </w:tcPr>
          <w:p w14:paraId="53F102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97.000,00</w:t>
            </w:r>
          </w:p>
        </w:tc>
        <w:tc>
          <w:tcPr>
            <w:tcW w:w="434" w:type="pct"/>
            <w:tcBorders>
              <w:top w:val="nil"/>
              <w:left w:val="nil"/>
              <w:bottom w:val="nil"/>
              <w:right w:val="nil"/>
            </w:tcBorders>
            <w:shd w:val="clear" w:color="auto" w:fill="auto"/>
            <w:noWrap/>
            <w:vAlign w:val="bottom"/>
            <w:hideMark/>
          </w:tcPr>
          <w:p w14:paraId="5FF951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99.929,40</w:t>
            </w:r>
          </w:p>
        </w:tc>
        <w:tc>
          <w:tcPr>
            <w:tcW w:w="345" w:type="pct"/>
            <w:tcBorders>
              <w:top w:val="nil"/>
              <w:left w:val="nil"/>
              <w:bottom w:val="nil"/>
              <w:right w:val="nil"/>
            </w:tcBorders>
            <w:shd w:val="clear" w:color="auto" w:fill="auto"/>
            <w:noWrap/>
            <w:vAlign w:val="bottom"/>
            <w:hideMark/>
          </w:tcPr>
          <w:p w14:paraId="7ABE17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100.928,69</w:t>
            </w:r>
          </w:p>
        </w:tc>
      </w:tr>
      <w:tr w:rsidR="003A20A0" w:rsidRPr="003A20A0" w14:paraId="2036564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73FCE6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25DE8D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5EC1A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97.000,00</w:t>
            </w:r>
          </w:p>
        </w:tc>
        <w:tc>
          <w:tcPr>
            <w:tcW w:w="397" w:type="pct"/>
            <w:tcBorders>
              <w:top w:val="nil"/>
              <w:left w:val="nil"/>
              <w:bottom w:val="nil"/>
              <w:right w:val="nil"/>
            </w:tcBorders>
            <w:shd w:val="clear" w:color="auto" w:fill="auto"/>
            <w:noWrap/>
            <w:vAlign w:val="bottom"/>
            <w:hideMark/>
          </w:tcPr>
          <w:p w14:paraId="2DB41A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97.000,00</w:t>
            </w:r>
          </w:p>
        </w:tc>
        <w:tc>
          <w:tcPr>
            <w:tcW w:w="434" w:type="pct"/>
            <w:tcBorders>
              <w:top w:val="nil"/>
              <w:left w:val="nil"/>
              <w:bottom w:val="nil"/>
              <w:right w:val="nil"/>
            </w:tcBorders>
            <w:shd w:val="clear" w:color="auto" w:fill="auto"/>
            <w:noWrap/>
            <w:vAlign w:val="bottom"/>
            <w:hideMark/>
          </w:tcPr>
          <w:p w14:paraId="716EE2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99.929,40</w:t>
            </w:r>
          </w:p>
        </w:tc>
        <w:tc>
          <w:tcPr>
            <w:tcW w:w="345" w:type="pct"/>
            <w:tcBorders>
              <w:top w:val="nil"/>
              <w:left w:val="nil"/>
              <w:bottom w:val="nil"/>
              <w:right w:val="nil"/>
            </w:tcBorders>
            <w:shd w:val="clear" w:color="auto" w:fill="auto"/>
            <w:noWrap/>
            <w:vAlign w:val="bottom"/>
            <w:hideMark/>
          </w:tcPr>
          <w:p w14:paraId="45F698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100.928,69</w:t>
            </w:r>
          </w:p>
        </w:tc>
      </w:tr>
      <w:tr w:rsidR="003A20A0" w:rsidRPr="003A20A0" w14:paraId="44D17FE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F99593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190017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239.059,25</w:t>
            </w:r>
          </w:p>
        </w:tc>
        <w:tc>
          <w:tcPr>
            <w:tcW w:w="397" w:type="pct"/>
            <w:tcBorders>
              <w:top w:val="nil"/>
              <w:left w:val="nil"/>
              <w:bottom w:val="nil"/>
              <w:right w:val="nil"/>
            </w:tcBorders>
            <w:shd w:val="clear" w:color="000000" w:fill="FFFF99"/>
            <w:noWrap/>
            <w:vAlign w:val="bottom"/>
            <w:hideMark/>
          </w:tcPr>
          <w:p w14:paraId="339459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D2C50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80CE4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71B842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789B9D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42418F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7DF36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239.059,25</w:t>
            </w:r>
          </w:p>
        </w:tc>
        <w:tc>
          <w:tcPr>
            <w:tcW w:w="397" w:type="pct"/>
            <w:tcBorders>
              <w:top w:val="nil"/>
              <w:left w:val="nil"/>
              <w:bottom w:val="nil"/>
              <w:right w:val="nil"/>
            </w:tcBorders>
            <w:shd w:val="clear" w:color="auto" w:fill="auto"/>
            <w:noWrap/>
            <w:vAlign w:val="bottom"/>
            <w:hideMark/>
          </w:tcPr>
          <w:p w14:paraId="792CDE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96332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D8999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2E508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81D592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9AA8E4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6F1FE2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239.059,25</w:t>
            </w:r>
          </w:p>
        </w:tc>
        <w:tc>
          <w:tcPr>
            <w:tcW w:w="397" w:type="pct"/>
            <w:tcBorders>
              <w:top w:val="nil"/>
              <w:left w:val="nil"/>
              <w:bottom w:val="nil"/>
              <w:right w:val="nil"/>
            </w:tcBorders>
            <w:shd w:val="clear" w:color="auto" w:fill="auto"/>
            <w:noWrap/>
            <w:vAlign w:val="bottom"/>
            <w:hideMark/>
          </w:tcPr>
          <w:p w14:paraId="353C4E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5986A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33AD3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2D81E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132011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8F19DC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K100054 Nabava uredske i računalne opreme</w:t>
            </w:r>
          </w:p>
        </w:tc>
        <w:tc>
          <w:tcPr>
            <w:tcW w:w="770" w:type="pct"/>
            <w:tcBorders>
              <w:top w:val="nil"/>
              <w:left w:val="nil"/>
              <w:bottom w:val="nil"/>
              <w:right w:val="nil"/>
            </w:tcBorders>
            <w:shd w:val="clear" w:color="000000" w:fill="CCCCFF"/>
            <w:noWrap/>
            <w:vAlign w:val="bottom"/>
            <w:hideMark/>
          </w:tcPr>
          <w:p w14:paraId="683FDE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10.367,91</w:t>
            </w:r>
          </w:p>
        </w:tc>
        <w:tc>
          <w:tcPr>
            <w:tcW w:w="397" w:type="pct"/>
            <w:tcBorders>
              <w:top w:val="nil"/>
              <w:left w:val="nil"/>
              <w:bottom w:val="nil"/>
              <w:right w:val="nil"/>
            </w:tcBorders>
            <w:shd w:val="clear" w:color="000000" w:fill="CCCCFF"/>
            <w:noWrap/>
            <w:vAlign w:val="bottom"/>
            <w:hideMark/>
          </w:tcPr>
          <w:p w14:paraId="7559C9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10.664,00</w:t>
            </w:r>
          </w:p>
        </w:tc>
        <w:tc>
          <w:tcPr>
            <w:tcW w:w="397" w:type="pct"/>
            <w:tcBorders>
              <w:top w:val="nil"/>
              <w:left w:val="nil"/>
              <w:bottom w:val="nil"/>
              <w:right w:val="nil"/>
            </w:tcBorders>
            <w:shd w:val="clear" w:color="000000" w:fill="CCCCFF"/>
            <w:noWrap/>
            <w:vAlign w:val="bottom"/>
            <w:hideMark/>
          </w:tcPr>
          <w:p w14:paraId="1084D1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11.000,00</w:t>
            </w:r>
          </w:p>
        </w:tc>
        <w:tc>
          <w:tcPr>
            <w:tcW w:w="434" w:type="pct"/>
            <w:tcBorders>
              <w:top w:val="nil"/>
              <w:left w:val="nil"/>
              <w:bottom w:val="nil"/>
              <w:right w:val="nil"/>
            </w:tcBorders>
            <w:shd w:val="clear" w:color="000000" w:fill="CCCCFF"/>
            <w:noWrap/>
            <w:vAlign w:val="bottom"/>
            <w:hideMark/>
          </w:tcPr>
          <w:p w14:paraId="526D7F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10.986,05</w:t>
            </w:r>
          </w:p>
        </w:tc>
        <w:tc>
          <w:tcPr>
            <w:tcW w:w="345" w:type="pct"/>
            <w:tcBorders>
              <w:top w:val="nil"/>
              <w:left w:val="nil"/>
              <w:bottom w:val="nil"/>
              <w:right w:val="nil"/>
            </w:tcBorders>
            <w:shd w:val="clear" w:color="000000" w:fill="CCCCFF"/>
            <w:noWrap/>
            <w:vAlign w:val="bottom"/>
            <w:hideMark/>
          </w:tcPr>
          <w:p w14:paraId="4DB559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11.095,91</w:t>
            </w:r>
          </w:p>
        </w:tc>
      </w:tr>
      <w:tr w:rsidR="003A20A0" w:rsidRPr="003A20A0" w14:paraId="02A9369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66124C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7CBBF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10.367,91</w:t>
            </w:r>
          </w:p>
        </w:tc>
        <w:tc>
          <w:tcPr>
            <w:tcW w:w="397" w:type="pct"/>
            <w:tcBorders>
              <w:top w:val="nil"/>
              <w:left w:val="nil"/>
              <w:bottom w:val="nil"/>
              <w:right w:val="nil"/>
            </w:tcBorders>
            <w:shd w:val="clear" w:color="000000" w:fill="FFFF99"/>
            <w:noWrap/>
            <w:vAlign w:val="bottom"/>
            <w:hideMark/>
          </w:tcPr>
          <w:p w14:paraId="6E8164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10.664,00</w:t>
            </w:r>
          </w:p>
        </w:tc>
        <w:tc>
          <w:tcPr>
            <w:tcW w:w="397" w:type="pct"/>
            <w:tcBorders>
              <w:top w:val="nil"/>
              <w:left w:val="nil"/>
              <w:bottom w:val="nil"/>
              <w:right w:val="nil"/>
            </w:tcBorders>
            <w:shd w:val="clear" w:color="000000" w:fill="FFFF99"/>
            <w:noWrap/>
            <w:vAlign w:val="bottom"/>
            <w:hideMark/>
          </w:tcPr>
          <w:p w14:paraId="750637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11.000,00</w:t>
            </w:r>
          </w:p>
        </w:tc>
        <w:tc>
          <w:tcPr>
            <w:tcW w:w="434" w:type="pct"/>
            <w:tcBorders>
              <w:top w:val="nil"/>
              <w:left w:val="nil"/>
              <w:bottom w:val="nil"/>
              <w:right w:val="nil"/>
            </w:tcBorders>
            <w:shd w:val="clear" w:color="000000" w:fill="FFFF99"/>
            <w:noWrap/>
            <w:vAlign w:val="bottom"/>
            <w:hideMark/>
          </w:tcPr>
          <w:p w14:paraId="0A9CD6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10.986,05</w:t>
            </w:r>
          </w:p>
        </w:tc>
        <w:tc>
          <w:tcPr>
            <w:tcW w:w="345" w:type="pct"/>
            <w:tcBorders>
              <w:top w:val="nil"/>
              <w:left w:val="nil"/>
              <w:bottom w:val="nil"/>
              <w:right w:val="nil"/>
            </w:tcBorders>
            <w:shd w:val="clear" w:color="000000" w:fill="FFFF99"/>
            <w:noWrap/>
            <w:vAlign w:val="bottom"/>
            <w:hideMark/>
          </w:tcPr>
          <w:p w14:paraId="3DCD28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11.095,91</w:t>
            </w:r>
          </w:p>
        </w:tc>
      </w:tr>
      <w:tr w:rsidR="003A20A0" w:rsidRPr="003A20A0" w14:paraId="1EAB4FE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0A014C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84ABD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10.367,91</w:t>
            </w:r>
          </w:p>
        </w:tc>
        <w:tc>
          <w:tcPr>
            <w:tcW w:w="397" w:type="pct"/>
            <w:tcBorders>
              <w:top w:val="nil"/>
              <w:left w:val="nil"/>
              <w:bottom w:val="nil"/>
              <w:right w:val="nil"/>
            </w:tcBorders>
            <w:shd w:val="clear" w:color="auto" w:fill="auto"/>
            <w:noWrap/>
            <w:vAlign w:val="bottom"/>
            <w:hideMark/>
          </w:tcPr>
          <w:p w14:paraId="3643EF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10.664,00</w:t>
            </w:r>
          </w:p>
        </w:tc>
        <w:tc>
          <w:tcPr>
            <w:tcW w:w="397" w:type="pct"/>
            <w:tcBorders>
              <w:top w:val="nil"/>
              <w:left w:val="nil"/>
              <w:bottom w:val="nil"/>
              <w:right w:val="nil"/>
            </w:tcBorders>
            <w:shd w:val="clear" w:color="auto" w:fill="auto"/>
            <w:noWrap/>
            <w:vAlign w:val="bottom"/>
            <w:hideMark/>
          </w:tcPr>
          <w:p w14:paraId="6740F4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11.000,00</w:t>
            </w:r>
          </w:p>
        </w:tc>
        <w:tc>
          <w:tcPr>
            <w:tcW w:w="434" w:type="pct"/>
            <w:tcBorders>
              <w:top w:val="nil"/>
              <w:left w:val="nil"/>
              <w:bottom w:val="nil"/>
              <w:right w:val="nil"/>
            </w:tcBorders>
            <w:shd w:val="clear" w:color="auto" w:fill="auto"/>
            <w:noWrap/>
            <w:vAlign w:val="bottom"/>
            <w:hideMark/>
          </w:tcPr>
          <w:p w14:paraId="41FD53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10.986,05</w:t>
            </w:r>
          </w:p>
        </w:tc>
        <w:tc>
          <w:tcPr>
            <w:tcW w:w="345" w:type="pct"/>
            <w:tcBorders>
              <w:top w:val="nil"/>
              <w:left w:val="nil"/>
              <w:bottom w:val="nil"/>
              <w:right w:val="nil"/>
            </w:tcBorders>
            <w:shd w:val="clear" w:color="auto" w:fill="auto"/>
            <w:noWrap/>
            <w:vAlign w:val="bottom"/>
            <w:hideMark/>
          </w:tcPr>
          <w:p w14:paraId="2E7020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11.095,91</w:t>
            </w:r>
          </w:p>
        </w:tc>
      </w:tr>
      <w:tr w:rsidR="003A20A0" w:rsidRPr="003A20A0" w14:paraId="3A2DCD9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D243E4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2763E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10.367,91</w:t>
            </w:r>
          </w:p>
        </w:tc>
        <w:tc>
          <w:tcPr>
            <w:tcW w:w="397" w:type="pct"/>
            <w:tcBorders>
              <w:top w:val="nil"/>
              <w:left w:val="nil"/>
              <w:bottom w:val="nil"/>
              <w:right w:val="nil"/>
            </w:tcBorders>
            <w:shd w:val="clear" w:color="auto" w:fill="auto"/>
            <w:noWrap/>
            <w:vAlign w:val="bottom"/>
            <w:hideMark/>
          </w:tcPr>
          <w:p w14:paraId="6D40EA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10.664,00</w:t>
            </w:r>
          </w:p>
        </w:tc>
        <w:tc>
          <w:tcPr>
            <w:tcW w:w="397" w:type="pct"/>
            <w:tcBorders>
              <w:top w:val="nil"/>
              <w:left w:val="nil"/>
              <w:bottom w:val="nil"/>
              <w:right w:val="nil"/>
            </w:tcBorders>
            <w:shd w:val="clear" w:color="auto" w:fill="auto"/>
            <w:noWrap/>
            <w:vAlign w:val="bottom"/>
            <w:hideMark/>
          </w:tcPr>
          <w:p w14:paraId="6E67E1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11.000,00</w:t>
            </w:r>
          </w:p>
        </w:tc>
        <w:tc>
          <w:tcPr>
            <w:tcW w:w="434" w:type="pct"/>
            <w:tcBorders>
              <w:top w:val="nil"/>
              <w:left w:val="nil"/>
              <w:bottom w:val="nil"/>
              <w:right w:val="nil"/>
            </w:tcBorders>
            <w:shd w:val="clear" w:color="auto" w:fill="auto"/>
            <w:noWrap/>
            <w:vAlign w:val="bottom"/>
            <w:hideMark/>
          </w:tcPr>
          <w:p w14:paraId="22412C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10.986,05</w:t>
            </w:r>
          </w:p>
        </w:tc>
        <w:tc>
          <w:tcPr>
            <w:tcW w:w="345" w:type="pct"/>
            <w:tcBorders>
              <w:top w:val="nil"/>
              <w:left w:val="nil"/>
              <w:bottom w:val="nil"/>
              <w:right w:val="nil"/>
            </w:tcBorders>
            <w:shd w:val="clear" w:color="auto" w:fill="auto"/>
            <w:noWrap/>
            <w:vAlign w:val="bottom"/>
            <w:hideMark/>
          </w:tcPr>
          <w:p w14:paraId="39562D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11.095,91</w:t>
            </w:r>
          </w:p>
        </w:tc>
      </w:tr>
      <w:tr w:rsidR="003A20A0" w:rsidRPr="003A20A0" w14:paraId="44C85C1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A3525E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K100071 Izrada Analize upravljanja komunalnom infrastrukturom</w:t>
            </w:r>
          </w:p>
        </w:tc>
        <w:tc>
          <w:tcPr>
            <w:tcW w:w="770" w:type="pct"/>
            <w:tcBorders>
              <w:top w:val="nil"/>
              <w:left w:val="nil"/>
              <w:bottom w:val="nil"/>
              <w:right w:val="nil"/>
            </w:tcBorders>
            <w:shd w:val="clear" w:color="000000" w:fill="CCCCFF"/>
            <w:noWrap/>
            <w:vAlign w:val="bottom"/>
            <w:hideMark/>
          </w:tcPr>
          <w:p w14:paraId="33FBAE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CCCCFF"/>
            <w:noWrap/>
            <w:vAlign w:val="bottom"/>
            <w:hideMark/>
          </w:tcPr>
          <w:p w14:paraId="596970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D08F5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1BCF8A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03F764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151DAA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582AB7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0F9A3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FFFF99"/>
            <w:noWrap/>
            <w:vAlign w:val="bottom"/>
            <w:hideMark/>
          </w:tcPr>
          <w:p w14:paraId="541229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7C026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1A374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76BED0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5D0EA4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3E0C5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36D21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4CAB23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C8D778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A2EBC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E0521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6E0375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AB86C6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0227C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26190F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A67C5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A167A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B57EB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6B20EB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2B90A7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T100003 Nadzor i osnovno održavanje WiFi 4EU</w:t>
            </w:r>
          </w:p>
        </w:tc>
        <w:tc>
          <w:tcPr>
            <w:tcW w:w="770" w:type="pct"/>
            <w:tcBorders>
              <w:top w:val="nil"/>
              <w:left w:val="nil"/>
              <w:bottom w:val="nil"/>
              <w:right w:val="nil"/>
            </w:tcBorders>
            <w:shd w:val="clear" w:color="000000" w:fill="CCCCFF"/>
            <w:noWrap/>
            <w:vAlign w:val="bottom"/>
            <w:hideMark/>
          </w:tcPr>
          <w:p w14:paraId="5FD307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2.389,08</w:t>
            </w:r>
          </w:p>
        </w:tc>
        <w:tc>
          <w:tcPr>
            <w:tcW w:w="397" w:type="pct"/>
            <w:tcBorders>
              <w:top w:val="nil"/>
              <w:left w:val="nil"/>
              <w:bottom w:val="nil"/>
              <w:right w:val="nil"/>
            </w:tcBorders>
            <w:shd w:val="clear" w:color="000000" w:fill="CCCCFF"/>
            <w:noWrap/>
            <w:vAlign w:val="bottom"/>
            <w:hideMark/>
          </w:tcPr>
          <w:p w14:paraId="3DCD70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5.043,00</w:t>
            </w:r>
          </w:p>
        </w:tc>
        <w:tc>
          <w:tcPr>
            <w:tcW w:w="397" w:type="pct"/>
            <w:tcBorders>
              <w:top w:val="nil"/>
              <w:left w:val="nil"/>
              <w:bottom w:val="nil"/>
              <w:right w:val="nil"/>
            </w:tcBorders>
            <w:shd w:val="clear" w:color="000000" w:fill="CCCCFF"/>
            <w:noWrap/>
            <w:vAlign w:val="bottom"/>
            <w:hideMark/>
          </w:tcPr>
          <w:p w14:paraId="0D6079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5.043,00</w:t>
            </w:r>
          </w:p>
        </w:tc>
        <w:tc>
          <w:tcPr>
            <w:tcW w:w="434" w:type="pct"/>
            <w:tcBorders>
              <w:top w:val="nil"/>
              <w:left w:val="nil"/>
              <w:bottom w:val="nil"/>
              <w:right w:val="nil"/>
            </w:tcBorders>
            <w:shd w:val="clear" w:color="000000" w:fill="CCCCFF"/>
            <w:noWrap/>
            <w:vAlign w:val="bottom"/>
            <w:hideMark/>
          </w:tcPr>
          <w:p w14:paraId="492599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5.195,30</w:t>
            </w:r>
          </w:p>
        </w:tc>
        <w:tc>
          <w:tcPr>
            <w:tcW w:w="345" w:type="pct"/>
            <w:tcBorders>
              <w:top w:val="nil"/>
              <w:left w:val="nil"/>
              <w:bottom w:val="nil"/>
              <w:right w:val="nil"/>
            </w:tcBorders>
            <w:shd w:val="clear" w:color="000000" w:fill="CCCCFF"/>
            <w:noWrap/>
            <w:vAlign w:val="bottom"/>
            <w:hideMark/>
          </w:tcPr>
          <w:p w14:paraId="427BE9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5.247,25</w:t>
            </w:r>
          </w:p>
        </w:tc>
      </w:tr>
      <w:tr w:rsidR="003A20A0" w:rsidRPr="003A20A0" w14:paraId="5919736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7EBFB0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309B5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2.389,08</w:t>
            </w:r>
          </w:p>
        </w:tc>
        <w:tc>
          <w:tcPr>
            <w:tcW w:w="397" w:type="pct"/>
            <w:tcBorders>
              <w:top w:val="nil"/>
              <w:left w:val="nil"/>
              <w:bottom w:val="nil"/>
              <w:right w:val="nil"/>
            </w:tcBorders>
            <w:shd w:val="clear" w:color="000000" w:fill="FFFF99"/>
            <w:noWrap/>
            <w:vAlign w:val="bottom"/>
            <w:hideMark/>
          </w:tcPr>
          <w:p w14:paraId="3686A7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5.043,00</w:t>
            </w:r>
          </w:p>
        </w:tc>
        <w:tc>
          <w:tcPr>
            <w:tcW w:w="397" w:type="pct"/>
            <w:tcBorders>
              <w:top w:val="nil"/>
              <w:left w:val="nil"/>
              <w:bottom w:val="nil"/>
              <w:right w:val="nil"/>
            </w:tcBorders>
            <w:shd w:val="clear" w:color="000000" w:fill="FFFF99"/>
            <w:noWrap/>
            <w:vAlign w:val="bottom"/>
            <w:hideMark/>
          </w:tcPr>
          <w:p w14:paraId="66DBA6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39583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5.195,30</w:t>
            </w:r>
          </w:p>
        </w:tc>
        <w:tc>
          <w:tcPr>
            <w:tcW w:w="345" w:type="pct"/>
            <w:tcBorders>
              <w:top w:val="nil"/>
              <w:left w:val="nil"/>
              <w:bottom w:val="nil"/>
              <w:right w:val="nil"/>
            </w:tcBorders>
            <w:shd w:val="clear" w:color="000000" w:fill="FFFF99"/>
            <w:noWrap/>
            <w:vAlign w:val="bottom"/>
            <w:hideMark/>
          </w:tcPr>
          <w:p w14:paraId="69D630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5.247,25</w:t>
            </w:r>
          </w:p>
        </w:tc>
      </w:tr>
      <w:tr w:rsidR="003A20A0" w:rsidRPr="003A20A0" w14:paraId="6CDDCB5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06CB94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60C3B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2.389,08</w:t>
            </w:r>
          </w:p>
        </w:tc>
        <w:tc>
          <w:tcPr>
            <w:tcW w:w="397" w:type="pct"/>
            <w:tcBorders>
              <w:top w:val="nil"/>
              <w:left w:val="nil"/>
              <w:bottom w:val="nil"/>
              <w:right w:val="nil"/>
            </w:tcBorders>
            <w:shd w:val="clear" w:color="auto" w:fill="auto"/>
            <w:noWrap/>
            <w:vAlign w:val="bottom"/>
            <w:hideMark/>
          </w:tcPr>
          <w:p w14:paraId="3E5ECF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2.389,00</w:t>
            </w:r>
          </w:p>
        </w:tc>
        <w:tc>
          <w:tcPr>
            <w:tcW w:w="397" w:type="pct"/>
            <w:tcBorders>
              <w:top w:val="nil"/>
              <w:left w:val="nil"/>
              <w:bottom w:val="nil"/>
              <w:right w:val="nil"/>
            </w:tcBorders>
            <w:shd w:val="clear" w:color="auto" w:fill="auto"/>
            <w:noWrap/>
            <w:vAlign w:val="bottom"/>
            <w:hideMark/>
          </w:tcPr>
          <w:p w14:paraId="565061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4B867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2.461,15</w:t>
            </w:r>
          </w:p>
        </w:tc>
        <w:tc>
          <w:tcPr>
            <w:tcW w:w="345" w:type="pct"/>
            <w:tcBorders>
              <w:top w:val="nil"/>
              <w:left w:val="nil"/>
              <w:bottom w:val="nil"/>
              <w:right w:val="nil"/>
            </w:tcBorders>
            <w:shd w:val="clear" w:color="auto" w:fill="auto"/>
            <w:noWrap/>
            <w:vAlign w:val="bottom"/>
            <w:hideMark/>
          </w:tcPr>
          <w:p w14:paraId="115B0B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2.485,76</w:t>
            </w:r>
          </w:p>
        </w:tc>
      </w:tr>
      <w:tr w:rsidR="003A20A0" w:rsidRPr="003A20A0" w14:paraId="306CDD7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3CFA51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FFD82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2.389,08</w:t>
            </w:r>
          </w:p>
        </w:tc>
        <w:tc>
          <w:tcPr>
            <w:tcW w:w="397" w:type="pct"/>
            <w:tcBorders>
              <w:top w:val="nil"/>
              <w:left w:val="nil"/>
              <w:bottom w:val="nil"/>
              <w:right w:val="nil"/>
            </w:tcBorders>
            <w:shd w:val="clear" w:color="auto" w:fill="auto"/>
            <w:noWrap/>
            <w:vAlign w:val="bottom"/>
            <w:hideMark/>
          </w:tcPr>
          <w:p w14:paraId="5B8D00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2.389,00</w:t>
            </w:r>
          </w:p>
        </w:tc>
        <w:tc>
          <w:tcPr>
            <w:tcW w:w="397" w:type="pct"/>
            <w:tcBorders>
              <w:top w:val="nil"/>
              <w:left w:val="nil"/>
              <w:bottom w:val="nil"/>
              <w:right w:val="nil"/>
            </w:tcBorders>
            <w:shd w:val="clear" w:color="auto" w:fill="auto"/>
            <w:noWrap/>
            <w:vAlign w:val="bottom"/>
            <w:hideMark/>
          </w:tcPr>
          <w:p w14:paraId="4B655D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AC739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2.461,15</w:t>
            </w:r>
          </w:p>
        </w:tc>
        <w:tc>
          <w:tcPr>
            <w:tcW w:w="345" w:type="pct"/>
            <w:tcBorders>
              <w:top w:val="nil"/>
              <w:left w:val="nil"/>
              <w:bottom w:val="nil"/>
              <w:right w:val="nil"/>
            </w:tcBorders>
            <w:shd w:val="clear" w:color="auto" w:fill="auto"/>
            <w:noWrap/>
            <w:vAlign w:val="bottom"/>
            <w:hideMark/>
          </w:tcPr>
          <w:p w14:paraId="17FF18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2.485,76</w:t>
            </w:r>
          </w:p>
        </w:tc>
      </w:tr>
      <w:tr w:rsidR="003A20A0" w:rsidRPr="003A20A0" w14:paraId="65A2D85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79317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36B79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D13754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397" w:type="pct"/>
            <w:tcBorders>
              <w:top w:val="nil"/>
              <w:left w:val="nil"/>
              <w:bottom w:val="nil"/>
              <w:right w:val="nil"/>
            </w:tcBorders>
            <w:shd w:val="clear" w:color="auto" w:fill="auto"/>
            <w:noWrap/>
            <w:vAlign w:val="bottom"/>
            <w:hideMark/>
          </w:tcPr>
          <w:p w14:paraId="4E861F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A6A80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32BF08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3AFA11F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3517FF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8A790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F6DF9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397" w:type="pct"/>
            <w:tcBorders>
              <w:top w:val="nil"/>
              <w:left w:val="nil"/>
              <w:bottom w:val="nil"/>
              <w:right w:val="nil"/>
            </w:tcBorders>
            <w:shd w:val="clear" w:color="auto" w:fill="auto"/>
            <w:noWrap/>
            <w:vAlign w:val="bottom"/>
            <w:hideMark/>
          </w:tcPr>
          <w:p w14:paraId="290E72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A5BB4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1B3AD4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66BC609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6905FF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0BBF41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3382E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D6AA79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5.043,00</w:t>
            </w:r>
          </w:p>
        </w:tc>
        <w:tc>
          <w:tcPr>
            <w:tcW w:w="434" w:type="pct"/>
            <w:tcBorders>
              <w:top w:val="nil"/>
              <w:left w:val="nil"/>
              <w:bottom w:val="nil"/>
              <w:right w:val="nil"/>
            </w:tcBorders>
            <w:shd w:val="clear" w:color="000000" w:fill="FFFF99"/>
            <w:noWrap/>
            <w:vAlign w:val="bottom"/>
            <w:hideMark/>
          </w:tcPr>
          <w:p w14:paraId="5FACBE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116E7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657D31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3D225B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FFDF7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0288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2DDA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2.389,00</w:t>
            </w:r>
          </w:p>
        </w:tc>
        <w:tc>
          <w:tcPr>
            <w:tcW w:w="434" w:type="pct"/>
            <w:tcBorders>
              <w:top w:val="nil"/>
              <w:left w:val="nil"/>
              <w:bottom w:val="nil"/>
              <w:right w:val="nil"/>
            </w:tcBorders>
            <w:shd w:val="clear" w:color="auto" w:fill="auto"/>
            <w:noWrap/>
            <w:vAlign w:val="bottom"/>
            <w:hideMark/>
          </w:tcPr>
          <w:p w14:paraId="4B371D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C6694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6BC757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24AD30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B8DB4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53F0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D3FD9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2.389,00</w:t>
            </w:r>
          </w:p>
        </w:tc>
        <w:tc>
          <w:tcPr>
            <w:tcW w:w="434" w:type="pct"/>
            <w:tcBorders>
              <w:top w:val="nil"/>
              <w:left w:val="nil"/>
              <w:bottom w:val="nil"/>
              <w:right w:val="nil"/>
            </w:tcBorders>
            <w:shd w:val="clear" w:color="auto" w:fill="auto"/>
            <w:noWrap/>
            <w:vAlign w:val="bottom"/>
            <w:hideMark/>
          </w:tcPr>
          <w:p w14:paraId="557DE3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9957B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F4D79B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6F437D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20E2C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4E094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6A005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434" w:type="pct"/>
            <w:tcBorders>
              <w:top w:val="nil"/>
              <w:left w:val="nil"/>
              <w:bottom w:val="nil"/>
              <w:right w:val="nil"/>
            </w:tcBorders>
            <w:shd w:val="clear" w:color="auto" w:fill="auto"/>
            <w:noWrap/>
            <w:vAlign w:val="bottom"/>
            <w:hideMark/>
          </w:tcPr>
          <w:p w14:paraId="14071E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020A4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85E7BC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425E4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F27C7F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42F70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B073E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434" w:type="pct"/>
            <w:tcBorders>
              <w:top w:val="nil"/>
              <w:left w:val="nil"/>
              <w:bottom w:val="nil"/>
              <w:right w:val="nil"/>
            </w:tcBorders>
            <w:shd w:val="clear" w:color="auto" w:fill="auto"/>
            <w:noWrap/>
            <w:vAlign w:val="bottom"/>
            <w:hideMark/>
          </w:tcPr>
          <w:p w14:paraId="2FE6CF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4C583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466AF6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BC0855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T100014 Ulaganje u računalne programe</w:t>
            </w:r>
          </w:p>
        </w:tc>
        <w:tc>
          <w:tcPr>
            <w:tcW w:w="770" w:type="pct"/>
            <w:tcBorders>
              <w:top w:val="nil"/>
              <w:left w:val="nil"/>
              <w:bottom w:val="nil"/>
              <w:right w:val="nil"/>
            </w:tcBorders>
            <w:shd w:val="clear" w:color="000000" w:fill="CCCCFF"/>
            <w:noWrap/>
            <w:vAlign w:val="bottom"/>
            <w:hideMark/>
          </w:tcPr>
          <w:p w14:paraId="73C876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C6F79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1.991,00</w:t>
            </w:r>
          </w:p>
        </w:tc>
        <w:tc>
          <w:tcPr>
            <w:tcW w:w="397" w:type="pct"/>
            <w:tcBorders>
              <w:top w:val="nil"/>
              <w:left w:val="nil"/>
              <w:bottom w:val="nil"/>
              <w:right w:val="nil"/>
            </w:tcBorders>
            <w:shd w:val="clear" w:color="000000" w:fill="CCCCFF"/>
            <w:noWrap/>
            <w:vAlign w:val="bottom"/>
            <w:hideMark/>
          </w:tcPr>
          <w:p w14:paraId="0B917A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1.991,00</w:t>
            </w:r>
          </w:p>
        </w:tc>
        <w:tc>
          <w:tcPr>
            <w:tcW w:w="434" w:type="pct"/>
            <w:tcBorders>
              <w:top w:val="nil"/>
              <w:left w:val="nil"/>
              <w:bottom w:val="nil"/>
              <w:right w:val="nil"/>
            </w:tcBorders>
            <w:shd w:val="clear" w:color="000000" w:fill="CCCCFF"/>
            <w:noWrap/>
            <w:vAlign w:val="bottom"/>
            <w:hideMark/>
          </w:tcPr>
          <w:p w14:paraId="670F94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2.051,13</w:t>
            </w:r>
          </w:p>
        </w:tc>
        <w:tc>
          <w:tcPr>
            <w:tcW w:w="345" w:type="pct"/>
            <w:tcBorders>
              <w:top w:val="nil"/>
              <w:left w:val="nil"/>
              <w:bottom w:val="nil"/>
              <w:right w:val="nil"/>
            </w:tcBorders>
            <w:shd w:val="clear" w:color="000000" w:fill="CCCCFF"/>
            <w:noWrap/>
            <w:vAlign w:val="bottom"/>
            <w:hideMark/>
          </w:tcPr>
          <w:p w14:paraId="5BADC4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2.071,64</w:t>
            </w:r>
          </w:p>
        </w:tc>
      </w:tr>
      <w:tr w:rsidR="003A20A0" w:rsidRPr="003A20A0" w14:paraId="113CDD0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263B6B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266582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F49FB7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1.991,00</w:t>
            </w:r>
          </w:p>
        </w:tc>
        <w:tc>
          <w:tcPr>
            <w:tcW w:w="397" w:type="pct"/>
            <w:tcBorders>
              <w:top w:val="nil"/>
              <w:left w:val="nil"/>
              <w:bottom w:val="nil"/>
              <w:right w:val="nil"/>
            </w:tcBorders>
            <w:shd w:val="clear" w:color="000000" w:fill="FFFF99"/>
            <w:noWrap/>
            <w:vAlign w:val="bottom"/>
            <w:hideMark/>
          </w:tcPr>
          <w:p w14:paraId="744123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1.991,00</w:t>
            </w:r>
          </w:p>
        </w:tc>
        <w:tc>
          <w:tcPr>
            <w:tcW w:w="434" w:type="pct"/>
            <w:tcBorders>
              <w:top w:val="nil"/>
              <w:left w:val="nil"/>
              <w:bottom w:val="nil"/>
              <w:right w:val="nil"/>
            </w:tcBorders>
            <w:shd w:val="clear" w:color="000000" w:fill="FFFF99"/>
            <w:noWrap/>
            <w:vAlign w:val="bottom"/>
            <w:hideMark/>
          </w:tcPr>
          <w:p w14:paraId="01F432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2.051,13</w:t>
            </w:r>
          </w:p>
        </w:tc>
        <w:tc>
          <w:tcPr>
            <w:tcW w:w="345" w:type="pct"/>
            <w:tcBorders>
              <w:top w:val="nil"/>
              <w:left w:val="nil"/>
              <w:bottom w:val="nil"/>
              <w:right w:val="nil"/>
            </w:tcBorders>
            <w:shd w:val="clear" w:color="000000" w:fill="FFFF99"/>
            <w:noWrap/>
            <w:vAlign w:val="bottom"/>
            <w:hideMark/>
          </w:tcPr>
          <w:p w14:paraId="104A66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2.071,64</w:t>
            </w:r>
          </w:p>
        </w:tc>
      </w:tr>
      <w:tr w:rsidR="003A20A0" w:rsidRPr="003A20A0" w14:paraId="1389FD3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F91D2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DDF59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8991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1.991,00</w:t>
            </w:r>
          </w:p>
        </w:tc>
        <w:tc>
          <w:tcPr>
            <w:tcW w:w="397" w:type="pct"/>
            <w:tcBorders>
              <w:top w:val="nil"/>
              <w:left w:val="nil"/>
              <w:bottom w:val="nil"/>
              <w:right w:val="nil"/>
            </w:tcBorders>
            <w:shd w:val="clear" w:color="auto" w:fill="auto"/>
            <w:noWrap/>
            <w:vAlign w:val="bottom"/>
            <w:hideMark/>
          </w:tcPr>
          <w:p w14:paraId="44AECC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1.991,00</w:t>
            </w:r>
          </w:p>
        </w:tc>
        <w:tc>
          <w:tcPr>
            <w:tcW w:w="434" w:type="pct"/>
            <w:tcBorders>
              <w:top w:val="nil"/>
              <w:left w:val="nil"/>
              <w:bottom w:val="nil"/>
              <w:right w:val="nil"/>
            </w:tcBorders>
            <w:shd w:val="clear" w:color="auto" w:fill="auto"/>
            <w:noWrap/>
            <w:vAlign w:val="bottom"/>
            <w:hideMark/>
          </w:tcPr>
          <w:p w14:paraId="00D691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2.051,13</w:t>
            </w:r>
          </w:p>
        </w:tc>
        <w:tc>
          <w:tcPr>
            <w:tcW w:w="345" w:type="pct"/>
            <w:tcBorders>
              <w:top w:val="nil"/>
              <w:left w:val="nil"/>
              <w:bottom w:val="nil"/>
              <w:right w:val="nil"/>
            </w:tcBorders>
            <w:shd w:val="clear" w:color="auto" w:fill="auto"/>
            <w:noWrap/>
            <w:vAlign w:val="bottom"/>
            <w:hideMark/>
          </w:tcPr>
          <w:p w14:paraId="4292C4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2.071,64</w:t>
            </w:r>
          </w:p>
        </w:tc>
      </w:tr>
      <w:tr w:rsidR="003A20A0" w:rsidRPr="003A20A0" w14:paraId="32A0D17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FC3A5D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FBEA6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01814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1.991,00</w:t>
            </w:r>
          </w:p>
        </w:tc>
        <w:tc>
          <w:tcPr>
            <w:tcW w:w="397" w:type="pct"/>
            <w:tcBorders>
              <w:top w:val="nil"/>
              <w:left w:val="nil"/>
              <w:bottom w:val="nil"/>
              <w:right w:val="nil"/>
            </w:tcBorders>
            <w:shd w:val="clear" w:color="auto" w:fill="auto"/>
            <w:noWrap/>
            <w:vAlign w:val="bottom"/>
            <w:hideMark/>
          </w:tcPr>
          <w:p w14:paraId="46D6F9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1.991,00</w:t>
            </w:r>
          </w:p>
        </w:tc>
        <w:tc>
          <w:tcPr>
            <w:tcW w:w="434" w:type="pct"/>
            <w:tcBorders>
              <w:top w:val="nil"/>
              <w:left w:val="nil"/>
              <w:bottom w:val="nil"/>
              <w:right w:val="nil"/>
            </w:tcBorders>
            <w:shd w:val="clear" w:color="auto" w:fill="auto"/>
            <w:noWrap/>
            <w:vAlign w:val="bottom"/>
            <w:hideMark/>
          </w:tcPr>
          <w:p w14:paraId="403306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2.051,13</w:t>
            </w:r>
          </w:p>
        </w:tc>
        <w:tc>
          <w:tcPr>
            <w:tcW w:w="345" w:type="pct"/>
            <w:tcBorders>
              <w:top w:val="nil"/>
              <w:left w:val="nil"/>
              <w:bottom w:val="nil"/>
              <w:right w:val="nil"/>
            </w:tcBorders>
            <w:shd w:val="clear" w:color="auto" w:fill="auto"/>
            <w:noWrap/>
            <w:vAlign w:val="bottom"/>
            <w:hideMark/>
          </w:tcPr>
          <w:p w14:paraId="007C10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2.071,64</w:t>
            </w:r>
          </w:p>
        </w:tc>
      </w:tr>
      <w:tr w:rsidR="003A20A0" w:rsidRPr="003A20A0" w14:paraId="25A10B3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E8FDB5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T100030 Nadzor i osnovno održavanje solarnih sustava</w:t>
            </w:r>
          </w:p>
        </w:tc>
        <w:tc>
          <w:tcPr>
            <w:tcW w:w="770" w:type="pct"/>
            <w:tcBorders>
              <w:top w:val="nil"/>
              <w:left w:val="nil"/>
              <w:bottom w:val="nil"/>
              <w:right w:val="nil"/>
            </w:tcBorders>
            <w:shd w:val="clear" w:color="000000" w:fill="CCCCFF"/>
            <w:noWrap/>
            <w:vAlign w:val="bottom"/>
            <w:hideMark/>
          </w:tcPr>
          <w:p w14:paraId="4FDF08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A4FBE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CCCCFF"/>
            <w:noWrap/>
            <w:vAlign w:val="bottom"/>
            <w:hideMark/>
          </w:tcPr>
          <w:p w14:paraId="20459C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434" w:type="pct"/>
            <w:tcBorders>
              <w:top w:val="nil"/>
              <w:left w:val="nil"/>
              <w:bottom w:val="nil"/>
              <w:right w:val="nil"/>
            </w:tcBorders>
            <w:shd w:val="clear" w:color="000000" w:fill="CCCCFF"/>
            <w:noWrap/>
            <w:vAlign w:val="bottom"/>
            <w:hideMark/>
          </w:tcPr>
          <w:p w14:paraId="299A10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CCCCFF"/>
            <w:noWrap/>
            <w:vAlign w:val="bottom"/>
            <w:hideMark/>
          </w:tcPr>
          <w:p w14:paraId="167871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42333A4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E3748E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19F52B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D8CD6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FFFF99"/>
            <w:noWrap/>
            <w:vAlign w:val="bottom"/>
            <w:hideMark/>
          </w:tcPr>
          <w:p w14:paraId="4F02D0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434" w:type="pct"/>
            <w:tcBorders>
              <w:top w:val="nil"/>
              <w:left w:val="nil"/>
              <w:bottom w:val="nil"/>
              <w:right w:val="nil"/>
            </w:tcBorders>
            <w:shd w:val="clear" w:color="000000" w:fill="FFFF99"/>
            <w:noWrap/>
            <w:vAlign w:val="bottom"/>
            <w:hideMark/>
          </w:tcPr>
          <w:p w14:paraId="3A05942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FFFF99"/>
            <w:noWrap/>
            <w:vAlign w:val="bottom"/>
            <w:hideMark/>
          </w:tcPr>
          <w:p w14:paraId="03111A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7BD7E0F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50A1F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A61A9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F9FB7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2D3F8C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79FEE0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41E7FC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3A6F183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3DE125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97246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006C3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2E808E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14DD85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11530E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79C2D7F8"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300080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T100031 Projekt „Južni Velebit"</w:t>
            </w:r>
          </w:p>
        </w:tc>
        <w:tc>
          <w:tcPr>
            <w:tcW w:w="770" w:type="pct"/>
            <w:tcBorders>
              <w:top w:val="nil"/>
              <w:left w:val="nil"/>
              <w:bottom w:val="nil"/>
              <w:right w:val="nil"/>
            </w:tcBorders>
            <w:shd w:val="clear" w:color="000000" w:fill="CCCCFF"/>
            <w:noWrap/>
            <w:vAlign w:val="bottom"/>
            <w:hideMark/>
          </w:tcPr>
          <w:p w14:paraId="434215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94902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97" w:type="pct"/>
            <w:tcBorders>
              <w:top w:val="nil"/>
              <w:left w:val="nil"/>
              <w:bottom w:val="nil"/>
              <w:right w:val="nil"/>
            </w:tcBorders>
            <w:shd w:val="clear" w:color="000000" w:fill="CCCCFF"/>
            <w:noWrap/>
            <w:vAlign w:val="bottom"/>
            <w:hideMark/>
          </w:tcPr>
          <w:p w14:paraId="60E81E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434" w:type="pct"/>
            <w:tcBorders>
              <w:top w:val="nil"/>
              <w:left w:val="nil"/>
              <w:bottom w:val="nil"/>
              <w:right w:val="nil"/>
            </w:tcBorders>
            <w:shd w:val="clear" w:color="000000" w:fill="CCCCFF"/>
            <w:noWrap/>
            <w:vAlign w:val="bottom"/>
            <w:hideMark/>
          </w:tcPr>
          <w:p w14:paraId="43D899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45" w:type="pct"/>
            <w:tcBorders>
              <w:top w:val="nil"/>
              <w:left w:val="nil"/>
              <w:bottom w:val="nil"/>
              <w:right w:val="nil"/>
            </w:tcBorders>
            <w:shd w:val="clear" w:color="000000" w:fill="CCCCFF"/>
            <w:noWrap/>
            <w:vAlign w:val="bottom"/>
            <w:hideMark/>
          </w:tcPr>
          <w:p w14:paraId="6781CD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353,50</w:t>
            </w:r>
          </w:p>
        </w:tc>
      </w:tr>
      <w:tr w:rsidR="003A20A0" w:rsidRPr="003A20A0" w14:paraId="16852C0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2E432A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77786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F74D2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97" w:type="pct"/>
            <w:tcBorders>
              <w:top w:val="nil"/>
              <w:left w:val="nil"/>
              <w:bottom w:val="nil"/>
              <w:right w:val="nil"/>
            </w:tcBorders>
            <w:shd w:val="clear" w:color="000000" w:fill="FFFF99"/>
            <w:noWrap/>
            <w:vAlign w:val="bottom"/>
            <w:hideMark/>
          </w:tcPr>
          <w:p w14:paraId="4FBCC7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434" w:type="pct"/>
            <w:tcBorders>
              <w:top w:val="nil"/>
              <w:left w:val="nil"/>
              <w:bottom w:val="nil"/>
              <w:right w:val="nil"/>
            </w:tcBorders>
            <w:shd w:val="clear" w:color="000000" w:fill="FFFF99"/>
            <w:noWrap/>
            <w:vAlign w:val="bottom"/>
            <w:hideMark/>
          </w:tcPr>
          <w:p w14:paraId="18399B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w:t>
            </w:r>
          </w:p>
        </w:tc>
        <w:tc>
          <w:tcPr>
            <w:tcW w:w="345" w:type="pct"/>
            <w:tcBorders>
              <w:top w:val="nil"/>
              <w:left w:val="nil"/>
              <w:bottom w:val="nil"/>
              <w:right w:val="nil"/>
            </w:tcBorders>
            <w:shd w:val="clear" w:color="000000" w:fill="FFFF99"/>
            <w:noWrap/>
            <w:vAlign w:val="bottom"/>
            <w:hideMark/>
          </w:tcPr>
          <w:p w14:paraId="750687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353,50</w:t>
            </w:r>
          </w:p>
        </w:tc>
      </w:tr>
      <w:tr w:rsidR="003A20A0" w:rsidRPr="003A20A0" w14:paraId="0D28396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DF69F4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9480F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C7A07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397" w:type="pct"/>
            <w:tcBorders>
              <w:top w:val="nil"/>
              <w:left w:val="nil"/>
              <w:bottom w:val="nil"/>
              <w:right w:val="nil"/>
            </w:tcBorders>
            <w:shd w:val="clear" w:color="auto" w:fill="auto"/>
            <w:noWrap/>
            <w:vAlign w:val="bottom"/>
            <w:hideMark/>
          </w:tcPr>
          <w:p w14:paraId="208981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434" w:type="pct"/>
            <w:tcBorders>
              <w:top w:val="nil"/>
              <w:left w:val="nil"/>
              <w:bottom w:val="nil"/>
              <w:right w:val="nil"/>
            </w:tcBorders>
            <w:shd w:val="clear" w:color="auto" w:fill="auto"/>
            <w:noWrap/>
            <w:vAlign w:val="bottom"/>
            <w:hideMark/>
          </w:tcPr>
          <w:p w14:paraId="5646C4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345" w:type="pct"/>
            <w:tcBorders>
              <w:top w:val="nil"/>
              <w:left w:val="nil"/>
              <w:bottom w:val="nil"/>
              <w:right w:val="nil"/>
            </w:tcBorders>
            <w:shd w:val="clear" w:color="auto" w:fill="auto"/>
            <w:noWrap/>
            <w:vAlign w:val="bottom"/>
            <w:hideMark/>
          </w:tcPr>
          <w:p w14:paraId="73DD55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353,50</w:t>
            </w:r>
          </w:p>
        </w:tc>
      </w:tr>
      <w:tr w:rsidR="003A20A0" w:rsidRPr="003A20A0" w14:paraId="247E911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2FC26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24269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C5CE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397" w:type="pct"/>
            <w:tcBorders>
              <w:top w:val="nil"/>
              <w:left w:val="nil"/>
              <w:bottom w:val="nil"/>
              <w:right w:val="nil"/>
            </w:tcBorders>
            <w:shd w:val="clear" w:color="auto" w:fill="auto"/>
            <w:noWrap/>
            <w:vAlign w:val="bottom"/>
            <w:hideMark/>
          </w:tcPr>
          <w:p w14:paraId="378DF5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434" w:type="pct"/>
            <w:tcBorders>
              <w:top w:val="nil"/>
              <w:left w:val="nil"/>
              <w:bottom w:val="nil"/>
              <w:right w:val="nil"/>
            </w:tcBorders>
            <w:shd w:val="clear" w:color="auto" w:fill="auto"/>
            <w:noWrap/>
            <w:vAlign w:val="bottom"/>
            <w:hideMark/>
          </w:tcPr>
          <w:p w14:paraId="5C18EC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w:t>
            </w:r>
          </w:p>
        </w:tc>
        <w:tc>
          <w:tcPr>
            <w:tcW w:w="345" w:type="pct"/>
            <w:tcBorders>
              <w:top w:val="nil"/>
              <w:left w:val="nil"/>
              <w:bottom w:val="nil"/>
              <w:right w:val="nil"/>
            </w:tcBorders>
            <w:shd w:val="clear" w:color="auto" w:fill="auto"/>
            <w:noWrap/>
            <w:vAlign w:val="bottom"/>
            <w:hideMark/>
          </w:tcPr>
          <w:p w14:paraId="433A09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353,50</w:t>
            </w:r>
          </w:p>
        </w:tc>
      </w:tr>
      <w:tr w:rsidR="003A20A0" w:rsidRPr="003A20A0" w14:paraId="6063D879"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268FCF8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1002 Zaštita od požara i civilna zaštita</w:t>
            </w:r>
          </w:p>
        </w:tc>
        <w:tc>
          <w:tcPr>
            <w:tcW w:w="770" w:type="pct"/>
            <w:tcBorders>
              <w:top w:val="nil"/>
              <w:left w:val="nil"/>
              <w:bottom w:val="nil"/>
              <w:right w:val="nil"/>
            </w:tcBorders>
            <w:shd w:val="clear" w:color="000000" w:fill="9999FF"/>
            <w:noWrap/>
            <w:vAlign w:val="bottom"/>
            <w:hideMark/>
          </w:tcPr>
          <w:p w14:paraId="761866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49.338,03</w:t>
            </w:r>
          </w:p>
        </w:tc>
        <w:tc>
          <w:tcPr>
            <w:tcW w:w="397" w:type="pct"/>
            <w:tcBorders>
              <w:top w:val="nil"/>
              <w:left w:val="nil"/>
              <w:bottom w:val="nil"/>
              <w:right w:val="nil"/>
            </w:tcBorders>
            <w:shd w:val="clear" w:color="000000" w:fill="9999FF"/>
            <w:noWrap/>
            <w:vAlign w:val="bottom"/>
            <w:hideMark/>
          </w:tcPr>
          <w:p w14:paraId="2126BF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77.972,00</w:t>
            </w:r>
          </w:p>
        </w:tc>
        <w:tc>
          <w:tcPr>
            <w:tcW w:w="397" w:type="pct"/>
            <w:tcBorders>
              <w:top w:val="nil"/>
              <w:left w:val="nil"/>
              <w:bottom w:val="nil"/>
              <w:right w:val="nil"/>
            </w:tcBorders>
            <w:shd w:val="clear" w:color="000000" w:fill="9999FF"/>
            <w:noWrap/>
            <w:vAlign w:val="bottom"/>
            <w:hideMark/>
          </w:tcPr>
          <w:p w14:paraId="668E73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95.274,00</w:t>
            </w:r>
          </w:p>
        </w:tc>
        <w:tc>
          <w:tcPr>
            <w:tcW w:w="434" w:type="pct"/>
            <w:tcBorders>
              <w:top w:val="nil"/>
              <w:left w:val="nil"/>
              <w:bottom w:val="nil"/>
              <w:right w:val="nil"/>
            </w:tcBorders>
            <w:shd w:val="clear" w:color="000000" w:fill="9999FF"/>
            <w:noWrap/>
            <w:vAlign w:val="bottom"/>
            <w:hideMark/>
          </w:tcPr>
          <w:p w14:paraId="020471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64.873,76</w:t>
            </w:r>
          </w:p>
        </w:tc>
        <w:tc>
          <w:tcPr>
            <w:tcW w:w="345" w:type="pct"/>
            <w:tcBorders>
              <w:top w:val="nil"/>
              <w:left w:val="nil"/>
              <w:bottom w:val="nil"/>
              <w:right w:val="nil"/>
            </w:tcBorders>
            <w:shd w:val="clear" w:color="000000" w:fill="9999FF"/>
            <w:noWrap/>
            <w:vAlign w:val="bottom"/>
            <w:hideMark/>
          </w:tcPr>
          <w:p w14:paraId="7F8305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65.522,50</w:t>
            </w:r>
          </w:p>
        </w:tc>
      </w:tr>
      <w:tr w:rsidR="003A20A0" w:rsidRPr="003A20A0" w14:paraId="6D659A4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174741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A100024 Financiranje rada Stožera civilne zaštite</w:t>
            </w:r>
          </w:p>
        </w:tc>
        <w:tc>
          <w:tcPr>
            <w:tcW w:w="770" w:type="pct"/>
            <w:tcBorders>
              <w:top w:val="nil"/>
              <w:left w:val="nil"/>
              <w:bottom w:val="nil"/>
              <w:right w:val="nil"/>
            </w:tcBorders>
            <w:shd w:val="clear" w:color="000000" w:fill="CCCCFF"/>
            <w:noWrap/>
            <w:vAlign w:val="bottom"/>
            <w:hideMark/>
          </w:tcPr>
          <w:p w14:paraId="1B96AA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4.376,25</w:t>
            </w:r>
          </w:p>
        </w:tc>
        <w:tc>
          <w:tcPr>
            <w:tcW w:w="397" w:type="pct"/>
            <w:tcBorders>
              <w:top w:val="nil"/>
              <w:left w:val="nil"/>
              <w:bottom w:val="nil"/>
              <w:right w:val="nil"/>
            </w:tcBorders>
            <w:shd w:val="clear" w:color="000000" w:fill="CCCCFF"/>
            <w:noWrap/>
            <w:vAlign w:val="bottom"/>
            <w:hideMark/>
          </w:tcPr>
          <w:p w14:paraId="7E0EBB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14.972,00</w:t>
            </w:r>
          </w:p>
        </w:tc>
        <w:tc>
          <w:tcPr>
            <w:tcW w:w="397" w:type="pct"/>
            <w:tcBorders>
              <w:top w:val="nil"/>
              <w:left w:val="nil"/>
              <w:bottom w:val="nil"/>
              <w:right w:val="nil"/>
            </w:tcBorders>
            <w:shd w:val="clear" w:color="000000" w:fill="CCCCFF"/>
            <w:noWrap/>
            <w:vAlign w:val="bottom"/>
            <w:hideMark/>
          </w:tcPr>
          <w:p w14:paraId="1645DF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14.274,00</w:t>
            </w:r>
          </w:p>
        </w:tc>
        <w:tc>
          <w:tcPr>
            <w:tcW w:w="434" w:type="pct"/>
            <w:tcBorders>
              <w:top w:val="nil"/>
              <w:left w:val="nil"/>
              <w:bottom w:val="nil"/>
              <w:right w:val="nil"/>
            </w:tcBorders>
            <w:shd w:val="clear" w:color="000000" w:fill="CCCCFF"/>
            <w:noWrap/>
            <w:vAlign w:val="bottom"/>
            <w:hideMark/>
          </w:tcPr>
          <w:p w14:paraId="118E1D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15.424,16</w:t>
            </w:r>
          </w:p>
        </w:tc>
        <w:tc>
          <w:tcPr>
            <w:tcW w:w="345" w:type="pct"/>
            <w:tcBorders>
              <w:top w:val="nil"/>
              <w:left w:val="nil"/>
              <w:bottom w:val="nil"/>
              <w:right w:val="nil"/>
            </w:tcBorders>
            <w:shd w:val="clear" w:color="000000" w:fill="CCCCFF"/>
            <w:noWrap/>
            <w:vAlign w:val="bottom"/>
            <w:hideMark/>
          </w:tcPr>
          <w:p w14:paraId="141464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15.578,40</w:t>
            </w:r>
          </w:p>
        </w:tc>
      </w:tr>
      <w:tr w:rsidR="003A20A0" w:rsidRPr="003A20A0" w14:paraId="0B234DB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DDD7B0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4C67D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4.038,75</w:t>
            </w:r>
          </w:p>
        </w:tc>
        <w:tc>
          <w:tcPr>
            <w:tcW w:w="397" w:type="pct"/>
            <w:tcBorders>
              <w:top w:val="nil"/>
              <w:left w:val="nil"/>
              <w:bottom w:val="nil"/>
              <w:right w:val="nil"/>
            </w:tcBorders>
            <w:shd w:val="clear" w:color="000000" w:fill="FFFF99"/>
            <w:noWrap/>
            <w:vAlign w:val="bottom"/>
            <w:hideMark/>
          </w:tcPr>
          <w:p w14:paraId="2DDB10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11.972,00</w:t>
            </w:r>
          </w:p>
        </w:tc>
        <w:tc>
          <w:tcPr>
            <w:tcW w:w="397" w:type="pct"/>
            <w:tcBorders>
              <w:top w:val="nil"/>
              <w:left w:val="nil"/>
              <w:bottom w:val="nil"/>
              <w:right w:val="nil"/>
            </w:tcBorders>
            <w:shd w:val="clear" w:color="000000" w:fill="FFFF99"/>
            <w:noWrap/>
            <w:vAlign w:val="bottom"/>
            <w:hideMark/>
          </w:tcPr>
          <w:p w14:paraId="4824FD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E1695C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12.333,56</w:t>
            </w:r>
          </w:p>
        </w:tc>
        <w:tc>
          <w:tcPr>
            <w:tcW w:w="345" w:type="pct"/>
            <w:tcBorders>
              <w:top w:val="nil"/>
              <w:left w:val="nil"/>
              <w:bottom w:val="nil"/>
              <w:right w:val="nil"/>
            </w:tcBorders>
            <w:shd w:val="clear" w:color="000000" w:fill="FFFF99"/>
            <w:noWrap/>
            <w:vAlign w:val="bottom"/>
            <w:hideMark/>
          </w:tcPr>
          <w:p w14:paraId="537D5B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12.456,89</w:t>
            </w:r>
          </w:p>
        </w:tc>
      </w:tr>
      <w:tr w:rsidR="003A20A0" w:rsidRPr="003A20A0" w14:paraId="3743C59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68612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3641D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3.991,95</w:t>
            </w:r>
          </w:p>
        </w:tc>
        <w:tc>
          <w:tcPr>
            <w:tcW w:w="397" w:type="pct"/>
            <w:tcBorders>
              <w:top w:val="nil"/>
              <w:left w:val="nil"/>
              <w:bottom w:val="nil"/>
              <w:right w:val="nil"/>
            </w:tcBorders>
            <w:shd w:val="clear" w:color="auto" w:fill="auto"/>
            <w:noWrap/>
            <w:vAlign w:val="bottom"/>
            <w:hideMark/>
          </w:tcPr>
          <w:p w14:paraId="02DC60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11.672,00</w:t>
            </w:r>
          </w:p>
        </w:tc>
        <w:tc>
          <w:tcPr>
            <w:tcW w:w="397" w:type="pct"/>
            <w:tcBorders>
              <w:top w:val="nil"/>
              <w:left w:val="nil"/>
              <w:bottom w:val="nil"/>
              <w:right w:val="nil"/>
            </w:tcBorders>
            <w:shd w:val="clear" w:color="auto" w:fill="auto"/>
            <w:noWrap/>
            <w:vAlign w:val="bottom"/>
            <w:hideMark/>
          </w:tcPr>
          <w:p w14:paraId="5B6C9E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11C95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12.024,50</w:t>
            </w:r>
          </w:p>
        </w:tc>
        <w:tc>
          <w:tcPr>
            <w:tcW w:w="345" w:type="pct"/>
            <w:tcBorders>
              <w:top w:val="nil"/>
              <w:left w:val="nil"/>
              <w:bottom w:val="nil"/>
              <w:right w:val="nil"/>
            </w:tcBorders>
            <w:shd w:val="clear" w:color="auto" w:fill="auto"/>
            <w:noWrap/>
            <w:vAlign w:val="bottom"/>
            <w:hideMark/>
          </w:tcPr>
          <w:p w14:paraId="70A2F9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12.144,74</w:t>
            </w:r>
          </w:p>
        </w:tc>
      </w:tr>
      <w:tr w:rsidR="003A20A0" w:rsidRPr="003A20A0" w14:paraId="3FEA4B9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DFFDCA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BC04E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3.991,95</w:t>
            </w:r>
          </w:p>
        </w:tc>
        <w:tc>
          <w:tcPr>
            <w:tcW w:w="397" w:type="pct"/>
            <w:tcBorders>
              <w:top w:val="nil"/>
              <w:left w:val="nil"/>
              <w:bottom w:val="nil"/>
              <w:right w:val="nil"/>
            </w:tcBorders>
            <w:shd w:val="clear" w:color="auto" w:fill="auto"/>
            <w:noWrap/>
            <w:vAlign w:val="bottom"/>
            <w:hideMark/>
          </w:tcPr>
          <w:p w14:paraId="3B9262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11.672,00</w:t>
            </w:r>
          </w:p>
        </w:tc>
        <w:tc>
          <w:tcPr>
            <w:tcW w:w="397" w:type="pct"/>
            <w:tcBorders>
              <w:top w:val="nil"/>
              <w:left w:val="nil"/>
              <w:bottom w:val="nil"/>
              <w:right w:val="nil"/>
            </w:tcBorders>
            <w:shd w:val="clear" w:color="auto" w:fill="auto"/>
            <w:noWrap/>
            <w:vAlign w:val="bottom"/>
            <w:hideMark/>
          </w:tcPr>
          <w:p w14:paraId="79D1C6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FC225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12.024,50</w:t>
            </w:r>
          </w:p>
        </w:tc>
        <w:tc>
          <w:tcPr>
            <w:tcW w:w="345" w:type="pct"/>
            <w:tcBorders>
              <w:top w:val="nil"/>
              <w:left w:val="nil"/>
              <w:bottom w:val="nil"/>
              <w:right w:val="nil"/>
            </w:tcBorders>
            <w:shd w:val="clear" w:color="auto" w:fill="auto"/>
            <w:noWrap/>
            <w:vAlign w:val="bottom"/>
            <w:hideMark/>
          </w:tcPr>
          <w:p w14:paraId="561D5F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12.144,74</w:t>
            </w:r>
          </w:p>
        </w:tc>
      </w:tr>
      <w:tr w:rsidR="003A20A0" w:rsidRPr="003A20A0" w14:paraId="5077466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A62271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28150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46,80</w:t>
            </w:r>
          </w:p>
        </w:tc>
        <w:tc>
          <w:tcPr>
            <w:tcW w:w="397" w:type="pct"/>
            <w:tcBorders>
              <w:top w:val="nil"/>
              <w:left w:val="nil"/>
              <w:bottom w:val="nil"/>
              <w:right w:val="nil"/>
            </w:tcBorders>
            <w:shd w:val="clear" w:color="auto" w:fill="auto"/>
            <w:noWrap/>
            <w:vAlign w:val="bottom"/>
            <w:hideMark/>
          </w:tcPr>
          <w:p w14:paraId="75F747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2A82CF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75621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3E61FE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7227548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AD47C7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4B6B6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46,80</w:t>
            </w:r>
          </w:p>
        </w:tc>
        <w:tc>
          <w:tcPr>
            <w:tcW w:w="397" w:type="pct"/>
            <w:tcBorders>
              <w:top w:val="nil"/>
              <w:left w:val="nil"/>
              <w:bottom w:val="nil"/>
              <w:right w:val="nil"/>
            </w:tcBorders>
            <w:shd w:val="clear" w:color="auto" w:fill="auto"/>
            <w:noWrap/>
            <w:vAlign w:val="bottom"/>
            <w:hideMark/>
          </w:tcPr>
          <w:p w14:paraId="407775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41E470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3C510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6A26EB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416D846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9E2330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5CD77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66F4E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73304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11.274,00</w:t>
            </w:r>
          </w:p>
        </w:tc>
        <w:tc>
          <w:tcPr>
            <w:tcW w:w="434" w:type="pct"/>
            <w:tcBorders>
              <w:top w:val="nil"/>
              <w:left w:val="nil"/>
              <w:bottom w:val="nil"/>
              <w:right w:val="nil"/>
            </w:tcBorders>
            <w:shd w:val="clear" w:color="000000" w:fill="FFFF99"/>
            <w:noWrap/>
            <w:vAlign w:val="bottom"/>
            <w:hideMark/>
          </w:tcPr>
          <w:p w14:paraId="4B3EBE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12848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B64A3E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17D7B7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5F5B3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ECB0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4D063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11.274,00</w:t>
            </w:r>
          </w:p>
        </w:tc>
        <w:tc>
          <w:tcPr>
            <w:tcW w:w="434" w:type="pct"/>
            <w:tcBorders>
              <w:top w:val="nil"/>
              <w:left w:val="nil"/>
              <w:bottom w:val="nil"/>
              <w:right w:val="nil"/>
            </w:tcBorders>
            <w:shd w:val="clear" w:color="auto" w:fill="auto"/>
            <w:noWrap/>
            <w:vAlign w:val="bottom"/>
            <w:hideMark/>
          </w:tcPr>
          <w:p w14:paraId="51F323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7B30F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50314B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EF0381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0A3E6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AE1CA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31DF4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11.274,00</w:t>
            </w:r>
          </w:p>
        </w:tc>
        <w:tc>
          <w:tcPr>
            <w:tcW w:w="434" w:type="pct"/>
            <w:tcBorders>
              <w:top w:val="nil"/>
              <w:left w:val="nil"/>
              <w:bottom w:val="nil"/>
              <w:right w:val="nil"/>
            </w:tcBorders>
            <w:shd w:val="clear" w:color="auto" w:fill="auto"/>
            <w:noWrap/>
            <w:vAlign w:val="bottom"/>
            <w:hideMark/>
          </w:tcPr>
          <w:p w14:paraId="4F3150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1E8A4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4E6EE6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23F427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FE6BF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337,50</w:t>
            </w:r>
          </w:p>
        </w:tc>
        <w:tc>
          <w:tcPr>
            <w:tcW w:w="397" w:type="pct"/>
            <w:tcBorders>
              <w:top w:val="nil"/>
              <w:left w:val="nil"/>
              <w:bottom w:val="nil"/>
              <w:right w:val="nil"/>
            </w:tcBorders>
            <w:shd w:val="clear" w:color="000000" w:fill="FFFF99"/>
            <w:noWrap/>
            <w:vAlign w:val="bottom"/>
            <w:hideMark/>
          </w:tcPr>
          <w:p w14:paraId="025068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97" w:type="pct"/>
            <w:tcBorders>
              <w:top w:val="nil"/>
              <w:left w:val="nil"/>
              <w:bottom w:val="nil"/>
              <w:right w:val="nil"/>
            </w:tcBorders>
            <w:shd w:val="clear" w:color="000000" w:fill="FFFF99"/>
            <w:noWrap/>
            <w:vAlign w:val="bottom"/>
            <w:hideMark/>
          </w:tcPr>
          <w:p w14:paraId="61C611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434" w:type="pct"/>
            <w:tcBorders>
              <w:top w:val="nil"/>
              <w:left w:val="nil"/>
              <w:bottom w:val="nil"/>
              <w:right w:val="nil"/>
            </w:tcBorders>
            <w:shd w:val="clear" w:color="000000" w:fill="FFFF99"/>
            <w:noWrap/>
            <w:vAlign w:val="bottom"/>
            <w:hideMark/>
          </w:tcPr>
          <w:p w14:paraId="06A0FA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w:t>
            </w:r>
          </w:p>
        </w:tc>
        <w:tc>
          <w:tcPr>
            <w:tcW w:w="345" w:type="pct"/>
            <w:tcBorders>
              <w:top w:val="nil"/>
              <w:left w:val="nil"/>
              <w:bottom w:val="nil"/>
              <w:right w:val="nil"/>
            </w:tcBorders>
            <w:shd w:val="clear" w:color="000000" w:fill="FFFF99"/>
            <w:noWrap/>
            <w:vAlign w:val="bottom"/>
            <w:hideMark/>
          </w:tcPr>
          <w:p w14:paraId="68B723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3.121,51</w:t>
            </w:r>
          </w:p>
        </w:tc>
      </w:tr>
      <w:tr w:rsidR="003A20A0" w:rsidRPr="003A20A0" w14:paraId="5E7F14C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A54FCE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977CE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337,50</w:t>
            </w:r>
          </w:p>
        </w:tc>
        <w:tc>
          <w:tcPr>
            <w:tcW w:w="397" w:type="pct"/>
            <w:tcBorders>
              <w:top w:val="nil"/>
              <w:left w:val="nil"/>
              <w:bottom w:val="nil"/>
              <w:right w:val="nil"/>
            </w:tcBorders>
            <w:shd w:val="clear" w:color="auto" w:fill="auto"/>
            <w:noWrap/>
            <w:vAlign w:val="bottom"/>
            <w:hideMark/>
          </w:tcPr>
          <w:p w14:paraId="342EDD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04FC5E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60CC62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w:t>
            </w:r>
          </w:p>
        </w:tc>
        <w:tc>
          <w:tcPr>
            <w:tcW w:w="345" w:type="pct"/>
            <w:tcBorders>
              <w:top w:val="nil"/>
              <w:left w:val="nil"/>
              <w:bottom w:val="nil"/>
              <w:right w:val="nil"/>
            </w:tcBorders>
            <w:shd w:val="clear" w:color="auto" w:fill="auto"/>
            <w:noWrap/>
            <w:vAlign w:val="bottom"/>
            <w:hideMark/>
          </w:tcPr>
          <w:p w14:paraId="1BE295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3.121,51</w:t>
            </w:r>
          </w:p>
        </w:tc>
      </w:tr>
      <w:tr w:rsidR="003A20A0" w:rsidRPr="003A20A0" w14:paraId="2447EDB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4E278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D4F80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337,50</w:t>
            </w:r>
          </w:p>
        </w:tc>
        <w:tc>
          <w:tcPr>
            <w:tcW w:w="397" w:type="pct"/>
            <w:tcBorders>
              <w:top w:val="nil"/>
              <w:left w:val="nil"/>
              <w:bottom w:val="nil"/>
              <w:right w:val="nil"/>
            </w:tcBorders>
            <w:shd w:val="clear" w:color="auto" w:fill="auto"/>
            <w:noWrap/>
            <w:vAlign w:val="bottom"/>
            <w:hideMark/>
          </w:tcPr>
          <w:p w14:paraId="1E0343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7E3487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402D49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w:t>
            </w:r>
          </w:p>
        </w:tc>
        <w:tc>
          <w:tcPr>
            <w:tcW w:w="345" w:type="pct"/>
            <w:tcBorders>
              <w:top w:val="nil"/>
              <w:left w:val="nil"/>
              <w:bottom w:val="nil"/>
              <w:right w:val="nil"/>
            </w:tcBorders>
            <w:shd w:val="clear" w:color="auto" w:fill="auto"/>
            <w:noWrap/>
            <w:vAlign w:val="bottom"/>
            <w:hideMark/>
          </w:tcPr>
          <w:p w14:paraId="2477D5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3.121,51</w:t>
            </w:r>
          </w:p>
        </w:tc>
      </w:tr>
      <w:tr w:rsidR="003A20A0" w:rsidRPr="003A20A0" w14:paraId="5B16AEF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67681F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A100025 Financiranje Vatrogasne zajednice Općine Gračac</w:t>
            </w:r>
          </w:p>
        </w:tc>
        <w:tc>
          <w:tcPr>
            <w:tcW w:w="770" w:type="pct"/>
            <w:tcBorders>
              <w:top w:val="nil"/>
              <w:left w:val="nil"/>
              <w:bottom w:val="nil"/>
              <w:right w:val="nil"/>
            </w:tcBorders>
            <w:shd w:val="clear" w:color="000000" w:fill="CCCCFF"/>
            <w:noWrap/>
            <w:vAlign w:val="bottom"/>
            <w:hideMark/>
          </w:tcPr>
          <w:p w14:paraId="3B655C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43.900,00</w:t>
            </w:r>
          </w:p>
        </w:tc>
        <w:tc>
          <w:tcPr>
            <w:tcW w:w="397" w:type="pct"/>
            <w:tcBorders>
              <w:top w:val="nil"/>
              <w:left w:val="nil"/>
              <w:bottom w:val="nil"/>
              <w:right w:val="nil"/>
            </w:tcBorders>
            <w:shd w:val="clear" w:color="000000" w:fill="CCCCFF"/>
            <w:noWrap/>
            <w:vAlign w:val="bottom"/>
            <w:hideMark/>
          </w:tcPr>
          <w:p w14:paraId="3A9A0D3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61.000,00</w:t>
            </w:r>
          </w:p>
        </w:tc>
        <w:tc>
          <w:tcPr>
            <w:tcW w:w="397" w:type="pct"/>
            <w:tcBorders>
              <w:top w:val="nil"/>
              <w:left w:val="nil"/>
              <w:bottom w:val="nil"/>
              <w:right w:val="nil"/>
            </w:tcBorders>
            <w:shd w:val="clear" w:color="000000" w:fill="CCCCFF"/>
            <w:noWrap/>
            <w:vAlign w:val="bottom"/>
            <w:hideMark/>
          </w:tcPr>
          <w:p w14:paraId="42FAB1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79.000,00</w:t>
            </w:r>
          </w:p>
        </w:tc>
        <w:tc>
          <w:tcPr>
            <w:tcW w:w="434" w:type="pct"/>
            <w:tcBorders>
              <w:top w:val="nil"/>
              <w:left w:val="nil"/>
              <w:bottom w:val="nil"/>
              <w:right w:val="nil"/>
            </w:tcBorders>
            <w:shd w:val="clear" w:color="000000" w:fill="CCCCFF"/>
            <w:noWrap/>
            <w:vAlign w:val="bottom"/>
            <w:hideMark/>
          </w:tcPr>
          <w:p w14:paraId="266DF6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47.389,20</w:t>
            </w:r>
          </w:p>
        </w:tc>
        <w:tc>
          <w:tcPr>
            <w:tcW w:w="345" w:type="pct"/>
            <w:tcBorders>
              <w:top w:val="nil"/>
              <w:left w:val="nil"/>
              <w:bottom w:val="nil"/>
              <w:right w:val="nil"/>
            </w:tcBorders>
            <w:shd w:val="clear" w:color="000000" w:fill="CCCCFF"/>
            <w:noWrap/>
            <w:vAlign w:val="bottom"/>
            <w:hideMark/>
          </w:tcPr>
          <w:p w14:paraId="639B62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47.863,10</w:t>
            </w:r>
          </w:p>
        </w:tc>
      </w:tr>
      <w:tr w:rsidR="003A20A0" w:rsidRPr="003A20A0" w14:paraId="1D01FE4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043EE4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191940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39.200,00</w:t>
            </w:r>
          </w:p>
        </w:tc>
        <w:tc>
          <w:tcPr>
            <w:tcW w:w="397" w:type="pct"/>
            <w:tcBorders>
              <w:top w:val="nil"/>
              <w:left w:val="nil"/>
              <w:bottom w:val="nil"/>
              <w:right w:val="nil"/>
            </w:tcBorders>
            <w:shd w:val="clear" w:color="000000" w:fill="FFFF99"/>
            <w:noWrap/>
            <w:vAlign w:val="bottom"/>
            <w:hideMark/>
          </w:tcPr>
          <w:p w14:paraId="78C11B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61.000,00</w:t>
            </w:r>
          </w:p>
        </w:tc>
        <w:tc>
          <w:tcPr>
            <w:tcW w:w="397" w:type="pct"/>
            <w:tcBorders>
              <w:top w:val="nil"/>
              <w:left w:val="nil"/>
              <w:bottom w:val="nil"/>
              <w:right w:val="nil"/>
            </w:tcBorders>
            <w:shd w:val="clear" w:color="000000" w:fill="FFFF99"/>
            <w:noWrap/>
            <w:vAlign w:val="bottom"/>
            <w:hideMark/>
          </w:tcPr>
          <w:p w14:paraId="23432D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79.000,00</w:t>
            </w:r>
          </w:p>
        </w:tc>
        <w:tc>
          <w:tcPr>
            <w:tcW w:w="434" w:type="pct"/>
            <w:tcBorders>
              <w:top w:val="nil"/>
              <w:left w:val="nil"/>
              <w:bottom w:val="nil"/>
              <w:right w:val="nil"/>
            </w:tcBorders>
            <w:shd w:val="clear" w:color="000000" w:fill="FFFF99"/>
            <w:noWrap/>
            <w:vAlign w:val="bottom"/>
            <w:hideMark/>
          </w:tcPr>
          <w:p w14:paraId="632EBD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47.389,20</w:t>
            </w:r>
          </w:p>
        </w:tc>
        <w:tc>
          <w:tcPr>
            <w:tcW w:w="345" w:type="pct"/>
            <w:tcBorders>
              <w:top w:val="nil"/>
              <w:left w:val="nil"/>
              <w:bottom w:val="nil"/>
              <w:right w:val="nil"/>
            </w:tcBorders>
            <w:shd w:val="clear" w:color="000000" w:fill="FFFF99"/>
            <w:noWrap/>
            <w:vAlign w:val="bottom"/>
            <w:hideMark/>
          </w:tcPr>
          <w:p w14:paraId="13180E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47.863,10</w:t>
            </w:r>
          </w:p>
        </w:tc>
      </w:tr>
      <w:tr w:rsidR="003A20A0" w:rsidRPr="003A20A0" w14:paraId="5F7F878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083E11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E6056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39.200,00</w:t>
            </w:r>
          </w:p>
        </w:tc>
        <w:tc>
          <w:tcPr>
            <w:tcW w:w="397" w:type="pct"/>
            <w:tcBorders>
              <w:top w:val="nil"/>
              <w:left w:val="nil"/>
              <w:bottom w:val="nil"/>
              <w:right w:val="nil"/>
            </w:tcBorders>
            <w:shd w:val="clear" w:color="auto" w:fill="auto"/>
            <w:noWrap/>
            <w:vAlign w:val="bottom"/>
            <w:hideMark/>
          </w:tcPr>
          <w:p w14:paraId="20E255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61.000,00</w:t>
            </w:r>
          </w:p>
        </w:tc>
        <w:tc>
          <w:tcPr>
            <w:tcW w:w="397" w:type="pct"/>
            <w:tcBorders>
              <w:top w:val="nil"/>
              <w:left w:val="nil"/>
              <w:bottom w:val="nil"/>
              <w:right w:val="nil"/>
            </w:tcBorders>
            <w:shd w:val="clear" w:color="auto" w:fill="auto"/>
            <w:noWrap/>
            <w:vAlign w:val="bottom"/>
            <w:hideMark/>
          </w:tcPr>
          <w:p w14:paraId="25FD68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79.000,00</w:t>
            </w:r>
          </w:p>
        </w:tc>
        <w:tc>
          <w:tcPr>
            <w:tcW w:w="434" w:type="pct"/>
            <w:tcBorders>
              <w:top w:val="nil"/>
              <w:left w:val="nil"/>
              <w:bottom w:val="nil"/>
              <w:right w:val="nil"/>
            </w:tcBorders>
            <w:shd w:val="clear" w:color="auto" w:fill="auto"/>
            <w:noWrap/>
            <w:vAlign w:val="bottom"/>
            <w:hideMark/>
          </w:tcPr>
          <w:p w14:paraId="05A569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47.389,20</w:t>
            </w:r>
          </w:p>
        </w:tc>
        <w:tc>
          <w:tcPr>
            <w:tcW w:w="345" w:type="pct"/>
            <w:tcBorders>
              <w:top w:val="nil"/>
              <w:left w:val="nil"/>
              <w:bottom w:val="nil"/>
              <w:right w:val="nil"/>
            </w:tcBorders>
            <w:shd w:val="clear" w:color="auto" w:fill="auto"/>
            <w:noWrap/>
            <w:vAlign w:val="bottom"/>
            <w:hideMark/>
          </w:tcPr>
          <w:p w14:paraId="35C848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47.863,10</w:t>
            </w:r>
          </w:p>
        </w:tc>
      </w:tr>
      <w:tr w:rsidR="003A20A0" w:rsidRPr="003A20A0" w14:paraId="5262F81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A7E801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lastRenderedPageBreak/>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2203A6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39.200,00</w:t>
            </w:r>
          </w:p>
        </w:tc>
        <w:tc>
          <w:tcPr>
            <w:tcW w:w="397" w:type="pct"/>
            <w:tcBorders>
              <w:top w:val="nil"/>
              <w:left w:val="nil"/>
              <w:bottom w:val="nil"/>
              <w:right w:val="nil"/>
            </w:tcBorders>
            <w:shd w:val="clear" w:color="auto" w:fill="auto"/>
            <w:noWrap/>
            <w:vAlign w:val="bottom"/>
            <w:hideMark/>
          </w:tcPr>
          <w:p w14:paraId="011C26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61.000,00</w:t>
            </w:r>
          </w:p>
        </w:tc>
        <w:tc>
          <w:tcPr>
            <w:tcW w:w="397" w:type="pct"/>
            <w:tcBorders>
              <w:top w:val="nil"/>
              <w:left w:val="nil"/>
              <w:bottom w:val="nil"/>
              <w:right w:val="nil"/>
            </w:tcBorders>
            <w:shd w:val="clear" w:color="auto" w:fill="auto"/>
            <w:noWrap/>
            <w:vAlign w:val="bottom"/>
            <w:hideMark/>
          </w:tcPr>
          <w:p w14:paraId="2FFF2A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79.000,00</w:t>
            </w:r>
          </w:p>
        </w:tc>
        <w:tc>
          <w:tcPr>
            <w:tcW w:w="434" w:type="pct"/>
            <w:tcBorders>
              <w:top w:val="nil"/>
              <w:left w:val="nil"/>
              <w:bottom w:val="nil"/>
              <w:right w:val="nil"/>
            </w:tcBorders>
            <w:shd w:val="clear" w:color="auto" w:fill="auto"/>
            <w:noWrap/>
            <w:vAlign w:val="bottom"/>
            <w:hideMark/>
          </w:tcPr>
          <w:p w14:paraId="6B0ECE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47.389,20</w:t>
            </w:r>
          </w:p>
        </w:tc>
        <w:tc>
          <w:tcPr>
            <w:tcW w:w="345" w:type="pct"/>
            <w:tcBorders>
              <w:top w:val="nil"/>
              <w:left w:val="nil"/>
              <w:bottom w:val="nil"/>
              <w:right w:val="nil"/>
            </w:tcBorders>
            <w:shd w:val="clear" w:color="auto" w:fill="auto"/>
            <w:noWrap/>
            <w:vAlign w:val="bottom"/>
            <w:hideMark/>
          </w:tcPr>
          <w:p w14:paraId="320705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47.863,10</w:t>
            </w:r>
          </w:p>
        </w:tc>
      </w:tr>
      <w:tr w:rsidR="003A20A0" w:rsidRPr="003A20A0" w14:paraId="71C68EC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9D589F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01B88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4.700,00</w:t>
            </w:r>
          </w:p>
        </w:tc>
        <w:tc>
          <w:tcPr>
            <w:tcW w:w="397" w:type="pct"/>
            <w:tcBorders>
              <w:top w:val="nil"/>
              <w:left w:val="nil"/>
              <w:bottom w:val="nil"/>
              <w:right w:val="nil"/>
            </w:tcBorders>
            <w:shd w:val="clear" w:color="000000" w:fill="FFFF99"/>
            <w:noWrap/>
            <w:vAlign w:val="bottom"/>
            <w:hideMark/>
          </w:tcPr>
          <w:p w14:paraId="4B59FF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6A8AB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FCCE7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2D433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0A2148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95F62F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B65A5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4.700,00</w:t>
            </w:r>
          </w:p>
        </w:tc>
        <w:tc>
          <w:tcPr>
            <w:tcW w:w="397" w:type="pct"/>
            <w:tcBorders>
              <w:top w:val="nil"/>
              <w:left w:val="nil"/>
              <w:bottom w:val="nil"/>
              <w:right w:val="nil"/>
            </w:tcBorders>
            <w:shd w:val="clear" w:color="auto" w:fill="auto"/>
            <w:noWrap/>
            <w:vAlign w:val="bottom"/>
            <w:hideMark/>
          </w:tcPr>
          <w:p w14:paraId="5580A5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34884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008F1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230AE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44D567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4F9435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69999D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4.700,00</w:t>
            </w:r>
          </w:p>
        </w:tc>
        <w:tc>
          <w:tcPr>
            <w:tcW w:w="397" w:type="pct"/>
            <w:tcBorders>
              <w:top w:val="nil"/>
              <w:left w:val="nil"/>
              <w:bottom w:val="nil"/>
              <w:right w:val="nil"/>
            </w:tcBorders>
            <w:shd w:val="clear" w:color="auto" w:fill="auto"/>
            <w:noWrap/>
            <w:vAlign w:val="bottom"/>
            <w:hideMark/>
          </w:tcPr>
          <w:p w14:paraId="45478D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51015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511DC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94C6F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4E354D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5FBAA3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A100026 Financiranje rada HGSS-a stanice Zadar</w:t>
            </w:r>
          </w:p>
        </w:tc>
        <w:tc>
          <w:tcPr>
            <w:tcW w:w="770" w:type="pct"/>
            <w:tcBorders>
              <w:top w:val="nil"/>
              <w:left w:val="nil"/>
              <w:bottom w:val="nil"/>
              <w:right w:val="nil"/>
            </w:tcBorders>
            <w:shd w:val="clear" w:color="000000" w:fill="CCCCFF"/>
            <w:noWrap/>
            <w:vAlign w:val="bottom"/>
            <w:hideMark/>
          </w:tcPr>
          <w:p w14:paraId="12BCD6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1.061,78</w:t>
            </w:r>
          </w:p>
        </w:tc>
        <w:tc>
          <w:tcPr>
            <w:tcW w:w="397" w:type="pct"/>
            <w:tcBorders>
              <w:top w:val="nil"/>
              <w:left w:val="nil"/>
              <w:bottom w:val="nil"/>
              <w:right w:val="nil"/>
            </w:tcBorders>
            <w:shd w:val="clear" w:color="000000" w:fill="CCCCFF"/>
            <w:noWrap/>
            <w:vAlign w:val="bottom"/>
            <w:hideMark/>
          </w:tcPr>
          <w:p w14:paraId="7188FE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CCCCFF"/>
            <w:noWrap/>
            <w:vAlign w:val="bottom"/>
            <w:hideMark/>
          </w:tcPr>
          <w:p w14:paraId="2F86AC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434" w:type="pct"/>
            <w:tcBorders>
              <w:top w:val="nil"/>
              <w:left w:val="nil"/>
              <w:bottom w:val="nil"/>
              <w:right w:val="nil"/>
            </w:tcBorders>
            <w:shd w:val="clear" w:color="000000" w:fill="CCCCFF"/>
            <w:noWrap/>
            <w:vAlign w:val="bottom"/>
            <w:hideMark/>
          </w:tcPr>
          <w:p w14:paraId="5C9D7F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2.060,40</w:t>
            </w:r>
          </w:p>
        </w:tc>
        <w:tc>
          <w:tcPr>
            <w:tcW w:w="345" w:type="pct"/>
            <w:tcBorders>
              <w:top w:val="nil"/>
              <w:left w:val="nil"/>
              <w:bottom w:val="nil"/>
              <w:right w:val="nil"/>
            </w:tcBorders>
            <w:shd w:val="clear" w:color="000000" w:fill="CCCCFF"/>
            <w:noWrap/>
            <w:vAlign w:val="bottom"/>
            <w:hideMark/>
          </w:tcPr>
          <w:p w14:paraId="213A4E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2.081,00</w:t>
            </w:r>
          </w:p>
        </w:tc>
      </w:tr>
      <w:tr w:rsidR="003A20A0" w:rsidRPr="003A20A0" w14:paraId="6D93188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03B17C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60CB6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1.061,78</w:t>
            </w:r>
          </w:p>
        </w:tc>
        <w:tc>
          <w:tcPr>
            <w:tcW w:w="397" w:type="pct"/>
            <w:tcBorders>
              <w:top w:val="nil"/>
              <w:left w:val="nil"/>
              <w:bottom w:val="nil"/>
              <w:right w:val="nil"/>
            </w:tcBorders>
            <w:shd w:val="clear" w:color="000000" w:fill="FFFF99"/>
            <w:noWrap/>
            <w:vAlign w:val="bottom"/>
            <w:hideMark/>
          </w:tcPr>
          <w:p w14:paraId="10C0C6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99"/>
            <w:noWrap/>
            <w:vAlign w:val="bottom"/>
            <w:hideMark/>
          </w:tcPr>
          <w:p w14:paraId="4E8828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434" w:type="pct"/>
            <w:tcBorders>
              <w:top w:val="nil"/>
              <w:left w:val="nil"/>
              <w:bottom w:val="nil"/>
              <w:right w:val="nil"/>
            </w:tcBorders>
            <w:shd w:val="clear" w:color="000000" w:fill="FFFF99"/>
            <w:noWrap/>
            <w:vAlign w:val="bottom"/>
            <w:hideMark/>
          </w:tcPr>
          <w:p w14:paraId="588F09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2.060,40</w:t>
            </w:r>
          </w:p>
        </w:tc>
        <w:tc>
          <w:tcPr>
            <w:tcW w:w="345" w:type="pct"/>
            <w:tcBorders>
              <w:top w:val="nil"/>
              <w:left w:val="nil"/>
              <w:bottom w:val="nil"/>
              <w:right w:val="nil"/>
            </w:tcBorders>
            <w:shd w:val="clear" w:color="000000" w:fill="FFFF99"/>
            <w:noWrap/>
            <w:vAlign w:val="bottom"/>
            <w:hideMark/>
          </w:tcPr>
          <w:p w14:paraId="02756A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2.081,00</w:t>
            </w:r>
          </w:p>
        </w:tc>
      </w:tr>
      <w:tr w:rsidR="003A20A0" w:rsidRPr="003A20A0" w14:paraId="79DE641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F21C40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D68F8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1.061,78</w:t>
            </w:r>
          </w:p>
        </w:tc>
        <w:tc>
          <w:tcPr>
            <w:tcW w:w="397" w:type="pct"/>
            <w:tcBorders>
              <w:top w:val="nil"/>
              <w:left w:val="nil"/>
              <w:bottom w:val="nil"/>
              <w:right w:val="nil"/>
            </w:tcBorders>
            <w:shd w:val="clear" w:color="auto" w:fill="auto"/>
            <w:noWrap/>
            <w:vAlign w:val="bottom"/>
            <w:hideMark/>
          </w:tcPr>
          <w:p w14:paraId="0F08E8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63BA05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72653E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2.060,40</w:t>
            </w:r>
          </w:p>
        </w:tc>
        <w:tc>
          <w:tcPr>
            <w:tcW w:w="345" w:type="pct"/>
            <w:tcBorders>
              <w:top w:val="nil"/>
              <w:left w:val="nil"/>
              <w:bottom w:val="nil"/>
              <w:right w:val="nil"/>
            </w:tcBorders>
            <w:shd w:val="clear" w:color="auto" w:fill="auto"/>
            <w:noWrap/>
            <w:vAlign w:val="bottom"/>
            <w:hideMark/>
          </w:tcPr>
          <w:p w14:paraId="3117D1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2.081,00</w:t>
            </w:r>
          </w:p>
        </w:tc>
      </w:tr>
      <w:tr w:rsidR="003A20A0" w:rsidRPr="003A20A0" w14:paraId="280B9A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3B1C5A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5F789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1.061,78</w:t>
            </w:r>
          </w:p>
        </w:tc>
        <w:tc>
          <w:tcPr>
            <w:tcW w:w="397" w:type="pct"/>
            <w:tcBorders>
              <w:top w:val="nil"/>
              <w:left w:val="nil"/>
              <w:bottom w:val="nil"/>
              <w:right w:val="nil"/>
            </w:tcBorders>
            <w:shd w:val="clear" w:color="auto" w:fill="auto"/>
            <w:noWrap/>
            <w:vAlign w:val="bottom"/>
            <w:hideMark/>
          </w:tcPr>
          <w:p w14:paraId="74586A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7F0660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32BFCE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2.060,40</w:t>
            </w:r>
          </w:p>
        </w:tc>
        <w:tc>
          <w:tcPr>
            <w:tcW w:w="345" w:type="pct"/>
            <w:tcBorders>
              <w:top w:val="nil"/>
              <w:left w:val="nil"/>
              <w:bottom w:val="nil"/>
              <w:right w:val="nil"/>
            </w:tcBorders>
            <w:shd w:val="clear" w:color="auto" w:fill="auto"/>
            <w:noWrap/>
            <w:vAlign w:val="bottom"/>
            <w:hideMark/>
          </w:tcPr>
          <w:p w14:paraId="03672B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2.081,00</w:t>
            </w:r>
          </w:p>
        </w:tc>
      </w:tr>
      <w:tr w:rsidR="003A20A0" w:rsidRPr="003A20A0" w14:paraId="361F9633"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6025993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Program 1003 </w:t>
            </w:r>
            <w:proofErr w:type="spellStart"/>
            <w:r w:rsidRPr="003A20A0">
              <w:rPr>
                <w:rFonts w:ascii="Arial" w:hAnsi="Arial" w:cs="Arial"/>
                <w:b/>
                <w:bCs/>
                <w:color w:val="000000"/>
                <w:sz w:val="14"/>
                <w:szCs w:val="14"/>
                <w:lang w:val="en-US" w:eastAsia="en-US"/>
              </w:rPr>
              <w:t>Poticanje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razvoja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gospodarstva</w:t>
            </w:r>
            <w:proofErr w:type="spellEnd"/>
          </w:p>
        </w:tc>
        <w:tc>
          <w:tcPr>
            <w:tcW w:w="770" w:type="pct"/>
            <w:tcBorders>
              <w:top w:val="nil"/>
              <w:left w:val="nil"/>
              <w:bottom w:val="nil"/>
              <w:right w:val="nil"/>
            </w:tcBorders>
            <w:shd w:val="clear" w:color="000000" w:fill="9999FF"/>
            <w:noWrap/>
            <w:vAlign w:val="bottom"/>
            <w:hideMark/>
          </w:tcPr>
          <w:p w14:paraId="1D73C5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67.527,29</w:t>
            </w:r>
          </w:p>
        </w:tc>
        <w:tc>
          <w:tcPr>
            <w:tcW w:w="397" w:type="pct"/>
            <w:tcBorders>
              <w:top w:val="nil"/>
              <w:left w:val="nil"/>
              <w:bottom w:val="nil"/>
              <w:right w:val="nil"/>
            </w:tcBorders>
            <w:shd w:val="clear" w:color="000000" w:fill="9999FF"/>
            <w:noWrap/>
            <w:vAlign w:val="bottom"/>
            <w:hideMark/>
          </w:tcPr>
          <w:p w14:paraId="7D5A3C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147.380,00</w:t>
            </w:r>
          </w:p>
        </w:tc>
        <w:tc>
          <w:tcPr>
            <w:tcW w:w="397" w:type="pct"/>
            <w:tcBorders>
              <w:top w:val="nil"/>
              <w:left w:val="nil"/>
              <w:bottom w:val="nil"/>
              <w:right w:val="nil"/>
            </w:tcBorders>
            <w:shd w:val="clear" w:color="000000" w:fill="9999FF"/>
            <w:noWrap/>
            <w:vAlign w:val="bottom"/>
            <w:hideMark/>
          </w:tcPr>
          <w:p w14:paraId="09C3E2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171.626,87</w:t>
            </w:r>
          </w:p>
        </w:tc>
        <w:tc>
          <w:tcPr>
            <w:tcW w:w="434" w:type="pct"/>
            <w:tcBorders>
              <w:top w:val="nil"/>
              <w:left w:val="nil"/>
              <w:bottom w:val="nil"/>
              <w:right w:val="nil"/>
            </w:tcBorders>
            <w:shd w:val="clear" w:color="000000" w:fill="9999FF"/>
            <w:noWrap/>
            <w:vAlign w:val="bottom"/>
            <w:hideMark/>
          </w:tcPr>
          <w:p w14:paraId="3AD2DD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183.728,96</w:t>
            </w:r>
          </w:p>
        </w:tc>
        <w:tc>
          <w:tcPr>
            <w:tcW w:w="345" w:type="pct"/>
            <w:tcBorders>
              <w:top w:val="nil"/>
              <w:left w:val="nil"/>
              <w:bottom w:val="nil"/>
              <w:right w:val="nil"/>
            </w:tcBorders>
            <w:shd w:val="clear" w:color="000000" w:fill="9999FF"/>
            <w:noWrap/>
            <w:vAlign w:val="bottom"/>
            <w:hideMark/>
          </w:tcPr>
          <w:p w14:paraId="467CA0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185.566,22</w:t>
            </w:r>
          </w:p>
        </w:tc>
      </w:tr>
      <w:tr w:rsidR="003A20A0" w:rsidRPr="003A20A0" w14:paraId="2DFAA13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4D1FAA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A100003 Subvencioniranje obrtnika i poduzetnika</w:t>
            </w:r>
          </w:p>
        </w:tc>
        <w:tc>
          <w:tcPr>
            <w:tcW w:w="770" w:type="pct"/>
            <w:tcBorders>
              <w:top w:val="nil"/>
              <w:left w:val="nil"/>
              <w:bottom w:val="nil"/>
              <w:right w:val="nil"/>
            </w:tcBorders>
            <w:shd w:val="clear" w:color="000000" w:fill="CCCCFF"/>
            <w:noWrap/>
            <w:vAlign w:val="bottom"/>
            <w:hideMark/>
          </w:tcPr>
          <w:p w14:paraId="368956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9.246,44</w:t>
            </w:r>
          </w:p>
        </w:tc>
        <w:tc>
          <w:tcPr>
            <w:tcW w:w="397" w:type="pct"/>
            <w:tcBorders>
              <w:top w:val="nil"/>
              <w:left w:val="nil"/>
              <w:bottom w:val="nil"/>
              <w:right w:val="nil"/>
            </w:tcBorders>
            <w:shd w:val="clear" w:color="000000" w:fill="CCCCFF"/>
            <w:noWrap/>
            <w:vAlign w:val="bottom"/>
            <w:hideMark/>
          </w:tcPr>
          <w:p w14:paraId="4DD395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397" w:type="pct"/>
            <w:tcBorders>
              <w:top w:val="nil"/>
              <w:left w:val="nil"/>
              <w:bottom w:val="nil"/>
              <w:right w:val="nil"/>
            </w:tcBorders>
            <w:shd w:val="clear" w:color="000000" w:fill="CCCCFF"/>
            <w:noWrap/>
            <w:vAlign w:val="bottom"/>
            <w:hideMark/>
          </w:tcPr>
          <w:p w14:paraId="491244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434" w:type="pct"/>
            <w:tcBorders>
              <w:top w:val="nil"/>
              <w:left w:val="nil"/>
              <w:bottom w:val="nil"/>
              <w:right w:val="nil"/>
            </w:tcBorders>
            <w:shd w:val="clear" w:color="000000" w:fill="CCCCFF"/>
            <w:noWrap/>
            <w:vAlign w:val="bottom"/>
            <w:hideMark/>
          </w:tcPr>
          <w:p w14:paraId="5CE039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20.509,22</w:t>
            </w:r>
          </w:p>
        </w:tc>
        <w:tc>
          <w:tcPr>
            <w:tcW w:w="345" w:type="pct"/>
            <w:tcBorders>
              <w:top w:val="nil"/>
              <w:left w:val="nil"/>
              <w:bottom w:val="nil"/>
              <w:right w:val="nil"/>
            </w:tcBorders>
            <w:shd w:val="clear" w:color="000000" w:fill="CCCCFF"/>
            <w:noWrap/>
            <w:vAlign w:val="bottom"/>
            <w:hideMark/>
          </w:tcPr>
          <w:p w14:paraId="2117ED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20.714,31</w:t>
            </w:r>
          </w:p>
        </w:tc>
      </w:tr>
      <w:tr w:rsidR="003A20A0" w:rsidRPr="003A20A0" w14:paraId="0FF60F5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3089CC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C73E6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9.246,44</w:t>
            </w:r>
          </w:p>
        </w:tc>
        <w:tc>
          <w:tcPr>
            <w:tcW w:w="397" w:type="pct"/>
            <w:tcBorders>
              <w:top w:val="nil"/>
              <w:left w:val="nil"/>
              <w:bottom w:val="nil"/>
              <w:right w:val="nil"/>
            </w:tcBorders>
            <w:shd w:val="clear" w:color="000000" w:fill="FFFF99"/>
            <w:noWrap/>
            <w:vAlign w:val="bottom"/>
            <w:hideMark/>
          </w:tcPr>
          <w:p w14:paraId="0558AC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397" w:type="pct"/>
            <w:tcBorders>
              <w:top w:val="nil"/>
              <w:left w:val="nil"/>
              <w:bottom w:val="nil"/>
              <w:right w:val="nil"/>
            </w:tcBorders>
            <w:shd w:val="clear" w:color="000000" w:fill="FFFF99"/>
            <w:noWrap/>
            <w:vAlign w:val="bottom"/>
            <w:hideMark/>
          </w:tcPr>
          <w:p w14:paraId="35E105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434" w:type="pct"/>
            <w:tcBorders>
              <w:top w:val="nil"/>
              <w:left w:val="nil"/>
              <w:bottom w:val="nil"/>
              <w:right w:val="nil"/>
            </w:tcBorders>
            <w:shd w:val="clear" w:color="000000" w:fill="FFFF99"/>
            <w:noWrap/>
            <w:vAlign w:val="bottom"/>
            <w:hideMark/>
          </w:tcPr>
          <w:p w14:paraId="148E7D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20.509,22</w:t>
            </w:r>
          </w:p>
        </w:tc>
        <w:tc>
          <w:tcPr>
            <w:tcW w:w="345" w:type="pct"/>
            <w:tcBorders>
              <w:top w:val="nil"/>
              <w:left w:val="nil"/>
              <w:bottom w:val="nil"/>
              <w:right w:val="nil"/>
            </w:tcBorders>
            <w:shd w:val="clear" w:color="000000" w:fill="FFFF99"/>
            <w:noWrap/>
            <w:vAlign w:val="bottom"/>
            <w:hideMark/>
          </w:tcPr>
          <w:p w14:paraId="396919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20.714,31</w:t>
            </w:r>
          </w:p>
        </w:tc>
      </w:tr>
      <w:tr w:rsidR="003A20A0" w:rsidRPr="003A20A0" w14:paraId="6652069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DB8066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7D975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9.246,44</w:t>
            </w:r>
          </w:p>
        </w:tc>
        <w:tc>
          <w:tcPr>
            <w:tcW w:w="397" w:type="pct"/>
            <w:tcBorders>
              <w:top w:val="nil"/>
              <w:left w:val="nil"/>
              <w:bottom w:val="nil"/>
              <w:right w:val="nil"/>
            </w:tcBorders>
            <w:shd w:val="clear" w:color="auto" w:fill="auto"/>
            <w:noWrap/>
            <w:vAlign w:val="bottom"/>
            <w:hideMark/>
          </w:tcPr>
          <w:p w14:paraId="7C7ACD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397" w:type="pct"/>
            <w:tcBorders>
              <w:top w:val="nil"/>
              <w:left w:val="nil"/>
              <w:bottom w:val="nil"/>
              <w:right w:val="nil"/>
            </w:tcBorders>
            <w:shd w:val="clear" w:color="auto" w:fill="auto"/>
            <w:noWrap/>
            <w:vAlign w:val="bottom"/>
            <w:hideMark/>
          </w:tcPr>
          <w:p w14:paraId="0E3657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434" w:type="pct"/>
            <w:tcBorders>
              <w:top w:val="nil"/>
              <w:left w:val="nil"/>
              <w:bottom w:val="nil"/>
              <w:right w:val="nil"/>
            </w:tcBorders>
            <w:shd w:val="clear" w:color="auto" w:fill="auto"/>
            <w:noWrap/>
            <w:vAlign w:val="bottom"/>
            <w:hideMark/>
          </w:tcPr>
          <w:p w14:paraId="55CDEA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20.509,22</w:t>
            </w:r>
          </w:p>
        </w:tc>
        <w:tc>
          <w:tcPr>
            <w:tcW w:w="345" w:type="pct"/>
            <w:tcBorders>
              <w:top w:val="nil"/>
              <w:left w:val="nil"/>
              <w:bottom w:val="nil"/>
              <w:right w:val="nil"/>
            </w:tcBorders>
            <w:shd w:val="clear" w:color="auto" w:fill="auto"/>
            <w:noWrap/>
            <w:vAlign w:val="bottom"/>
            <w:hideMark/>
          </w:tcPr>
          <w:p w14:paraId="579ABD0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20.714,31</w:t>
            </w:r>
          </w:p>
        </w:tc>
      </w:tr>
      <w:tr w:rsidR="003A20A0" w:rsidRPr="003A20A0" w14:paraId="4012E86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3D2A06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35 </w:t>
            </w:r>
            <w:proofErr w:type="spellStart"/>
            <w:r w:rsidRPr="003A20A0">
              <w:rPr>
                <w:rFonts w:ascii="Arial" w:hAnsi="Arial" w:cs="Arial"/>
                <w:b/>
                <w:bCs/>
                <w:sz w:val="14"/>
                <w:szCs w:val="14"/>
                <w:lang w:val="en-US" w:eastAsia="en-US"/>
              </w:rPr>
              <w:t>Subvencije</w:t>
            </w:r>
            <w:proofErr w:type="spellEnd"/>
          </w:p>
        </w:tc>
        <w:tc>
          <w:tcPr>
            <w:tcW w:w="770" w:type="pct"/>
            <w:tcBorders>
              <w:top w:val="nil"/>
              <w:left w:val="nil"/>
              <w:bottom w:val="nil"/>
              <w:right w:val="nil"/>
            </w:tcBorders>
            <w:shd w:val="clear" w:color="auto" w:fill="auto"/>
            <w:noWrap/>
            <w:vAlign w:val="bottom"/>
            <w:hideMark/>
          </w:tcPr>
          <w:p w14:paraId="72612E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9.246,44</w:t>
            </w:r>
          </w:p>
        </w:tc>
        <w:tc>
          <w:tcPr>
            <w:tcW w:w="397" w:type="pct"/>
            <w:tcBorders>
              <w:top w:val="nil"/>
              <w:left w:val="nil"/>
              <w:bottom w:val="nil"/>
              <w:right w:val="nil"/>
            </w:tcBorders>
            <w:shd w:val="clear" w:color="auto" w:fill="auto"/>
            <w:noWrap/>
            <w:vAlign w:val="bottom"/>
            <w:hideMark/>
          </w:tcPr>
          <w:p w14:paraId="154086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397" w:type="pct"/>
            <w:tcBorders>
              <w:top w:val="nil"/>
              <w:left w:val="nil"/>
              <w:bottom w:val="nil"/>
              <w:right w:val="nil"/>
            </w:tcBorders>
            <w:shd w:val="clear" w:color="auto" w:fill="auto"/>
            <w:noWrap/>
            <w:vAlign w:val="bottom"/>
            <w:hideMark/>
          </w:tcPr>
          <w:p w14:paraId="676E7B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434" w:type="pct"/>
            <w:tcBorders>
              <w:top w:val="nil"/>
              <w:left w:val="nil"/>
              <w:bottom w:val="nil"/>
              <w:right w:val="nil"/>
            </w:tcBorders>
            <w:shd w:val="clear" w:color="auto" w:fill="auto"/>
            <w:noWrap/>
            <w:vAlign w:val="bottom"/>
            <w:hideMark/>
          </w:tcPr>
          <w:p w14:paraId="1492B9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20.509,22</w:t>
            </w:r>
          </w:p>
        </w:tc>
        <w:tc>
          <w:tcPr>
            <w:tcW w:w="345" w:type="pct"/>
            <w:tcBorders>
              <w:top w:val="nil"/>
              <w:left w:val="nil"/>
              <w:bottom w:val="nil"/>
              <w:right w:val="nil"/>
            </w:tcBorders>
            <w:shd w:val="clear" w:color="auto" w:fill="auto"/>
            <w:noWrap/>
            <w:vAlign w:val="bottom"/>
            <w:hideMark/>
          </w:tcPr>
          <w:p w14:paraId="5BDCC8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20.714,31</w:t>
            </w:r>
          </w:p>
        </w:tc>
      </w:tr>
      <w:tr w:rsidR="003A20A0" w:rsidRPr="003A20A0" w14:paraId="7CFAE6B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06BA08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A100027 LAG - Lokalna akcijska grupa</w:t>
            </w:r>
          </w:p>
        </w:tc>
        <w:tc>
          <w:tcPr>
            <w:tcW w:w="770" w:type="pct"/>
            <w:tcBorders>
              <w:top w:val="nil"/>
              <w:left w:val="nil"/>
              <w:bottom w:val="nil"/>
              <w:right w:val="nil"/>
            </w:tcBorders>
            <w:shd w:val="clear" w:color="000000" w:fill="CCCCFF"/>
            <w:noWrap/>
            <w:vAlign w:val="bottom"/>
            <w:hideMark/>
          </w:tcPr>
          <w:p w14:paraId="2BF90E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1.411,20</w:t>
            </w:r>
          </w:p>
        </w:tc>
        <w:tc>
          <w:tcPr>
            <w:tcW w:w="397" w:type="pct"/>
            <w:tcBorders>
              <w:top w:val="nil"/>
              <w:left w:val="nil"/>
              <w:bottom w:val="nil"/>
              <w:right w:val="nil"/>
            </w:tcBorders>
            <w:shd w:val="clear" w:color="000000" w:fill="CCCCFF"/>
            <w:noWrap/>
            <w:vAlign w:val="bottom"/>
            <w:hideMark/>
          </w:tcPr>
          <w:p w14:paraId="0CADAF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1.412,00</w:t>
            </w:r>
          </w:p>
        </w:tc>
        <w:tc>
          <w:tcPr>
            <w:tcW w:w="397" w:type="pct"/>
            <w:tcBorders>
              <w:top w:val="nil"/>
              <w:left w:val="nil"/>
              <w:bottom w:val="nil"/>
              <w:right w:val="nil"/>
            </w:tcBorders>
            <w:shd w:val="clear" w:color="000000" w:fill="CCCCFF"/>
            <w:noWrap/>
            <w:vAlign w:val="bottom"/>
            <w:hideMark/>
          </w:tcPr>
          <w:p w14:paraId="7E41BF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1.412,00</w:t>
            </w:r>
          </w:p>
        </w:tc>
        <w:tc>
          <w:tcPr>
            <w:tcW w:w="434" w:type="pct"/>
            <w:tcBorders>
              <w:top w:val="nil"/>
              <w:left w:val="nil"/>
              <w:bottom w:val="nil"/>
              <w:right w:val="nil"/>
            </w:tcBorders>
            <w:shd w:val="clear" w:color="000000" w:fill="CCCCFF"/>
            <w:noWrap/>
            <w:vAlign w:val="bottom"/>
            <w:hideMark/>
          </w:tcPr>
          <w:p w14:paraId="3B6BE7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1.454,64</w:t>
            </w:r>
          </w:p>
        </w:tc>
        <w:tc>
          <w:tcPr>
            <w:tcW w:w="345" w:type="pct"/>
            <w:tcBorders>
              <w:top w:val="nil"/>
              <w:left w:val="nil"/>
              <w:bottom w:val="nil"/>
              <w:right w:val="nil"/>
            </w:tcBorders>
            <w:shd w:val="clear" w:color="000000" w:fill="CCCCFF"/>
            <w:noWrap/>
            <w:vAlign w:val="bottom"/>
            <w:hideMark/>
          </w:tcPr>
          <w:p w14:paraId="359700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1.469,18</w:t>
            </w:r>
          </w:p>
        </w:tc>
      </w:tr>
      <w:tr w:rsidR="003A20A0" w:rsidRPr="003A20A0" w14:paraId="4E82ADF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0711D5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1.3. Prihodi od administrativnih (upravnih) pristojbi</w:t>
            </w:r>
          </w:p>
        </w:tc>
        <w:tc>
          <w:tcPr>
            <w:tcW w:w="770" w:type="pct"/>
            <w:tcBorders>
              <w:top w:val="nil"/>
              <w:left w:val="nil"/>
              <w:bottom w:val="nil"/>
              <w:right w:val="nil"/>
            </w:tcBorders>
            <w:shd w:val="clear" w:color="000000" w:fill="FFFF99"/>
            <w:noWrap/>
            <w:vAlign w:val="bottom"/>
            <w:hideMark/>
          </w:tcPr>
          <w:p w14:paraId="4E7F9B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1.411,20</w:t>
            </w:r>
          </w:p>
        </w:tc>
        <w:tc>
          <w:tcPr>
            <w:tcW w:w="397" w:type="pct"/>
            <w:tcBorders>
              <w:top w:val="nil"/>
              <w:left w:val="nil"/>
              <w:bottom w:val="nil"/>
              <w:right w:val="nil"/>
            </w:tcBorders>
            <w:shd w:val="clear" w:color="000000" w:fill="FFFF99"/>
            <w:noWrap/>
            <w:vAlign w:val="bottom"/>
            <w:hideMark/>
          </w:tcPr>
          <w:p w14:paraId="107792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412,00</w:t>
            </w:r>
          </w:p>
        </w:tc>
        <w:tc>
          <w:tcPr>
            <w:tcW w:w="397" w:type="pct"/>
            <w:tcBorders>
              <w:top w:val="nil"/>
              <w:left w:val="nil"/>
              <w:bottom w:val="nil"/>
              <w:right w:val="nil"/>
            </w:tcBorders>
            <w:shd w:val="clear" w:color="000000" w:fill="FFFF99"/>
            <w:noWrap/>
            <w:vAlign w:val="bottom"/>
            <w:hideMark/>
          </w:tcPr>
          <w:p w14:paraId="562DCB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412,00</w:t>
            </w:r>
          </w:p>
        </w:tc>
        <w:tc>
          <w:tcPr>
            <w:tcW w:w="434" w:type="pct"/>
            <w:tcBorders>
              <w:top w:val="nil"/>
              <w:left w:val="nil"/>
              <w:bottom w:val="nil"/>
              <w:right w:val="nil"/>
            </w:tcBorders>
            <w:shd w:val="clear" w:color="000000" w:fill="FFFF99"/>
            <w:noWrap/>
            <w:vAlign w:val="bottom"/>
            <w:hideMark/>
          </w:tcPr>
          <w:p w14:paraId="35F588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424,44</w:t>
            </w:r>
          </w:p>
        </w:tc>
        <w:tc>
          <w:tcPr>
            <w:tcW w:w="345" w:type="pct"/>
            <w:tcBorders>
              <w:top w:val="nil"/>
              <w:left w:val="nil"/>
              <w:bottom w:val="nil"/>
              <w:right w:val="nil"/>
            </w:tcBorders>
            <w:shd w:val="clear" w:color="000000" w:fill="FFFF99"/>
            <w:noWrap/>
            <w:vAlign w:val="bottom"/>
            <w:hideMark/>
          </w:tcPr>
          <w:p w14:paraId="278C5A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428,68</w:t>
            </w:r>
          </w:p>
        </w:tc>
      </w:tr>
      <w:tr w:rsidR="003A20A0" w:rsidRPr="003A20A0" w14:paraId="02CE55F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659201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4301A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1.411,20</w:t>
            </w:r>
          </w:p>
        </w:tc>
        <w:tc>
          <w:tcPr>
            <w:tcW w:w="397" w:type="pct"/>
            <w:tcBorders>
              <w:top w:val="nil"/>
              <w:left w:val="nil"/>
              <w:bottom w:val="nil"/>
              <w:right w:val="nil"/>
            </w:tcBorders>
            <w:shd w:val="clear" w:color="auto" w:fill="auto"/>
            <w:noWrap/>
            <w:vAlign w:val="bottom"/>
            <w:hideMark/>
          </w:tcPr>
          <w:p w14:paraId="647A15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412,00</w:t>
            </w:r>
          </w:p>
        </w:tc>
        <w:tc>
          <w:tcPr>
            <w:tcW w:w="397" w:type="pct"/>
            <w:tcBorders>
              <w:top w:val="nil"/>
              <w:left w:val="nil"/>
              <w:bottom w:val="nil"/>
              <w:right w:val="nil"/>
            </w:tcBorders>
            <w:shd w:val="clear" w:color="auto" w:fill="auto"/>
            <w:noWrap/>
            <w:vAlign w:val="bottom"/>
            <w:hideMark/>
          </w:tcPr>
          <w:p w14:paraId="3A99F9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412,00</w:t>
            </w:r>
          </w:p>
        </w:tc>
        <w:tc>
          <w:tcPr>
            <w:tcW w:w="434" w:type="pct"/>
            <w:tcBorders>
              <w:top w:val="nil"/>
              <w:left w:val="nil"/>
              <w:bottom w:val="nil"/>
              <w:right w:val="nil"/>
            </w:tcBorders>
            <w:shd w:val="clear" w:color="auto" w:fill="auto"/>
            <w:noWrap/>
            <w:vAlign w:val="bottom"/>
            <w:hideMark/>
          </w:tcPr>
          <w:p w14:paraId="4016A1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424,44</w:t>
            </w:r>
          </w:p>
        </w:tc>
        <w:tc>
          <w:tcPr>
            <w:tcW w:w="345" w:type="pct"/>
            <w:tcBorders>
              <w:top w:val="nil"/>
              <w:left w:val="nil"/>
              <w:bottom w:val="nil"/>
              <w:right w:val="nil"/>
            </w:tcBorders>
            <w:shd w:val="clear" w:color="auto" w:fill="auto"/>
            <w:noWrap/>
            <w:vAlign w:val="bottom"/>
            <w:hideMark/>
          </w:tcPr>
          <w:p w14:paraId="3F3C2E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428,68</w:t>
            </w:r>
          </w:p>
        </w:tc>
      </w:tr>
      <w:tr w:rsidR="003A20A0" w:rsidRPr="003A20A0" w14:paraId="110F227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0C5491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B92A9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1.411,20</w:t>
            </w:r>
          </w:p>
        </w:tc>
        <w:tc>
          <w:tcPr>
            <w:tcW w:w="397" w:type="pct"/>
            <w:tcBorders>
              <w:top w:val="nil"/>
              <w:left w:val="nil"/>
              <w:bottom w:val="nil"/>
              <w:right w:val="nil"/>
            </w:tcBorders>
            <w:shd w:val="clear" w:color="auto" w:fill="auto"/>
            <w:noWrap/>
            <w:vAlign w:val="bottom"/>
            <w:hideMark/>
          </w:tcPr>
          <w:p w14:paraId="7480DE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412,00</w:t>
            </w:r>
          </w:p>
        </w:tc>
        <w:tc>
          <w:tcPr>
            <w:tcW w:w="397" w:type="pct"/>
            <w:tcBorders>
              <w:top w:val="nil"/>
              <w:left w:val="nil"/>
              <w:bottom w:val="nil"/>
              <w:right w:val="nil"/>
            </w:tcBorders>
            <w:shd w:val="clear" w:color="auto" w:fill="auto"/>
            <w:noWrap/>
            <w:vAlign w:val="bottom"/>
            <w:hideMark/>
          </w:tcPr>
          <w:p w14:paraId="0EDEC3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412,00</w:t>
            </w:r>
          </w:p>
        </w:tc>
        <w:tc>
          <w:tcPr>
            <w:tcW w:w="434" w:type="pct"/>
            <w:tcBorders>
              <w:top w:val="nil"/>
              <w:left w:val="nil"/>
              <w:bottom w:val="nil"/>
              <w:right w:val="nil"/>
            </w:tcBorders>
            <w:shd w:val="clear" w:color="auto" w:fill="auto"/>
            <w:noWrap/>
            <w:vAlign w:val="bottom"/>
            <w:hideMark/>
          </w:tcPr>
          <w:p w14:paraId="130807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424,44</w:t>
            </w:r>
          </w:p>
        </w:tc>
        <w:tc>
          <w:tcPr>
            <w:tcW w:w="345" w:type="pct"/>
            <w:tcBorders>
              <w:top w:val="nil"/>
              <w:left w:val="nil"/>
              <w:bottom w:val="nil"/>
              <w:right w:val="nil"/>
            </w:tcBorders>
            <w:shd w:val="clear" w:color="auto" w:fill="auto"/>
            <w:noWrap/>
            <w:vAlign w:val="bottom"/>
            <w:hideMark/>
          </w:tcPr>
          <w:p w14:paraId="3616503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428,68</w:t>
            </w:r>
          </w:p>
        </w:tc>
      </w:tr>
      <w:tr w:rsidR="003A20A0" w:rsidRPr="003A20A0" w14:paraId="11F92BE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CAA380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93518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4EB4F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FFFF99"/>
            <w:noWrap/>
            <w:vAlign w:val="bottom"/>
            <w:hideMark/>
          </w:tcPr>
          <w:p w14:paraId="5253E8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434" w:type="pct"/>
            <w:tcBorders>
              <w:top w:val="nil"/>
              <w:left w:val="nil"/>
              <w:bottom w:val="nil"/>
              <w:right w:val="nil"/>
            </w:tcBorders>
            <w:shd w:val="clear" w:color="000000" w:fill="FFFF99"/>
            <w:noWrap/>
            <w:vAlign w:val="bottom"/>
            <w:hideMark/>
          </w:tcPr>
          <w:p w14:paraId="77FB70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w:t>
            </w:r>
          </w:p>
        </w:tc>
        <w:tc>
          <w:tcPr>
            <w:tcW w:w="345" w:type="pct"/>
            <w:tcBorders>
              <w:top w:val="nil"/>
              <w:left w:val="nil"/>
              <w:bottom w:val="nil"/>
              <w:right w:val="nil"/>
            </w:tcBorders>
            <w:shd w:val="clear" w:color="000000" w:fill="FFFF99"/>
            <w:noWrap/>
            <w:vAlign w:val="bottom"/>
            <w:hideMark/>
          </w:tcPr>
          <w:p w14:paraId="0421710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w:t>
            </w:r>
          </w:p>
        </w:tc>
      </w:tr>
      <w:tr w:rsidR="003A20A0" w:rsidRPr="003A20A0" w14:paraId="538C412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F16E08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BB0E5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C6F90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3F10EF7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434" w:type="pct"/>
            <w:tcBorders>
              <w:top w:val="nil"/>
              <w:left w:val="nil"/>
              <w:bottom w:val="nil"/>
              <w:right w:val="nil"/>
            </w:tcBorders>
            <w:shd w:val="clear" w:color="auto" w:fill="auto"/>
            <w:noWrap/>
            <w:vAlign w:val="bottom"/>
            <w:hideMark/>
          </w:tcPr>
          <w:p w14:paraId="07BE85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w:t>
            </w:r>
          </w:p>
        </w:tc>
        <w:tc>
          <w:tcPr>
            <w:tcW w:w="345" w:type="pct"/>
            <w:tcBorders>
              <w:top w:val="nil"/>
              <w:left w:val="nil"/>
              <w:bottom w:val="nil"/>
              <w:right w:val="nil"/>
            </w:tcBorders>
            <w:shd w:val="clear" w:color="auto" w:fill="auto"/>
            <w:noWrap/>
            <w:vAlign w:val="bottom"/>
            <w:hideMark/>
          </w:tcPr>
          <w:p w14:paraId="331F51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w:t>
            </w:r>
          </w:p>
        </w:tc>
      </w:tr>
      <w:tr w:rsidR="003A20A0" w:rsidRPr="003A20A0" w14:paraId="0ED0068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6ABFB3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ED221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E6E9D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24A413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434" w:type="pct"/>
            <w:tcBorders>
              <w:top w:val="nil"/>
              <w:left w:val="nil"/>
              <w:bottom w:val="nil"/>
              <w:right w:val="nil"/>
            </w:tcBorders>
            <w:shd w:val="clear" w:color="auto" w:fill="auto"/>
            <w:noWrap/>
            <w:vAlign w:val="bottom"/>
            <w:hideMark/>
          </w:tcPr>
          <w:p w14:paraId="459E0E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w:t>
            </w:r>
          </w:p>
        </w:tc>
        <w:tc>
          <w:tcPr>
            <w:tcW w:w="345" w:type="pct"/>
            <w:tcBorders>
              <w:top w:val="nil"/>
              <w:left w:val="nil"/>
              <w:bottom w:val="nil"/>
              <w:right w:val="nil"/>
            </w:tcBorders>
            <w:shd w:val="clear" w:color="auto" w:fill="auto"/>
            <w:noWrap/>
            <w:vAlign w:val="bottom"/>
            <w:hideMark/>
          </w:tcPr>
          <w:p w14:paraId="5BB020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w:t>
            </w:r>
          </w:p>
        </w:tc>
      </w:tr>
      <w:tr w:rsidR="003A20A0" w:rsidRPr="003A20A0" w14:paraId="49E8DFA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D97B6F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K100005 Kulturno Informativni Centar</w:t>
            </w:r>
          </w:p>
        </w:tc>
        <w:tc>
          <w:tcPr>
            <w:tcW w:w="770" w:type="pct"/>
            <w:tcBorders>
              <w:top w:val="nil"/>
              <w:left w:val="nil"/>
              <w:bottom w:val="nil"/>
              <w:right w:val="nil"/>
            </w:tcBorders>
            <w:shd w:val="clear" w:color="000000" w:fill="CCCCFF"/>
            <w:noWrap/>
            <w:vAlign w:val="bottom"/>
            <w:hideMark/>
          </w:tcPr>
          <w:p w14:paraId="205241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270,00</w:t>
            </w:r>
          </w:p>
        </w:tc>
        <w:tc>
          <w:tcPr>
            <w:tcW w:w="397" w:type="pct"/>
            <w:tcBorders>
              <w:top w:val="nil"/>
              <w:left w:val="nil"/>
              <w:bottom w:val="nil"/>
              <w:right w:val="nil"/>
            </w:tcBorders>
            <w:shd w:val="clear" w:color="000000" w:fill="CCCCFF"/>
            <w:noWrap/>
            <w:vAlign w:val="bottom"/>
            <w:hideMark/>
          </w:tcPr>
          <w:p w14:paraId="0EA5A2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9.892,00</w:t>
            </w:r>
          </w:p>
        </w:tc>
        <w:tc>
          <w:tcPr>
            <w:tcW w:w="397" w:type="pct"/>
            <w:tcBorders>
              <w:top w:val="nil"/>
              <w:left w:val="nil"/>
              <w:bottom w:val="nil"/>
              <w:right w:val="nil"/>
            </w:tcBorders>
            <w:shd w:val="clear" w:color="000000" w:fill="CCCCFF"/>
            <w:noWrap/>
            <w:vAlign w:val="bottom"/>
            <w:hideMark/>
          </w:tcPr>
          <w:p w14:paraId="036964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8.892,00</w:t>
            </w:r>
          </w:p>
        </w:tc>
        <w:tc>
          <w:tcPr>
            <w:tcW w:w="434" w:type="pct"/>
            <w:tcBorders>
              <w:top w:val="nil"/>
              <w:left w:val="nil"/>
              <w:bottom w:val="nil"/>
              <w:right w:val="nil"/>
            </w:tcBorders>
            <w:shd w:val="clear" w:color="000000" w:fill="CCCCFF"/>
            <w:noWrap/>
            <w:vAlign w:val="bottom"/>
            <w:hideMark/>
          </w:tcPr>
          <w:p w14:paraId="7D31FD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10.190,75</w:t>
            </w:r>
          </w:p>
        </w:tc>
        <w:tc>
          <w:tcPr>
            <w:tcW w:w="345" w:type="pct"/>
            <w:tcBorders>
              <w:top w:val="nil"/>
              <w:left w:val="nil"/>
              <w:bottom w:val="nil"/>
              <w:right w:val="nil"/>
            </w:tcBorders>
            <w:shd w:val="clear" w:color="000000" w:fill="CCCCFF"/>
            <w:noWrap/>
            <w:vAlign w:val="bottom"/>
            <w:hideMark/>
          </w:tcPr>
          <w:p w14:paraId="01E1AE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10.292,65</w:t>
            </w:r>
          </w:p>
        </w:tc>
      </w:tr>
      <w:tr w:rsidR="003A20A0" w:rsidRPr="003A20A0" w14:paraId="012FC41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5D899B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18D7A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270,00</w:t>
            </w:r>
          </w:p>
        </w:tc>
        <w:tc>
          <w:tcPr>
            <w:tcW w:w="397" w:type="pct"/>
            <w:tcBorders>
              <w:top w:val="nil"/>
              <w:left w:val="nil"/>
              <w:bottom w:val="nil"/>
              <w:right w:val="nil"/>
            </w:tcBorders>
            <w:shd w:val="clear" w:color="000000" w:fill="FFFF99"/>
            <w:noWrap/>
            <w:vAlign w:val="bottom"/>
            <w:hideMark/>
          </w:tcPr>
          <w:p w14:paraId="0B9931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9.892,00</w:t>
            </w:r>
          </w:p>
        </w:tc>
        <w:tc>
          <w:tcPr>
            <w:tcW w:w="397" w:type="pct"/>
            <w:tcBorders>
              <w:top w:val="nil"/>
              <w:left w:val="nil"/>
              <w:bottom w:val="nil"/>
              <w:right w:val="nil"/>
            </w:tcBorders>
            <w:shd w:val="clear" w:color="000000" w:fill="FFFF99"/>
            <w:noWrap/>
            <w:vAlign w:val="bottom"/>
            <w:hideMark/>
          </w:tcPr>
          <w:p w14:paraId="0F1DA1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8.892,00</w:t>
            </w:r>
          </w:p>
        </w:tc>
        <w:tc>
          <w:tcPr>
            <w:tcW w:w="434" w:type="pct"/>
            <w:tcBorders>
              <w:top w:val="nil"/>
              <w:left w:val="nil"/>
              <w:bottom w:val="nil"/>
              <w:right w:val="nil"/>
            </w:tcBorders>
            <w:shd w:val="clear" w:color="000000" w:fill="FFFF99"/>
            <w:noWrap/>
            <w:vAlign w:val="bottom"/>
            <w:hideMark/>
          </w:tcPr>
          <w:p w14:paraId="7ED6DD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10.190,75</w:t>
            </w:r>
          </w:p>
        </w:tc>
        <w:tc>
          <w:tcPr>
            <w:tcW w:w="345" w:type="pct"/>
            <w:tcBorders>
              <w:top w:val="nil"/>
              <w:left w:val="nil"/>
              <w:bottom w:val="nil"/>
              <w:right w:val="nil"/>
            </w:tcBorders>
            <w:shd w:val="clear" w:color="000000" w:fill="FFFF99"/>
            <w:noWrap/>
            <w:vAlign w:val="bottom"/>
            <w:hideMark/>
          </w:tcPr>
          <w:p w14:paraId="1400E3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10.292,65</w:t>
            </w:r>
          </w:p>
        </w:tc>
      </w:tr>
      <w:tr w:rsidR="003A20A0" w:rsidRPr="003A20A0" w14:paraId="08F7771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820B3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7F5B9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E27A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537AFC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3028E4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2BDE44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0163C5E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89F650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5F26F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0B49A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1B9B8E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39AD80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50239D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15DD276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BAC8F5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60363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270,00</w:t>
            </w:r>
          </w:p>
        </w:tc>
        <w:tc>
          <w:tcPr>
            <w:tcW w:w="397" w:type="pct"/>
            <w:tcBorders>
              <w:top w:val="nil"/>
              <w:left w:val="nil"/>
              <w:bottom w:val="nil"/>
              <w:right w:val="nil"/>
            </w:tcBorders>
            <w:shd w:val="clear" w:color="auto" w:fill="auto"/>
            <w:noWrap/>
            <w:vAlign w:val="bottom"/>
            <w:hideMark/>
          </w:tcPr>
          <w:p w14:paraId="5B1B96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3.256,00</w:t>
            </w:r>
          </w:p>
        </w:tc>
        <w:tc>
          <w:tcPr>
            <w:tcW w:w="397" w:type="pct"/>
            <w:tcBorders>
              <w:top w:val="nil"/>
              <w:left w:val="nil"/>
              <w:bottom w:val="nil"/>
              <w:right w:val="nil"/>
            </w:tcBorders>
            <w:shd w:val="clear" w:color="auto" w:fill="auto"/>
            <w:noWrap/>
            <w:vAlign w:val="bottom"/>
            <w:hideMark/>
          </w:tcPr>
          <w:p w14:paraId="4C644F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2.256,00</w:t>
            </w:r>
          </w:p>
        </w:tc>
        <w:tc>
          <w:tcPr>
            <w:tcW w:w="434" w:type="pct"/>
            <w:tcBorders>
              <w:top w:val="nil"/>
              <w:left w:val="nil"/>
              <w:bottom w:val="nil"/>
              <w:right w:val="nil"/>
            </w:tcBorders>
            <w:shd w:val="clear" w:color="auto" w:fill="auto"/>
            <w:noWrap/>
            <w:vAlign w:val="bottom"/>
            <w:hideMark/>
          </w:tcPr>
          <w:p w14:paraId="3F5028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3.354,34</w:t>
            </w:r>
          </w:p>
        </w:tc>
        <w:tc>
          <w:tcPr>
            <w:tcW w:w="345" w:type="pct"/>
            <w:tcBorders>
              <w:top w:val="nil"/>
              <w:left w:val="nil"/>
              <w:bottom w:val="nil"/>
              <w:right w:val="nil"/>
            </w:tcBorders>
            <w:shd w:val="clear" w:color="auto" w:fill="auto"/>
            <w:noWrap/>
            <w:vAlign w:val="bottom"/>
            <w:hideMark/>
          </w:tcPr>
          <w:p w14:paraId="01402B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3.387,88</w:t>
            </w:r>
          </w:p>
        </w:tc>
      </w:tr>
      <w:tr w:rsidR="003A20A0" w:rsidRPr="003A20A0" w14:paraId="17DF08C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3E2CC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C49C6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270,00</w:t>
            </w:r>
          </w:p>
        </w:tc>
        <w:tc>
          <w:tcPr>
            <w:tcW w:w="397" w:type="pct"/>
            <w:tcBorders>
              <w:top w:val="nil"/>
              <w:left w:val="nil"/>
              <w:bottom w:val="nil"/>
              <w:right w:val="nil"/>
            </w:tcBorders>
            <w:shd w:val="clear" w:color="auto" w:fill="auto"/>
            <w:noWrap/>
            <w:vAlign w:val="bottom"/>
            <w:hideMark/>
          </w:tcPr>
          <w:p w14:paraId="455593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3.256,00</w:t>
            </w:r>
          </w:p>
        </w:tc>
        <w:tc>
          <w:tcPr>
            <w:tcW w:w="397" w:type="pct"/>
            <w:tcBorders>
              <w:top w:val="nil"/>
              <w:left w:val="nil"/>
              <w:bottom w:val="nil"/>
              <w:right w:val="nil"/>
            </w:tcBorders>
            <w:shd w:val="clear" w:color="auto" w:fill="auto"/>
            <w:noWrap/>
            <w:vAlign w:val="bottom"/>
            <w:hideMark/>
          </w:tcPr>
          <w:p w14:paraId="7F0BA2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2.256,00</w:t>
            </w:r>
          </w:p>
        </w:tc>
        <w:tc>
          <w:tcPr>
            <w:tcW w:w="434" w:type="pct"/>
            <w:tcBorders>
              <w:top w:val="nil"/>
              <w:left w:val="nil"/>
              <w:bottom w:val="nil"/>
              <w:right w:val="nil"/>
            </w:tcBorders>
            <w:shd w:val="clear" w:color="auto" w:fill="auto"/>
            <w:noWrap/>
            <w:vAlign w:val="bottom"/>
            <w:hideMark/>
          </w:tcPr>
          <w:p w14:paraId="7C6428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3.354,34</w:t>
            </w:r>
          </w:p>
        </w:tc>
        <w:tc>
          <w:tcPr>
            <w:tcW w:w="345" w:type="pct"/>
            <w:tcBorders>
              <w:top w:val="nil"/>
              <w:left w:val="nil"/>
              <w:bottom w:val="nil"/>
              <w:right w:val="nil"/>
            </w:tcBorders>
            <w:shd w:val="clear" w:color="auto" w:fill="auto"/>
            <w:noWrap/>
            <w:vAlign w:val="bottom"/>
            <w:hideMark/>
          </w:tcPr>
          <w:p w14:paraId="297210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3.387,88</w:t>
            </w:r>
          </w:p>
        </w:tc>
      </w:tr>
      <w:tr w:rsidR="003A20A0" w:rsidRPr="003A20A0" w14:paraId="3DF499E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25FD73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K100012 Studijska dokumentacija-VIO Benkovac i JLS aglomeracija</w:t>
            </w:r>
          </w:p>
        </w:tc>
        <w:tc>
          <w:tcPr>
            <w:tcW w:w="770" w:type="pct"/>
            <w:tcBorders>
              <w:top w:val="nil"/>
              <w:left w:val="nil"/>
              <w:bottom w:val="nil"/>
              <w:right w:val="nil"/>
            </w:tcBorders>
            <w:shd w:val="clear" w:color="000000" w:fill="CCCCFF"/>
            <w:noWrap/>
            <w:vAlign w:val="bottom"/>
            <w:hideMark/>
          </w:tcPr>
          <w:p w14:paraId="11D114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CFB2F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3.318,00</w:t>
            </w:r>
          </w:p>
        </w:tc>
        <w:tc>
          <w:tcPr>
            <w:tcW w:w="397" w:type="pct"/>
            <w:tcBorders>
              <w:top w:val="nil"/>
              <w:left w:val="nil"/>
              <w:bottom w:val="nil"/>
              <w:right w:val="nil"/>
            </w:tcBorders>
            <w:shd w:val="clear" w:color="000000" w:fill="CCCCFF"/>
            <w:noWrap/>
            <w:vAlign w:val="bottom"/>
            <w:hideMark/>
          </w:tcPr>
          <w:p w14:paraId="6B4EE1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1.114,87</w:t>
            </w:r>
          </w:p>
        </w:tc>
        <w:tc>
          <w:tcPr>
            <w:tcW w:w="434" w:type="pct"/>
            <w:tcBorders>
              <w:top w:val="nil"/>
              <w:left w:val="nil"/>
              <w:bottom w:val="nil"/>
              <w:right w:val="nil"/>
            </w:tcBorders>
            <w:shd w:val="clear" w:color="000000" w:fill="CCCCFF"/>
            <w:noWrap/>
            <w:vAlign w:val="bottom"/>
            <w:hideMark/>
          </w:tcPr>
          <w:p w14:paraId="4C1E0B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3.418,20</w:t>
            </w:r>
          </w:p>
        </w:tc>
        <w:tc>
          <w:tcPr>
            <w:tcW w:w="345" w:type="pct"/>
            <w:tcBorders>
              <w:top w:val="nil"/>
              <w:left w:val="nil"/>
              <w:bottom w:val="nil"/>
              <w:right w:val="nil"/>
            </w:tcBorders>
            <w:shd w:val="clear" w:color="000000" w:fill="CCCCFF"/>
            <w:noWrap/>
            <w:vAlign w:val="bottom"/>
            <w:hideMark/>
          </w:tcPr>
          <w:p w14:paraId="37A131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3.452,38</w:t>
            </w:r>
          </w:p>
        </w:tc>
      </w:tr>
      <w:tr w:rsidR="003A20A0" w:rsidRPr="003A20A0" w14:paraId="13CCDE8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BC1C2D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35C45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5F1ED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3.318,00</w:t>
            </w:r>
          </w:p>
        </w:tc>
        <w:tc>
          <w:tcPr>
            <w:tcW w:w="397" w:type="pct"/>
            <w:tcBorders>
              <w:top w:val="nil"/>
              <w:left w:val="nil"/>
              <w:bottom w:val="nil"/>
              <w:right w:val="nil"/>
            </w:tcBorders>
            <w:shd w:val="clear" w:color="000000" w:fill="FFFF99"/>
            <w:noWrap/>
            <w:vAlign w:val="bottom"/>
            <w:hideMark/>
          </w:tcPr>
          <w:p w14:paraId="2D3158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1.114,87</w:t>
            </w:r>
          </w:p>
        </w:tc>
        <w:tc>
          <w:tcPr>
            <w:tcW w:w="434" w:type="pct"/>
            <w:tcBorders>
              <w:top w:val="nil"/>
              <w:left w:val="nil"/>
              <w:bottom w:val="nil"/>
              <w:right w:val="nil"/>
            </w:tcBorders>
            <w:shd w:val="clear" w:color="000000" w:fill="FFFF99"/>
            <w:noWrap/>
            <w:vAlign w:val="bottom"/>
            <w:hideMark/>
          </w:tcPr>
          <w:p w14:paraId="590E19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3.418,20</w:t>
            </w:r>
          </w:p>
        </w:tc>
        <w:tc>
          <w:tcPr>
            <w:tcW w:w="345" w:type="pct"/>
            <w:tcBorders>
              <w:top w:val="nil"/>
              <w:left w:val="nil"/>
              <w:bottom w:val="nil"/>
              <w:right w:val="nil"/>
            </w:tcBorders>
            <w:shd w:val="clear" w:color="000000" w:fill="FFFF99"/>
            <w:noWrap/>
            <w:vAlign w:val="bottom"/>
            <w:hideMark/>
          </w:tcPr>
          <w:p w14:paraId="0CFE53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3.452,38</w:t>
            </w:r>
          </w:p>
        </w:tc>
      </w:tr>
      <w:tr w:rsidR="003A20A0" w:rsidRPr="003A20A0" w14:paraId="74B6B41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581827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476C3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B29AA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3.318,00</w:t>
            </w:r>
          </w:p>
        </w:tc>
        <w:tc>
          <w:tcPr>
            <w:tcW w:w="397" w:type="pct"/>
            <w:tcBorders>
              <w:top w:val="nil"/>
              <w:left w:val="nil"/>
              <w:bottom w:val="nil"/>
              <w:right w:val="nil"/>
            </w:tcBorders>
            <w:shd w:val="clear" w:color="auto" w:fill="auto"/>
            <w:noWrap/>
            <w:vAlign w:val="bottom"/>
            <w:hideMark/>
          </w:tcPr>
          <w:p w14:paraId="2884895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1.114,87</w:t>
            </w:r>
          </w:p>
        </w:tc>
        <w:tc>
          <w:tcPr>
            <w:tcW w:w="434" w:type="pct"/>
            <w:tcBorders>
              <w:top w:val="nil"/>
              <w:left w:val="nil"/>
              <w:bottom w:val="nil"/>
              <w:right w:val="nil"/>
            </w:tcBorders>
            <w:shd w:val="clear" w:color="auto" w:fill="auto"/>
            <w:noWrap/>
            <w:vAlign w:val="bottom"/>
            <w:hideMark/>
          </w:tcPr>
          <w:p w14:paraId="7F9552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3.418,20</w:t>
            </w:r>
          </w:p>
        </w:tc>
        <w:tc>
          <w:tcPr>
            <w:tcW w:w="345" w:type="pct"/>
            <w:tcBorders>
              <w:top w:val="nil"/>
              <w:left w:val="nil"/>
              <w:bottom w:val="nil"/>
              <w:right w:val="nil"/>
            </w:tcBorders>
            <w:shd w:val="clear" w:color="auto" w:fill="auto"/>
            <w:noWrap/>
            <w:vAlign w:val="bottom"/>
            <w:hideMark/>
          </w:tcPr>
          <w:p w14:paraId="1E8523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3.452,38</w:t>
            </w:r>
          </w:p>
        </w:tc>
      </w:tr>
      <w:tr w:rsidR="003A20A0" w:rsidRPr="003A20A0" w14:paraId="2426330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277CB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25E878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26AA3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3.318,00</w:t>
            </w:r>
          </w:p>
        </w:tc>
        <w:tc>
          <w:tcPr>
            <w:tcW w:w="397" w:type="pct"/>
            <w:tcBorders>
              <w:top w:val="nil"/>
              <w:left w:val="nil"/>
              <w:bottom w:val="nil"/>
              <w:right w:val="nil"/>
            </w:tcBorders>
            <w:shd w:val="clear" w:color="auto" w:fill="auto"/>
            <w:noWrap/>
            <w:vAlign w:val="bottom"/>
            <w:hideMark/>
          </w:tcPr>
          <w:p w14:paraId="300581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1.114,87</w:t>
            </w:r>
          </w:p>
        </w:tc>
        <w:tc>
          <w:tcPr>
            <w:tcW w:w="434" w:type="pct"/>
            <w:tcBorders>
              <w:top w:val="nil"/>
              <w:left w:val="nil"/>
              <w:bottom w:val="nil"/>
              <w:right w:val="nil"/>
            </w:tcBorders>
            <w:shd w:val="clear" w:color="auto" w:fill="auto"/>
            <w:noWrap/>
            <w:vAlign w:val="bottom"/>
            <w:hideMark/>
          </w:tcPr>
          <w:p w14:paraId="5E3D4F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3.418,20</w:t>
            </w:r>
          </w:p>
        </w:tc>
        <w:tc>
          <w:tcPr>
            <w:tcW w:w="345" w:type="pct"/>
            <w:tcBorders>
              <w:top w:val="nil"/>
              <w:left w:val="nil"/>
              <w:bottom w:val="nil"/>
              <w:right w:val="nil"/>
            </w:tcBorders>
            <w:shd w:val="clear" w:color="auto" w:fill="auto"/>
            <w:noWrap/>
            <w:vAlign w:val="bottom"/>
            <w:hideMark/>
          </w:tcPr>
          <w:p w14:paraId="710D3E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3.452,38</w:t>
            </w:r>
          </w:p>
        </w:tc>
      </w:tr>
      <w:tr w:rsidR="003A20A0" w:rsidRPr="003A20A0" w14:paraId="506E786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880017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K100013 Poduzetnički inkubator i poduzetnička zona</w:t>
            </w:r>
          </w:p>
        </w:tc>
        <w:tc>
          <w:tcPr>
            <w:tcW w:w="770" w:type="pct"/>
            <w:tcBorders>
              <w:top w:val="nil"/>
              <w:left w:val="nil"/>
              <w:bottom w:val="nil"/>
              <w:right w:val="nil"/>
            </w:tcBorders>
            <w:shd w:val="clear" w:color="000000" w:fill="CCCCFF"/>
            <w:noWrap/>
            <w:vAlign w:val="bottom"/>
            <w:hideMark/>
          </w:tcPr>
          <w:p w14:paraId="11C5D4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D7626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8A6CA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CCCCFF"/>
            <w:noWrap/>
            <w:vAlign w:val="bottom"/>
            <w:hideMark/>
          </w:tcPr>
          <w:p w14:paraId="61B496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54.244,15</w:t>
            </w:r>
          </w:p>
        </w:tc>
        <w:tc>
          <w:tcPr>
            <w:tcW w:w="345" w:type="pct"/>
            <w:tcBorders>
              <w:top w:val="nil"/>
              <w:left w:val="nil"/>
              <w:bottom w:val="nil"/>
              <w:right w:val="nil"/>
            </w:tcBorders>
            <w:shd w:val="clear" w:color="000000" w:fill="CCCCFF"/>
            <w:noWrap/>
            <w:vAlign w:val="bottom"/>
            <w:hideMark/>
          </w:tcPr>
          <w:p w14:paraId="67F8D7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54.786,59</w:t>
            </w:r>
          </w:p>
        </w:tc>
      </w:tr>
      <w:tr w:rsidR="003A20A0" w:rsidRPr="003A20A0" w14:paraId="75A408B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90DB32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D9FA2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01DC0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07F85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FFFF99"/>
            <w:noWrap/>
            <w:vAlign w:val="bottom"/>
            <w:hideMark/>
          </w:tcPr>
          <w:p w14:paraId="57255F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54.244,15</w:t>
            </w:r>
          </w:p>
        </w:tc>
        <w:tc>
          <w:tcPr>
            <w:tcW w:w="345" w:type="pct"/>
            <w:tcBorders>
              <w:top w:val="nil"/>
              <w:left w:val="nil"/>
              <w:bottom w:val="nil"/>
              <w:right w:val="nil"/>
            </w:tcBorders>
            <w:shd w:val="clear" w:color="000000" w:fill="FFFF99"/>
            <w:noWrap/>
            <w:vAlign w:val="bottom"/>
            <w:hideMark/>
          </w:tcPr>
          <w:p w14:paraId="4FD33B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54.786,59</w:t>
            </w:r>
          </w:p>
        </w:tc>
      </w:tr>
      <w:tr w:rsidR="003A20A0" w:rsidRPr="003A20A0" w14:paraId="69C3298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0EE9A1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C9B11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3F529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F41EC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3F085E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54.244,15</w:t>
            </w:r>
          </w:p>
        </w:tc>
        <w:tc>
          <w:tcPr>
            <w:tcW w:w="345" w:type="pct"/>
            <w:tcBorders>
              <w:top w:val="nil"/>
              <w:left w:val="nil"/>
              <w:bottom w:val="nil"/>
              <w:right w:val="nil"/>
            </w:tcBorders>
            <w:shd w:val="clear" w:color="auto" w:fill="auto"/>
            <w:noWrap/>
            <w:vAlign w:val="bottom"/>
            <w:hideMark/>
          </w:tcPr>
          <w:p w14:paraId="3F0CD1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54.786,59</w:t>
            </w:r>
          </w:p>
        </w:tc>
      </w:tr>
      <w:tr w:rsidR="003A20A0" w:rsidRPr="003A20A0" w14:paraId="730E345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1D3E9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FF70E2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3E7E7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29AD6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19301D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28.489,15</w:t>
            </w:r>
          </w:p>
        </w:tc>
        <w:tc>
          <w:tcPr>
            <w:tcW w:w="345" w:type="pct"/>
            <w:tcBorders>
              <w:top w:val="nil"/>
              <w:left w:val="nil"/>
              <w:bottom w:val="nil"/>
              <w:right w:val="nil"/>
            </w:tcBorders>
            <w:shd w:val="clear" w:color="auto" w:fill="auto"/>
            <w:noWrap/>
            <w:vAlign w:val="bottom"/>
            <w:hideMark/>
          </w:tcPr>
          <w:p w14:paraId="65E73C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28.774,04</w:t>
            </w:r>
          </w:p>
        </w:tc>
      </w:tr>
      <w:tr w:rsidR="003A20A0" w:rsidRPr="003A20A0" w14:paraId="1B79AD7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2FA185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4F8480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94164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CBEF1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44D04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25.755,00</w:t>
            </w:r>
          </w:p>
        </w:tc>
        <w:tc>
          <w:tcPr>
            <w:tcW w:w="345" w:type="pct"/>
            <w:tcBorders>
              <w:top w:val="nil"/>
              <w:left w:val="nil"/>
              <w:bottom w:val="nil"/>
              <w:right w:val="nil"/>
            </w:tcBorders>
            <w:shd w:val="clear" w:color="auto" w:fill="auto"/>
            <w:noWrap/>
            <w:vAlign w:val="bottom"/>
            <w:hideMark/>
          </w:tcPr>
          <w:p w14:paraId="29A434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26.012,55</w:t>
            </w:r>
          </w:p>
        </w:tc>
      </w:tr>
      <w:tr w:rsidR="003A20A0" w:rsidRPr="003A20A0" w14:paraId="016071B0"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600E50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K100069 Nabava dugotrajne imovine - zemljišta</w:t>
            </w:r>
          </w:p>
        </w:tc>
        <w:tc>
          <w:tcPr>
            <w:tcW w:w="770" w:type="pct"/>
            <w:tcBorders>
              <w:top w:val="nil"/>
              <w:left w:val="nil"/>
              <w:bottom w:val="nil"/>
              <w:right w:val="nil"/>
            </w:tcBorders>
            <w:shd w:val="clear" w:color="000000" w:fill="CCCCFF"/>
            <w:noWrap/>
            <w:vAlign w:val="bottom"/>
            <w:hideMark/>
          </w:tcPr>
          <w:p w14:paraId="0B602B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379FF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26.550,00</w:t>
            </w:r>
          </w:p>
        </w:tc>
        <w:tc>
          <w:tcPr>
            <w:tcW w:w="397" w:type="pct"/>
            <w:tcBorders>
              <w:top w:val="nil"/>
              <w:left w:val="nil"/>
              <w:bottom w:val="nil"/>
              <w:right w:val="nil"/>
            </w:tcBorders>
            <w:shd w:val="clear" w:color="000000" w:fill="CCCCFF"/>
            <w:noWrap/>
            <w:vAlign w:val="bottom"/>
            <w:hideMark/>
          </w:tcPr>
          <w:p w14:paraId="7A44BF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CCCCFF"/>
            <w:noWrap/>
            <w:vAlign w:val="bottom"/>
            <w:hideMark/>
          </w:tcPr>
          <w:p w14:paraId="3A76AC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27.351,81</w:t>
            </w:r>
          </w:p>
        </w:tc>
        <w:tc>
          <w:tcPr>
            <w:tcW w:w="345" w:type="pct"/>
            <w:tcBorders>
              <w:top w:val="nil"/>
              <w:left w:val="nil"/>
              <w:bottom w:val="nil"/>
              <w:right w:val="nil"/>
            </w:tcBorders>
            <w:shd w:val="clear" w:color="000000" w:fill="CCCCFF"/>
            <w:noWrap/>
            <w:vAlign w:val="bottom"/>
            <w:hideMark/>
          </w:tcPr>
          <w:p w14:paraId="75BD7C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27.625,33</w:t>
            </w:r>
          </w:p>
        </w:tc>
      </w:tr>
      <w:tr w:rsidR="003A20A0" w:rsidRPr="003A20A0" w14:paraId="600BF66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BF62A9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5DCD42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6808E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26.550,00</w:t>
            </w:r>
          </w:p>
        </w:tc>
        <w:tc>
          <w:tcPr>
            <w:tcW w:w="397" w:type="pct"/>
            <w:tcBorders>
              <w:top w:val="nil"/>
              <w:left w:val="nil"/>
              <w:bottom w:val="nil"/>
              <w:right w:val="nil"/>
            </w:tcBorders>
            <w:shd w:val="clear" w:color="000000" w:fill="FFFF99"/>
            <w:noWrap/>
            <w:vAlign w:val="bottom"/>
            <w:hideMark/>
          </w:tcPr>
          <w:p w14:paraId="2CF1F5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FFFF99"/>
            <w:noWrap/>
            <w:vAlign w:val="bottom"/>
            <w:hideMark/>
          </w:tcPr>
          <w:p w14:paraId="595D88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27.351,81</w:t>
            </w:r>
          </w:p>
        </w:tc>
        <w:tc>
          <w:tcPr>
            <w:tcW w:w="345" w:type="pct"/>
            <w:tcBorders>
              <w:top w:val="nil"/>
              <w:left w:val="nil"/>
              <w:bottom w:val="nil"/>
              <w:right w:val="nil"/>
            </w:tcBorders>
            <w:shd w:val="clear" w:color="000000" w:fill="FFFF99"/>
            <w:noWrap/>
            <w:vAlign w:val="bottom"/>
            <w:hideMark/>
          </w:tcPr>
          <w:p w14:paraId="744D99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27.625,33</w:t>
            </w:r>
          </w:p>
        </w:tc>
      </w:tr>
      <w:tr w:rsidR="003A20A0" w:rsidRPr="003A20A0" w14:paraId="597411A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5F9A94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5E1234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91229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26.550,00</w:t>
            </w:r>
          </w:p>
        </w:tc>
        <w:tc>
          <w:tcPr>
            <w:tcW w:w="397" w:type="pct"/>
            <w:tcBorders>
              <w:top w:val="nil"/>
              <w:left w:val="nil"/>
              <w:bottom w:val="nil"/>
              <w:right w:val="nil"/>
            </w:tcBorders>
            <w:shd w:val="clear" w:color="auto" w:fill="auto"/>
            <w:noWrap/>
            <w:vAlign w:val="bottom"/>
            <w:hideMark/>
          </w:tcPr>
          <w:p w14:paraId="48C10A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30B1CC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27.351,81</w:t>
            </w:r>
          </w:p>
        </w:tc>
        <w:tc>
          <w:tcPr>
            <w:tcW w:w="345" w:type="pct"/>
            <w:tcBorders>
              <w:top w:val="nil"/>
              <w:left w:val="nil"/>
              <w:bottom w:val="nil"/>
              <w:right w:val="nil"/>
            </w:tcBorders>
            <w:shd w:val="clear" w:color="auto" w:fill="auto"/>
            <w:noWrap/>
            <w:vAlign w:val="bottom"/>
            <w:hideMark/>
          </w:tcPr>
          <w:p w14:paraId="2FFB5E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27.625,33</w:t>
            </w:r>
          </w:p>
        </w:tc>
      </w:tr>
      <w:tr w:rsidR="003A20A0" w:rsidRPr="003A20A0" w14:paraId="53AED63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4D59EF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neproizvedene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dugotrajne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24124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82805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26.550,00</w:t>
            </w:r>
          </w:p>
        </w:tc>
        <w:tc>
          <w:tcPr>
            <w:tcW w:w="397" w:type="pct"/>
            <w:tcBorders>
              <w:top w:val="nil"/>
              <w:left w:val="nil"/>
              <w:bottom w:val="nil"/>
              <w:right w:val="nil"/>
            </w:tcBorders>
            <w:shd w:val="clear" w:color="auto" w:fill="auto"/>
            <w:noWrap/>
            <w:vAlign w:val="bottom"/>
            <w:hideMark/>
          </w:tcPr>
          <w:p w14:paraId="725CF4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730BBE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27.351,81</w:t>
            </w:r>
          </w:p>
        </w:tc>
        <w:tc>
          <w:tcPr>
            <w:tcW w:w="345" w:type="pct"/>
            <w:tcBorders>
              <w:top w:val="nil"/>
              <w:left w:val="nil"/>
              <w:bottom w:val="nil"/>
              <w:right w:val="nil"/>
            </w:tcBorders>
            <w:shd w:val="clear" w:color="auto" w:fill="auto"/>
            <w:noWrap/>
            <w:vAlign w:val="bottom"/>
            <w:hideMark/>
          </w:tcPr>
          <w:p w14:paraId="249A6F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27.625,33</w:t>
            </w:r>
          </w:p>
        </w:tc>
      </w:tr>
      <w:tr w:rsidR="003A20A0" w:rsidRPr="003A20A0" w14:paraId="1A37AA0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55BF15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K100070 Izmjene Prostornog plana uređenja Općine Gračac</w:t>
            </w:r>
          </w:p>
        </w:tc>
        <w:tc>
          <w:tcPr>
            <w:tcW w:w="770" w:type="pct"/>
            <w:tcBorders>
              <w:top w:val="nil"/>
              <w:left w:val="nil"/>
              <w:bottom w:val="nil"/>
              <w:right w:val="nil"/>
            </w:tcBorders>
            <w:shd w:val="clear" w:color="000000" w:fill="CCCCFF"/>
            <w:noWrap/>
            <w:vAlign w:val="bottom"/>
            <w:hideMark/>
          </w:tcPr>
          <w:p w14:paraId="634755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29F4C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CCCCFF"/>
            <w:noWrap/>
            <w:vAlign w:val="bottom"/>
            <w:hideMark/>
          </w:tcPr>
          <w:p w14:paraId="743B1E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CCCCFF"/>
            <w:noWrap/>
            <w:vAlign w:val="bottom"/>
            <w:hideMark/>
          </w:tcPr>
          <w:p w14:paraId="1B07B2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11.650,53</w:t>
            </w:r>
          </w:p>
        </w:tc>
        <w:tc>
          <w:tcPr>
            <w:tcW w:w="345" w:type="pct"/>
            <w:tcBorders>
              <w:top w:val="nil"/>
              <w:left w:val="nil"/>
              <w:bottom w:val="nil"/>
              <w:right w:val="nil"/>
            </w:tcBorders>
            <w:shd w:val="clear" w:color="000000" w:fill="CCCCFF"/>
            <w:noWrap/>
            <w:vAlign w:val="bottom"/>
            <w:hideMark/>
          </w:tcPr>
          <w:p w14:paraId="116992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11.767,03</w:t>
            </w:r>
          </w:p>
        </w:tc>
      </w:tr>
      <w:tr w:rsidR="003A20A0" w:rsidRPr="003A20A0" w14:paraId="32B6A88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483A7E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9CC90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7C79A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F9168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873FC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4.814,12</w:t>
            </w:r>
          </w:p>
        </w:tc>
        <w:tc>
          <w:tcPr>
            <w:tcW w:w="345" w:type="pct"/>
            <w:tcBorders>
              <w:top w:val="nil"/>
              <w:left w:val="nil"/>
              <w:bottom w:val="nil"/>
              <w:right w:val="nil"/>
            </w:tcBorders>
            <w:shd w:val="clear" w:color="000000" w:fill="FFFF99"/>
            <w:noWrap/>
            <w:vAlign w:val="bottom"/>
            <w:hideMark/>
          </w:tcPr>
          <w:p w14:paraId="14BD06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4.862,26</w:t>
            </w:r>
          </w:p>
        </w:tc>
      </w:tr>
      <w:tr w:rsidR="003A20A0" w:rsidRPr="003A20A0" w14:paraId="6454B74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6B9F3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FC854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36469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E36F7F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DD3FB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4.814,12</w:t>
            </w:r>
          </w:p>
        </w:tc>
        <w:tc>
          <w:tcPr>
            <w:tcW w:w="345" w:type="pct"/>
            <w:tcBorders>
              <w:top w:val="nil"/>
              <w:left w:val="nil"/>
              <w:bottom w:val="nil"/>
              <w:right w:val="nil"/>
            </w:tcBorders>
            <w:shd w:val="clear" w:color="auto" w:fill="auto"/>
            <w:noWrap/>
            <w:vAlign w:val="bottom"/>
            <w:hideMark/>
          </w:tcPr>
          <w:p w14:paraId="386060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4.862,26</w:t>
            </w:r>
          </w:p>
        </w:tc>
      </w:tr>
      <w:tr w:rsidR="003A20A0" w:rsidRPr="003A20A0" w14:paraId="70470B0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10881E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E6C43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A6A25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5379A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124B4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4.814,12</w:t>
            </w:r>
          </w:p>
        </w:tc>
        <w:tc>
          <w:tcPr>
            <w:tcW w:w="345" w:type="pct"/>
            <w:tcBorders>
              <w:top w:val="nil"/>
              <w:left w:val="nil"/>
              <w:bottom w:val="nil"/>
              <w:right w:val="nil"/>
            </w:tcBorders>
            <w:shd w:val="clear" w:color="auto" w:fill="auto"/>
            <w:noWrap/>
            <w:vAlign w:val="bottom"/>
            <w:hideMark/>
          </w:tcPr>
          <w:p w14:paraId="083EE7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4.862,26</w:t>
            </w:r>
          </w:p>
        </w:tc>
      </w:tr>
      <w:tr w:rsidR="003A20A0" w:rsidRPr="003A20A0" w14:paraId="31B9D54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07F0BD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4.7. Naknada za zadržavanje nezakonito izgrađene zgrade</w:t>
            </w:r>
          </w:p>
        </w:tc>
        <w:tc>
          <w:tcPr>
            <w:tcW w:w="770" w:type="pct"/>
            <w:tcBorders>
              <w:top w:val="nil"/>
              <w:left w:val="nil"/>
              <w:bottom w:val="nil"/>
              <w:right w:val="nil"/>
            </w:tcBorders>
            <w:shd w:val="clear" w:color="000000" w:fill="FFFF99"/>
            <w:noWrap/>
            <w:vAlign w:val="bottom"/>
            <w:hideMark/>
          </w:tcPr>
          <w:p w14:paraId="54F54F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20832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397" w:type="pct"/>
            <w:tcBorders>
              <w:top w:val="nil"/>
              <w:left w:val="nil"/>
              <w:bottom w:val="nil"/>
              <w:right w:val="nil"/>
            </w:tcBorders>
            <w:shd w:val="clear" w:color="000000" w:fill="FFFF99"/>
            <w:noWrap/>
            <w:vAlign w:val="bottom"/>
            <w:hideMark/>
          </w:tcPr>
          <w:p w14:paraId="6F91DE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434" w:type="pct"/>
            <w:tcBorders>
              <w:top w:val="nil"/>
              <w:left w:val="nil"/>
              <w:bottom w:val="nil"/>
              <w:right w:val="nil"/>
            </w:tcBorders>
            <w:shd w:val="clear" w:color="000000" w:fill="FFFF99"/>
            <w:noWrap/>
            <w:vAlign w:val="bottom"/>
            <w:hideMark/>
          </w:tcPr>
          <w:p w14:paraId="4A0DFF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1.367,08</w:t>
            </w:r>
          </w:p>
        </w:tc>
        <w:tc>
          <w:tcPr>
            <w:tcW w:w="345" w:type="pct"/>
            <w:tcBorders>
              <w:top w:val="nil"/>
              <w:left w:val="nil"/>
              <w:bottom w:val="nil"/>
              <w:right w:val="nil"/>
            </w:tcBorders>
            <w:shd w:val="clear" w:color="000000" w:fill="FFFF99"/>
            <w:noWrap/>
            <w:vAlign w:val="bottom"/>
            <w:hideMark/>
          </w:tcPr>
          <w:p w14:paraId="161EAC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1.380,75</w:t>
            </w:r>
          </w:p>
        </w:tc>
      </w:tr>
      <w:tr w:rsidR="003A20A0" w:rsidRPr="003A20A0" w14:paraId="39498F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386EC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CFF45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21C9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397" w:type="pct"/>
            <w:tcBorders>
              <w:top w:val="nil"/>
              <w:left w:val="nil"/>
              <w:bottom w:val="nil"/>
              <w:right w:val="nil"/>
            </w:tcBorders>
            <w:shd w:val="clear" w:color="auto" w:fill="auto"/>
            <w:noWrap/>
            <w:vAlign w:val="bottom"/>
            <w:hideMark/>
          </w:tcPr>
          <w:p w14:paraId="2343EA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7F96E0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1.367,08</w:t>
            </w:r>
          </w:p>
        </w:tc>
        <w:tc>
          <w:tcPr>
            <w:tcW w:w="345" w:type="pct"/>
            <w:tcBorders>
              <w:top w:val="nil"/>
              <w:left w:val="nil"/>
              <w:bottom w:val="nil"/>
              <w:right w:val="nil"/>
            </w:tcBorders>
            <w:shd w:val="clear" w:color="auto" w:fill="auto"/>
            <w:noWrap/>
            <w:vAlign w:val="bottom"/>
            <w:hideMark/>
          </w:tcPr>
          <w:p w14:paraId="5A3EE0F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1.380,75</w:t>
            </w:r>
          </w:p>
        </w:tc>
      </w:tr>
      <w:tr w:rsidR="003A20A0" w:rsidRPr="003A20A0" w14:paraId="00CFE87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60ECE7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1145F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5919C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397" w:type="pct"/>
            <w:tcBorders>
              <w:top w:val="nil"/>
              <w:left w:val="nil"/>
              <w:bottom w:val="nil"/>
              <w:right w:val="nil"/>
            </w:tcBorders>
            <w:shd w:val="clear" w:color="auto" w:fill="auto"/>
            <w:noWrap/>
            <w:vAlign w:val="bottom"/>
            <w:hideMark/>
          </w:tcPr>
          <w:p w14:paraId="4E3BFF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6ED293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1.367,08</w:t>
            </w:r>
          </w:p>
        </w:tc>
        <w:tc>
          <w:tcPr>
            <w:tcW w:w="345" w:type="pct"/>
            <w:tcBorders>
              <w:top w:val="nil"/>
              <w:left w:val="nil"/>
              <w:bottom w:val="nil"/>
              <w:right w:val="nil"/>
            </w:tcBorders>
            <w:shd w:val="clear" w:color="auto" w:fill="auto"/>
            <w:noWrap/>
            <w:vAlign w:val="bottom"/>
            <w:hideMark/>
          </w:tcPr>
          <w:p w14:paraId="1F5E54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1.380,75</w:t>
            </w:r>
          </w:p>
        </w:tc>
      </w:tr>
      <w:tr w:rsidR="003A20A0" w:rsidRPr="003A20A0" w14:paraId="1195EFD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316C85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5.4. Kapitalne pomoći iz županijskog proračuna</w:t>
            </w:r>
          </w:p>
        </w:tc>
        <w:tc>
          <w:tcPr>
            <w:tcW w:w="770" w:type="pct"/>
            <w:tcBorders>
              <w:top w:val="nil"/>
              <w:left w:val="nil"/>
              <w:bottom w:val="nil"/>
              <w:right w:val="nil"/>
            </w:tcBorders>
            <w:shd w:val="clear" w:color="000000" w:fill="FFFF99"/>
            <w:noWrap/>
            <w:vAlign w:val="bottom"/>
            <w:hideMark/>
          </w:tcPr>
          <w:p w14:paraId="5C10B6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82328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7C5F1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FCE41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5.469,33</w:t>
            </w:r>
          </w:p>
        </w:tc>
        <w:tc>
          <w:tcPr>
            <w:tcW w:w="345" w:type="pct"/>
            <w:tcBorders>
              <w:top w:val="nil"/>
              <w:left w:val="nil"/>
              <w:bottom w:val="nil"/>
              <w:right w:val="nil"/>
            </w:tcBorders>
            <w:shd w:val="clear" w:color="000000" w:fill="FFFF99"/>
            <w:noWrap/>
            <w:vAlign w:val="bottom"/>
            <w:hideMark/>
          </w:tcPr>
          <w:p w14:paraId="76AACD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5.524,02</w:t>
            </w:r>
          </w:p>
        </w:tc>
      </w:tr>
      <w:tr w:rsidR="003A20A0" w:rsidRPr="003A20A0" w14:paraId="2B647AE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01F9AD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7852F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B7F47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CE370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C653A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5.469,33</w:t>
            </w:r>
          </w:p>
        </w:tc>
        <w:tc>
          <w:tcPr>
            <w:tcW w:w="345" w:type="pct"/>
            <w:tcBorders>
              <w:top w:val="nil"/>
              <w:left w:val="nil"/>
              <w:bottom w:val="nil"/>
              <w:right w:val="nil"/>
            </w:tcBorders>
            <w:shd w:val="clear" w:color="auto" w:fill="auto"/>
            <w:noWrap/>
            <w:vAlign w:val="bottom"/>
            <w:hideMark/>
          </w:tcPr>
          <w:p w14:paraId="227631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5.524,02</w:t>
            </w:r>
          </w:p>
        </w:tc>
      </w:tr>
      <w:tr w:rsidR="003A20A0" w:rsidRPr="003A20A0" w14:paraId="3580F07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8CBB48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9DA6D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BB121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55113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252FE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5.469,33</w:t>
            </w:r>
          </w:p>
        </w:tc>
        <w:tc>
          <w:tcPr>
            <w:tcW w:w="345" w:type="pct"/>
            <w:tcBorders>
              <w:top w:val="nil"/>
              <w:left w:val="nil"/>
              <w:bottom w:val="nil"/>
              <w:right w:val="nil"/>
            </w:tcBorders>
            <w:shd w:val="clear" w:color="auto" w:fill="auto"/>
            <w:noWrap/>
            <w:vAlign w:val="bottom"/>
            <w:hideMark/>
          </w:tcPr>
          <w:p w14:paraId="45003F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5.524,02</w:t>
            </w:r>
          </w:p>
        </w:tc>
      </w:tr>
      <w:tr w:rsidR="003A20A0" w:rsidRPr="003A20A0" w14:paraId="692E019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E96861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FFFF99"/>
            <w:noWrap/>
            <w:vAlign w:val="bottom"/>
            <w:hideMark/>
          </w:tcPr>
          <w:p w14:paraId="5FA2C6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2B6FA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397" w:type="pct"/>
            <w:tcBorders>
              <w:top w:val="nil"/>
              <w:left w:val="nil"/>
              <w:bottom w:val="nil"/>
              <w:right w:val="nil"/>
            </w:tcBorders>
            <w:shd w:val="clear" w:color="000000" w:fill="FFFF99"/>
            <w:noWrap/>
            <w:vAlign w:val="bottom"/>
            <w:hideMark/>
          </w:tcPr>
          <w:p w14:paraId="40ACFA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434" w:type="pct"/>
            <w:tcBorders>
              <w:top w:val="nil"/>
              <w:left w:val="nil"/>
              <w:bottom w:val="nil"/>
              <w:right w:val="nil"/>
            </w:tcBorders>
            <w:shd w:val="clear" w:color="000000" w:fill="FFFF99"/>
            <w:noWrap/>
            <w:vAlign w:val="bottom"/>
            <w:hideMark/>
          </w:tcPr>
          <w:p w14:paraId="4722E3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08D56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1E224B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FFA9E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F2648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AB2966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397" w:type="pct"/>
            <w:tcBorders>
              <w:top w:val="nil"/>
              <w:left w:val="nil"/>
              <w:bottom w:val="nil"/>
              <w:right w:val="nil"/>
            </w:tcBorders>
            <w:shd w:val="clear" w:color="auto" w:fill="auto"/>
            <w:noWrap/>
            <w:vAlign w:val="bottom"/>
            <w:hideMark/>
          </w:tcPr>
          <w:p w14:paraId="304216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434" w:type="pct"/>
            <w:tcBorders>
              <w:top w:val="nil"/>
              <w:left w:val="nil"/>
              <w:bottom w:val="nil"/>
              <w:right w:val="nil"/>
            </w:tcBorders>
            <w:shd w:val="clear" w:color="auto" w:fill="auto"/>
            <w:noWrap/>
            <w:vAlign w:val="bottom"/>
            <w:hideMark/>
          </w:tcPr>
          <w:p w14:paraId="725FBE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E1760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7F11CF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BA6D3A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A1355D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2D1B3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397" w:type="pct"/>
            <w:tcBorders>
              <w:top w:val="nil"/>
              <w:left w:val="nil"/>
              <w:bottom w:val="nil"/>
              <w:right w:val="nil"/>
            </w:tcBorders>
            <w:shd w:val="clear" w:color="auto" w:fill="auto"/>
            <w:noWrap/>
            <w:vAlign w:val="bottom"/>
            <w:hideMark/>
          </w:tcPr>
          <w:p w14:paraId="41E912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434" w:type="pct"/>
            <w:tcBorders>
              <w:top w:val="nil"/>
              <w:left w:val="nil"/>
              <w:bottom w:val="nil"/>
              <w:right w:val="nil"/>
            </w:tcBorders>
            <w:shd w:val="clear" w:color="auto" w:fill="auto"/>
            <w:noWrap/>
            <w:vAlign w:val="bottom"/>
            <w:hideMark/>
          </w:tcPr>
          <w:p w14:paraId="25843F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D873B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925A75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7F209B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Kapitalni projekt K100071 Izrada glavnih projekata izvanrednog održavanja nerazvrstanih cesta </w:t>
            </w:r>
          </w:p>
        </w:tc>
        <w:tc>
          <w:tcPr>
            <w:tcW w:w="770" w:type="pct"/>
            <w:tcBorders>
              <w:top w:val="nil"/>
              <w:left w:val="nil"/>
              <w:bottom w:val="nil"/>
              <w:right w:val="nil"/>
            </w:tcBorders>
            <w:shd w:val="clear" w:color="000000" w:fill="CCCCFF"/>
            <w:noWrap/>
            <w:vAlign w:val="bottom"/>
            <w:hideMark/>
          </w:tcPr>
          <w:p w14:paraId="4B6CDD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24.375,00</w:t>
            </w:r>
          </w:p>
        </w:tc>
        <w:tc>
          <w:tcPr>
            <w:tcW w:w="397" w:type="pct"/>
            <w:tcBorders>
              <w:top w:val="nil"/>
              <w:left w:val="nil"/>
              <w:bottom w:val="nil"/>
              <w:right w:val="nil"/>
            </w:tcBorders>
            <w:shd w:val="clear" w:color="000000" w:fill="CCCCFF"/>
            <w:noWrap/>
            <w:vAlign w:val="bottom"/>
            <w:hideMark/>
          </w:tcPr>
          <w:p w14:paraId="2A7C12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4E5A0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285337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1B849A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DBC710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491504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5C0A8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24.375,00</w:t>
            </w:r>
          </w:p>
        </w:tc>
        <w:tc>
          <w:tcPr>
            <w:tcW w:w="397" w:type="pct"/>
            <w:tcBorders>
              <w:top w:val="nil"/>
              <w:left w:val="nil"/>
              <w:bottom w:val="nil"/>
              <w:right w:val="nil"/>
            </w:tcBorders>
            <w:shd w:val="clear" w:color="000000" w:fill="FFFF99"/>
            <w:noWrap/>
            <w:vAlign w:val="bottom"/>
            <w:hideMark/>
          </w:tcPr>
          <w:p w14:paraId="1B0A3D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2D80B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53F33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4A7A0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BA64AB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149CE7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782CE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302D57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671E7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ABE14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92E98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A898E6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58D80A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08DAA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15E56C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7A74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DCB17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358A3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67566A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A2A0E6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A77ED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16.875,00</w:t>
            </w:r>
          </w:p>
        </w:tc>
        <w:tc>
          <w:tcPr>
            <w:tcW w:w="397" w:type="pct"/>
            <w:tcBorders>
              <w:top w:val="nil"/>
              <w:left w:val="nil"/>
              <w:bottom w:val="nil"/>
              <w:right w:val="nil"/>
            </w:tcBorders>
            <w:shd w:val="clear" w:color="auto" w:fill="auto"/>
            <w:noWrap/>
            <w:vAlign w:val="bottom"/>
            <w:hideMark/>
          </w:tcPr>
          <w:p w14:paraId="25DB23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2E6BC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8D1F8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A388C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9D1E96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0EEDAB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648BE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16.875,00</w:t>
            </w:r>
          </w:p>
        </w:tc>
        <w:tc>
          <w:tcPr>
            <w:tcW w:w="397" w:type="pct"/>
            <w:tcBorders>
              <w:top w:val="nil"/>
              <w:left w:val="nil"/>
              <w:bottom w:val="nil"/>
              <w:right w:val="nil"/>
            </w:tcBorders>
            <w:shd w:val="clear" w:color="auto" w:fill="auto"/>
            <w:noWrap/>
            <w:vAlign w:val="bottom"/>
            <w:hideMark/>
          </w:tcPr>
          <w:p w14:paraId="0FD233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E0B45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16B5B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EAC7A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B1FD6A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4F421A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T100011 Sanacija divljih odlagališta otpada na poljoprivrednom zemljištu</w:t>
            </w:r>
          </w:p>
        </w:tc>
        <w:tc>
          <w:tcPr>
            <w:tcW w:w="770" w:type="pct"/>
            <w:tcBorders>
              <w:top w:val="nil"/>
              <w:left w:val="nil"/>
              <w:bottom w:val="nil"/>
              <w:right w:val="nil"/>
            </w:tcBorders>
            <w:shd w:val="clear" w:color="000000" w:fill="CCCCFF"/>
            <w:noWrap/>
            <w:vAlign w:val="bottom"/>
            <w:hideMark/>
          </w:tcPr>
          <w:p w14:paraId="14BC12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3.980,00</w:t>
            </w:r>
          </w:p>
        </w:tc>
        <w:tc>
          <w:tcPr>
            <w:tcW w:w="397" w:type="pct"/>
            <w:tcBorders>
              <w:top w:val="nil"/>
              <w:left w:val="nil"/>
              <w:bottom w:val="nil"/>
              <w:right w:val="nil"/>
            </w:tcBorders>
            <w:shd w:val="clear" w:color="000000" w:fill="CCCCFF"/>
            <w:noWrap/>
            <w:vAlign w:val="bottom"/>
            <w:hideMark/>
          </w:tcPr>
          <w:p w14:paraId="0E2F19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CCCCFF"/>
            <w:noWrap/>
            <w:vAlign w:val="bottom"/>
            <w:hideMark/>
          </w:tcPr>
          <w:p w14:paraId="3FF95D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434" w:type="pct"/>
            <w:tcBorders>
              <w:top w:val="nil"/>
              <w:left w:val="nil"/>
              <w:bottom w:val="nil"/>
              <w:right w:val="nil"/>
            </w:tcBorders>
            <w:shd w:val="clear" w:color="000000" w:fill="CCCCFF"/>
            <w:noWrap/>
            <w:vAlign w:val="bottom"/>
            <w:hideMark/>
          </w:tcPr>
          <w:p w14:paraId="5C977F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CCCCFF"/>
            <w:noWrap/>
            <w:vAlign w:val="bottom"/>
            <w:hideMark/>
          </w:tcPr>
          <w:p w14:paraId="3B0B49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5C8B13B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F7A781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85D15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3.980,00</w:t>
            </w:r>
          </w:p>
        </w:tc>
        <w:tc>
          <w:tcPr>
            <w:tcW w:w="397" w:type="pct"/>
            <w:tcBorders>
              <w:top w:val="nil"/>
              <w:left w:val="nil"/>
              <w:bottom w:val="nil"/>
              <w:right w:val="nil"/>
            </w:tcBorders>
            <w:shd w:val="clear" w:color="000000" w:fill="FFFF99"/>
            <w:noWrap/>
            <w:vAlign w:val="bottom"/>
            <w:hideMark/>
          </w:tcPr>
          <w:p w14:paraId="1604C9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FFFF99"/>
            <w:noWrap/>
            <w:vAlign w:val="bottom"/>
            <w:hideMark/>
          </w:tcPr>
          <w:p w14:paraId="50A12C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434" w:type="pct"/>
            <w:tcBorders>
              <w:top w:val="nil"/>
              <w:left w:val="nil"/>
              <w:bottom w:val="nil"/>
              <w:right w:val="nil"/>
            </w:tcBorders>
            <w:shd w:val="clear" w:color="000000" w:fill="FFFF99"/>
            <w:noWrap/>
            <w:vAlign w:val="bottom"/>
            <w:hideMark/>
          </w:tcPr>
          <w:p w14:paraId="522670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FFFF99"/>
            <w:noWrap/>
            <w:vAlign w:val="bottom"/>
            <w:hideMark/>
          </w:tcPr>
          <w:p w14:paraId="27B818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4B8E415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E7FC68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6EFA5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3.980,00</w:t>
            </w:r>
          </w:p>
        </w:tc>
        <w:tc>
          <w:tcPr>
            <w:tcW w:w="397" w:type="pct"/>
            <w:tcBorders>
              <w:top w:val="nil"/>
              <w:left w:val="nil"/>
              <w:bottom w:val="nil"/>
              <w:right w:val="nil"/>
            </w:tcBorders>
            <w:shd w:val="clear" w:color="auto" w:fill="auto"/>
            <w:noWrap/>
            <w:vAlign w:val="bottom"/>
            <w:hideMark/>
          </w:tcPr>
          <w:p w14:paraId="12BC2A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57AE58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56730E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16FB8E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71473CA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B6D70A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086E2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3.980,00</w:t>
            </w:r>
          </w:p>
        </w:tc>
        <w:tc>
          <w:tcPr>
            <w:tcW w:w="397" w:type="pct"/>
            <w:tcBorders>
              <w:top w:val="nil"/>
              <w:left w:val="nil"/>
              <w:bottom w:val="nil"/>
              <w:right w:val="nil"/>
            </w:tcBorders>
            <w:shd w:val="clear" w:color="auto" w:fill="auto"/>
            <w:noWrap/>
            <w:vAlign w:val="bottom"/>
            <w:hideMark/>
          </w:tcPr>
          <w:p w14:paraId="71A749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39B9B3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241686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0F4551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176359E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4EFAE2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T100012 Sanacija poljskih puteva</w:t>
            </w:r>
          </w:p>
        </w:tc>
        <w:tc>
          <w:tcPr>
            <w:tcW w:w="770" w:type="pct"/>
            <w:tcBorders>
              <w:top w:val="nil"/>
              <w:left w:val="nil"/>
              <w:bottom w:val="nil"/>
              <w:right w:val="nil"/>
            </w:tcBorders>
            <w:shd w:val="clear" w:color="000000" w:fill="CCCCFF"/>
            <w:noWrap/>
            <w:vAlign w:val="bottom"/>
            <w:hideMark/>
          </w:tcPr>
          <w:p w14:paraId="09FA2C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18.385,90</w:t>
            </w:r>
          </w:p>
        </w:tc>
        <w:tc>
          <w:tcPr>
            <w:tcW w:w="397" w:type="pct"/>
            <w:tcBorders>
              <w:top w:val="nil"/>
              <w:left w:val="nil"/>
              <w:bottom w:val="nil"/>
              <w:right w:val="nil"/>
            </w:tcBorders>
            <w:shd w:val="clear" w:color="000000" w:fill="CCCCFF"/>
            <w:noWrap/>
            <w:vAlign w:val="bottom"/>
            <w:hideMark/>
          </w:tcPr>
          <w:p w14:paraId="5D8236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20.600,00</w:t>
            </w:r>
          </w:p>
        </w:tc>
        <w:tc>
          <w:tcPr>
            <w:tcW w:w="397" w:type="pct"/>
            <w:tcBorders>
              <w:top w:val="nil"/>
              <w:left w:val="nil"/>
              <w:bottom w:val="nil"/>
              <w:right w:val="nil"/>
            </w:tcBorders>
            <w:shd w:val="clear" w:color="000000" w:fill="CCCCFF"/>
            <w:noWrap/>
            <w:vAlign w:val="bottom"/>
            <w:hideMark/>
          </w:tcPr>
          <w:p w14:paraId="677867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20.600,00</w:t>
            </w:r>
          </w:p>
        </w:tc>
        <w:tc>
          <w:tcPr>
            <w:tcW w:w="434" w:type="pct"/>
            <w:tcBorders>
              <w:top w:val="nil"/>
              <w:left w:val="nil"/>
              <w:bottom w:val="nil"/>
              <w:right w:val="nil"/>
            </w:tcBorders>
            <w:shd w:val="clear" w:color="000000" w:fill="CCCCFF"/>
            <w:noWrap/>
            <w:vAlign w:val="bottom"/>
            <w:hideMark/>
          </w:tcPr>
          <w:p w14:paraId="111D41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21.222,12</w:t>
            </w:r>
          </w:p>
        </w:tc>
        <w:tc>
          <w:tcPr>
            <w:tcW w:w="345" w:type="pct"/>
            <w:tcBorders>
              <w:top w:val="nil"/>
              <w:left w:val="nil"/>
              <w:bottom w:val="nil"/>
              <w:right w:val="nil"/>
            </w:tcBorders>
            <w:shd w:val="clear" w:color="000000" w:fill="CCCCFF"/>
            <w:noWrap/>
            <w:vAlign w:val="bottom"/>
            <w:hideMark/>
          </w:tcPr>
          <w:p w14:paraId="2A5B9B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21.434,34</w:t>
            </w:r>
          </w:p>
        </w:tc>
      </w:tr>
      <w:tr w:rsidR="003A20A0" w:rsidRPr="003A20A0" w14:paraId="63A7052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97DECE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EF74E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18.385,90</w:t>
            </w:r>
          </w:p>
        </w:tc>
        <w:tc>
          <w:tcPr>
            <w:tcW w:w="397" w:type="pct"/>
            <w:tcBorders>
              <w:top w:val="nil"/>
              <w:left w:val="nil"/>
              <w:bottom w:val="nil"/>
              <w:right w:val="nil"/>
            </w:tcBorders>
            <w:shd w:val="clear" w:color="000000" w:fill="FFFF99"/>
            <w:noWrap/>
            <w:vAlign w:val="bottom"/>
            <w:hideMark/>
          </w:tcPr>
          <w:p w14:paraId="009562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20.600,00</w:t>
            </w:r>
          </w:p>
        </w:tc>
        <w:tc>
          <w:tcPr>
            <w:tcW w:w="397" w:type="pct"/>
            <w:tcBorders>
              <w:top w:val="nil"/>
              <w:left w:val="nil"/>
              <w:bottom w:val="nil"/>
              <w:right w:val="nil"/>
            </w:tcBorders>
            <w:shd w:val="clear" w:color="000000" w:fill="FFFF99"/>
            <w:noWrap/>
            <w:vAlign w:val="bottom"/>
            <w:hideMark/>
          </w:tcPr>
          <w:p w14:paraId="7DF7B7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20.600,00</w:t>
            </w:r>
          </w:p>
        </w:tc>
        <w:tc>
          <w:tcPr>
            <w:tcW w:w="434" w:type="pct"/>
            <w:tcBorders>
              <w:top w:val="nil"/>
              <w:left w:val="nil"/>
              <w:bottom w:val="nil"/>
              <w:right w:val="nil"/>
            </w:tcBorders>
            <w:shd w:val="clear" w:color="000000" w:fill="FFFF99"/>
            <w:noWrap/>
            <w:vAlign w:val="bottom"/>
            <w:hideMark/>
          </w:tcPr>
          <w:p w14:paraId="233D1C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21.222,12</w:t>
            </w:r>
          </w:p>
        </w:tc>
        <w:tc>
          <w:tcPr>
            <w:tcW w:w="345" w:type="pct"/>
            <w:tcBorders>
              <w:top w:val="nil"/>
              <w:left w:val="nil"/>
              <w:bottom w:val="nil"/>
              <w:right w:val="nil"/>
            </w:tcBorders>
            <w:shd w:val="clear" w:color="000000" w:fill="FFFF99"/>
            <w:noWrap/>
            <w:vAlign w:val="bottom"/>
            <w:hideMark/>
          </w:tcPr>
          <w:p w14:paraId="7A7132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21.434,34</w:t>
            </w:r>
          </w:p>
        </w:tc>
      </w:tr>
      <w:tr w:rsidR="003A20A0" w:rsidRPr="003A20A0" w14:paraId="2374381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7EDAC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29BE4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18.385,90</w:t>
            </w:r>
          </w:p>
        </w:tc>
        <w:tc>
          <w:tcPr>
            <w:tcW w:w="397" w:type="pct"/>
            <w:tcBorders>
              <w:top w:val="nil"/>
              <w:left w:val="nil"/>
              <w:bottom w:val="nil"/>
              <w:right w:val="nil"/>
            </w:tcBorders>
            <w:shd w:val="clear" w:color="auto" w:fill="auto"/>
            <w:noWrap/>
            <w:vAlign w:val="bottom"/>
            <w:hideMark/>
          </w:tcPr>
          <w:p w14:paraId="2188A5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20.600,00</w:t>
            </w:r>
          </w:p>
        </w:tc>
        <w:tc>
          <w:tcPr>
            <w:tcW w:w="397" w:type="pct"/>
            <w:tcBorders>
              <w:top w:val="nil"/>
              <w:left w:val="nil"/>
              <w:bottom w:val="nil"/>
              <w:right w:val="nil"/>
            </w:tcBorders>
            <w:shd w:val="clear" w:color="auto" w:fill="auto"/>
            <w:noWrap/>
            <w:vAlign w:val="bottom"/>
            <w:hideMark/>
          </w:tcPr>
          <w:p w14:paraId="124DBC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20.600,00</w:t>
            </w:r>
          </w:p>
        </w:tc>
        <w:tc>
          <w:tcPr>
            <w:tcW w:w="434" w:type="pct"/>
            <w:tcBorders>
              <w:top w:val="nil"/>
              <w:left w:val="nil"/>
              <w:bottom w:val="nil"/>
              <w:right w:val="nil"/>
            </w:tcBorders>
            <w:shd w:val="clear" w:color="auto" w:fill="auto"/>
            <w:noWrap/>
            <w:vAlign w:val="bottom"/>
            <w:hideMark/>
          </w:tcPr>
          <w:p w14:paraId="4B55E2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21.222,12</w:t>
            </w:r>
          </w:p>
        </w:tc>
        <w:tc>
          <w:tcPr>
            <w:tcW w:w="345" w:type="pct"/>
            <w:tcBorders>
              <w:top w:val="nil"/>
              <w:left w:val="nil"/>
              <w:bottom w:val="nil"/>
              <w:right w:val="nil"/>
            </w:tcBorders>
            <w:shd w:val="clear" w:color="auto" w:fill="auto"/>
            <w:noWrap/>
            <w:vAlign w:val="bottom"/>
            <w:hideMark/>
          </w:tcPr>
          <w:p w14:paraId="38D6CC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21.434,34</w:t>
            </w:r>
          </w:p>
        </w:tc>
      </w:tr>
      <w:tr w:rsidR="003A20A0" w:rsidRPr="003A20A0" w14:paraId="5AD1745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C98A5C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71C41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18.385,90</w:t>
            </w:r>
          </w:p>
        </w:tc>
        <w:tc>
          <w:tcPr>
            <w:tcW w:w="397" w:type="pct"/>
            <w:tcBorders>
              <w:top w:val="nil"/>
              <w:left w:val="nil"/>
              <w:bottom w:val="nil"/>
              <w:right w:val="nil"/>
            </w:tcBorders>
            <w:shd w:val="clear" w:color="auto" w:fill="auto"/>
            <w:noWrap/>
            <w:vAlign w:val="bottom"/>
            <w:hideMark/>
          </w:tcPr>
          <w:p w14:paraId="21FB11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20.600,00</w:t>
            </w:r>
          </w:p>
        </w:tc>
        <w:tc>
          <w:tcPr>
            <w:tcW w:w="397" w:type="pct"/>
            <w:tcBorders>
              <w:top w:val="nil"/>
              <w:left w:val="nil"/>
              <w:bottom w:val="nil"/>
              <w:right w:val="nil"/>
            </w:tcBorders>
            <w:shd w:val="clear" w:color="auto" w:fill="auto"/>
            <w:noWrap/>
            <w:vAlign w:val="bottom"/>
            <w:hideMark/>
          </w:tcPr>
          <w:p w14:paraId="37E814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20.600,00</w:t>
            </w:r>
          </w:p>
        </w:tc>
        <w:tc>
          <w:tcPr>
            <w:tcW w:w="434" w:type="pct"/>
            <w:tcBorders>
              <w:top w:val="nil"/>
              <w:left w:val="nil"/>
              <w:bottom w:val="nil"/>
              <w:right w:val="nil"/>
            </w:tcBorders>
            <w:shd w:val="clear" w:color="auto" w:fill="auto"/>
            <w:noWrap/>
            <w:vAlign w:val="bottom"/>
            <w:hideMark/>
          </w:tcPr>
          <w:p w14:paraId="5D7424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21.222,12</w:t>
            </w:r>
          </w:p>
        </w:tc>
        <w:tc>
          <w:tcPr>
            <w:tcW w:w="345" w:type="pct"/>
            <w:tcBorders>
              <w:top w:val="nil"/>
              <w:left w:val="nil"/>
              <w:bottom w:val="nil"/>
              <w:right w:val="nil"/>
            </w:tcBorders>
            <w:shd w:val="clear" w:color="auto" w:fill="auto"/>
            <w:noWrap/>
            <w:vAlign w:val="bottom"/>
            <w:hideMark/>
          </w:tcPr>
          <w:p w14:paraId="4BA02C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21.434,34</w:t>
            </w:r>
          </w:p>
        </w:tc>
      </w:tr>
      <w:tr w:rsidR="003A20A0" w:rsidRPr="003A20A0" w14:paraId="10E7BCD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06A42E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T100013 Održavanje zgrada za redovno  korištenje</w:t>
            </w:r>
          </w:p>
        </w:tc>
        <w:tc>
          <w:tcPr>
            <w:tcW w:w="770" w:type="pct"/>
            <w:tcBorders>
              <w:top w:val="nil"/>
              <w:left w:val="nil"/>
              <w:bottom w:val="nil"/>
              <w:right w:val="nil"/>
            </w:tcBorders>
            <w:shd w:val="clear" w:color="000000" w:fill="CCCCFF"/>
            <w:noWrap/>
            <w:vAlign w:val="bottom"/>
            <w:hideMark/>
          </w:tcPr>
          <w:p w14:paraId="779511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2.400,00</w:t>
            </w:r>
          </w:p>
        </w:tc>
        <w:tc>
          <w:tcPr>
            <w:tcW w:w="397" w:type="pct"/>
            <w:tcBorders>
              <w:top w:val="nil"/>
              <w:left w:val="nil"/>
              <w:bottom w:val="nil"/>
              <w:right w:val="nil"/>
            </w:tcBorders>
            <w:shd w:val="clear" w:color="000000" w:fill="CCCCFF"/>
            <w:noWrap/>
            <w:vAlign w:val="bottom"/>
            <w:hideMark/>
          </w:tcPr>
          <w:p w14:paraId="2CD1F7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397" w:type="pct"/>
            <w:tcBorders>
              <w:top w:val="nil"/>
              <w:left w:val="nil"/>
              <w:bottom w:val="nil"/>
              <w:right w:val="nil"/>
            </w:tcBorders>
            <w:shd w:val="clear" w:color="000000" w:fill="CCCCFF"/>
            <w:noWrap/>
            <w:vAlign w:val="bottom"/>
            <w:hideMark/>
          </w:tcPr>
          <w:p w14:paraId="0E0066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CCCCFF"/>
            <w:noWrap/>
            <w:vAlign w:val="bottom"/>
            <w:hideMark/>
          </w:tcPr>
          <w:p w14:paraId="406AF0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CCCCFF"/>
            <w:noWrap/>
            <w:vAlign w:val="bottom"/>
            <w:hideMark/>
          </w:tcPr>
          <w:p w14:paraId="618A47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4A8A472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544956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323FE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2.400,00</w:t>
            </w:r>
          </w:p>
        </w:tc>
        <w:tc>
          <w:tcPr>
            <w:tcW w:w="397" w:type="pct"/>
            <w:tcBorders>
              <w:top w:val="nil"/>
              <w:left w:val="nil"/>
              <w:bottom w:val="nil"/>
              <w:right w:val="nil"/>
            </w:tcBorders>
            <w:shd w:val="clear" w:color="000000" w:fill="FFFF99"/>
            <w:noWrap/>
            <w:vAlign w:val="bottom"/>
            <w:hideMark/>
          </w:tcPr>
          <w:p w14:paraId="26F610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9.000,00</w:t>
            </w:r>
          </w:p>
        </w:tc>
        <w:tc>
          <w:tcPr>
            <w:tcW w:w="397" w:type="pct"/>
            <w:tcBorders>
              <w:top w:val="nil"/>
              <w:left w:val="nil"/>
              <w:bottom w:val="nil"/>
              <w:right w:val="nil"/>
            </w:tcBorders>
            <w:shd w:val="clear" w:color="000000" w:fill="FFFF99"/>
            <w:noWrap/>
            <w:vAlign w:val="bottom"/>
            <w:hideMark/>
          </w:tcPr>
          <w:p w14:paraId="48F5F7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1F1FEC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FFFF99"/>
            <w:noWrap/>
            <w:vAlign w:val="bottom"/>
            <w:hideMark/>
          </w:tcPr>
          <w:p w14:paraId="26BA0C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46BC655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5D96B5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0F84C0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2.400,00</w:t>
            </w:r>
          </w:p>
        </w:tc>
        <w:tc>
          <w:tcPr>
            <w:tcW w:w="397" w:type="pct"/>
            <w:tcBorders>
              <w:top w:val="nil"/>
              <w:left w:val="nil"/>
              <w:bottom w:val="nil"/>
              <w:right w:val="nil"/>
            </w:tcBorders>
            <w:shd w:val="clear" w:color="auto" w:fill="auto"/>
            <w:noWrap/>
            <w:vAlign w:val="bottom"/>
            <w:hideMark/>
          </w:tcPr>
          <w:p w14:paraId="0088F3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397" w:type="pct"/>
            <w:tcBorders>
              <w:top w:val="nil"/>
              <w:left w:val="nil"/>
              <w:bottom w:val="nil"/>
              <w:right w:val="nil"/>
            </w:tcBorders>
            <w:shd w:val="clear" w:color="auto" w:fill="auto"/>
            <w:noWrap/>
            <w:vAlign w:val="bottom"/>
            <w:hideMark/>
          </w:tcPr>
          <w:p w14:paraId="20F7D1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5E380B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272B64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26E1C69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895DD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4E24F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2.400,00</w:t>
            </w:r>
          </w:p>
        </w:tc>
        <w:tc>
          <w:tcPr>
            <w:tcW w:w="397" w:type="pct"/>
            <w:tcBorders>
              <w:top w:val="nil"/>
              <w:left w:val="nil"/>
              <w:bottom w:val="nil"/>
              <w:right w:val="nil"/>
            </w:tcBorders>
            <w:shd w:val="clear" w:color="auto" w:fill="auto"/>
            <w:noWrap/>
            <w:vAlign w:val="bottom"/>
            <w:hideMark/>
          </w:tcPr>
          <w:p w14:paraId="590F1E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397" w:type="pct"/>
            <w:tcBorders>
              <w:top w:val="nil"/>
              <w:left w:val="nil"/>
              <w:bottom w:val="nil"/>
              <w:right w:val="nil"/>
            </w:tcBorders>
            <w:shd w:val="clear" w:color="auto" w:fill="auto"/>
            <w:noWrap/>
            <w:vAlign w:val="bottom"/>
            <w:hideMark/>
          </w:tcPr>
          <w:p w14:paraId="341152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17A4BD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260B9F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3B48D22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E8B3A0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T100014 Izrada projektne dokumentacije</w:t>
            </w:r>
          </w:p>
        </w:tc>
        <w:tc>
          <w:tcPr>
            <w:tcW w:w="770" w:type="pct"/>
            <w:tcBorders>
              <w:top w:val="nil"/>
              <w:left w:val="nil"/>
              <w:bottom w:val="nil"/>
              <w:right w:val="nil"/>
            </w:tcBorders>
            <w:shd w:val="clear" w:color="000000" w:fill="CCCCFF"/>
            <w:noWrap/>
            <w:vAlign w:val="bottom"/>
            <w:hideMark/>
          </w:tcPr>
          <w:p w14:paraId="7E3F30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7.458,75</w:t>
            </w:r>
          </w:p>
        </w:tc>
        <w:tc>
          <w:tcPr>
            <w:tcW w:w="397" w:type="pct"/>
            <w:tcBorders>
              <w:top w:val="nil"/>
              <w:left w:val="nil"/>
              <w:bottom w:val="nil"/>
              <w:right w:val="nil"/>
            </w:tcBorders>
            <w:shd w:val="clear" w:color="000000" w:fill="CCCCFF"/>
            <w:noWrap/>
            <w:vAlign w:val="bottom"/>
            <w:hideMark/>
          </w:tcPr>
          <w:p w14:paraId="593B7E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97" w:type="pct"/>
            <w:tcBorders>
              <w:top w:val="nil"/>
              <w:left w:val="nil"/>
              <w:bottom w:val="nil"/>
              <w:right w:val="nil"/>
            </w:tcBorders>
            <w:shd w:val="clear" w:color="000000" w:fill="CCCCFF"/>
            <w:noWrap/>
            <w:vAlign w:val="bottom"/>
            <w:hideMark/>
          </w:tcPr>
          <w:p w14:paraId="5A66F4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CCCCFF"/>
            <w:noWrap/>
            <w:vAlign w:val="bottom"/>
            <w:hideMark/>
          </w:tcPr>
          <w:p w14:paraId="3AB532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21.325,14</w:t>
            </w:r>
          </w:p>
        </w:tc>
        <w:tc>
          <w:tcPr>
            <w:tcW w:w="345" w:type="pct"/>
            <w:tcBorders>
              <w:top w:val="nil"/>
              <w:left w:val="nil"/>
              <w:bottom w:val="nil"/>
              <w:right w:val="nil"/>
            </w:tcBorders>
            <w:shd w:val="clear" w:color="000000" w:fill="CCCCFF"/>
            <w:noWrap/>
            <w:vAlign w:val="bottom"/>
            <w:hideMark/>
          </w:tcPr>
          <w:p w14:paraId="545AD2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21.538,39</w:t>
            </w:r>
          </w:p>
        </w:tc>
      </w:tr>
      <w:tr w:rsidR="003A20A0" w:rsidRPr="003A20A0" w14:paraId="63D0194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3B41C5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5FAFB8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34F8F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97" w:type="pct"/>
            <w:tcBorders>
              <w:top w:val="nil"/>
              <w:left w:val="nil"/>
              <w:bottom w:val="nil"/>
              <w:right w:val="nil"/>
            </w:tcBorders>
            <w:shd w:val="clear" w:color="000000" w:fill="FFFF99"/>
            <w:noWrap/>
            <w:vAlign w:val="bottom"/>
            <w:hideMark/>
          </w:tcPr>
          <w:p w14:paraId="4E4F03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FFFF99"/>
            <w:noWrap/>
            <w:vAlign w:val="bottom"/>
            <w:hideMark/>
          </w:tcPr>
          <w:p w14:paraId="484AF2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21.325,14</w:t>
            </w:r>
          </w:p>
        </w:tc>
        <w:tc>
          <w:tcPr>
            <w:tcW w:w="345" w:type="pct"/>
            <w:tcBorders>
              <w:top w:val="nil"/>
              <w:left w:val="nil"/>
              <w:bottom w:val="nil"/>
              <w:right w:val="nil"/>
            </w:tcBorders>
            <w:shd w:val="clear" w:color="000000" w:fill="FFFF99"/>
            <w:noWrap/>
            <w:vAlign w:val="bottom"/>
            <w:hideMark/>
          </w:tcPr>
          <w:p w14:paraId="7E38CA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21.538,39</w:t>
            </w:r>
          </w:p>
        </w:tc>
      </w:tr>
      <w:tr w:rsidR="003A20A0" w:rsidRPr="003A20A0" w14:paraId="3494251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67DDF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8BB26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EC660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97" w:type="pct"/>
            <w:tcBorders>
              <w:top w:val="nil"/>
              <w:left w:val="nil"/>
              <w:bottom w:val="nil"/>
              <w:right w:val="nil"/>
            </w:tcBorders>
            <w:shd w:val="clear" w:color="auto" w:fill="auto"/>
            <w:noWrap/>
            <w:vAlign w:val="bottom"/>
            <w:hideMark/>
          </w:tcPr>
          <w:p w14:paraId="2B7409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1D995C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21.325,14</w:t>
            </w:r>
          </w:p>
        </w:tc>
        <w:tc>
          <w:tcPr>
            <w:tcW w:w="345" w:type="pct"/>
            <w:tcBorders>
              <w:top w:val="nil"/>
              <w:left w:val="nil"/>
              <w:bottom w:val="nil"/>
              <w:right w:val="nil"/>
            </w:tcBorders>
            <w:shd w:val="clear" w:color="auto" w:fill="auto"/>
            <w:noWrap/>
            <w:vAlign w:val="bottom"/>
            <w:hideMark/>
          </w:tcPr>
          <w:p w14:paraId="1F8461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21.538,39</w:t>
            </w:r>
          </w:p>
        </w:tc>
      </w:tr>
      <w:tr w:rsidR="003A20A0" w:rsidRPr="003A20A0" w14:paraId="1483382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25F2CA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84112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3681C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97" w:type="pct"/>
            <w:tcBorders>
              <w:top w:val="nil"/>
              <w:left w:val="nil"/>
              <w:bottom w:val="nil"/>
              <w:right w:val="nil"/>
            </w:tcBorders>
            <w:shd w:val="clear" w:color="auto" w:fill="auto"/>
            <w:noWrap/>
            <w:vAlign w:val="bottom"/>
            <w:hideMark/>
          </w:tcPr>
          <w:p w14:paraId="0C08A6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42E60B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21.325,14</w:t>
            </w:r>
          </w:p>
        </w:tc>
        <w:tc>
          <w:tcPr>
            <w:tcW w:w="345" w:type="pct"/>
            <w:tcBorders>
              <w:top w:val="nil"/>
              <w:left w:val="nil"/>
              <w:bottom w:val="nil"/>
              <w:right w:val="nil"/>
            </w:tcBorders>
            <w:shd w:val="clear" w:color="auto" w:fill="auto"/>
            <w:noWrap/>
            <w:vAlign w:val="bottom"/>
            <w:hideMark/>
          </w:tcPr>
          <w:p w14:paraId="0E5CADC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21.538,39</w:t>
            </w:r>
          </w:p>
        </w:tc>
      </w:tr>
      <w:tr w:rsidR="003A20A0" w:rsidRPr="003A20A0" w14:paraId="01ECDF2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90F1FD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44560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7.458,75</w:t>
            </w:r>
          </w:p>
        </w:tc>
        <w:tc>
          <w:tcPr>
            <w:tcW w:w="397" w:type="pct"/>
            <w:tcBorders>
              <w:top w:val="nil"/>
              <w:left w:val="nil"/>
              <w:bottom w:val="nil"/>
              <w:right w:val="nil"/>
            </w:tcBorders>
            <w:shd w:val="clear" w:color="000000" w:fill="FFFF99"/>
            <w:noWrap/>
            <w:vAlign w:val="bottom"/>
            <w:hideMark/>
          </w:tcPr>
          <w:p w14:paraId="14A1A5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844AD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DC0C4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741C9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34493E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73A4C6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2933A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7.458,75</w:t>
            </w:r>
          </w:p>
        </w:tc>
        <w:tc>
          <w:tcPr>
            <w:tcW w:w="397" w:type="pct"/>
            <w:tcBorders>
              <w:top w:val="nil"/>
              <w:left w:val="nil"/>
              <w:bottom w:val="nil"/>
              <w:right w:val="nil"/>
            </w:tcBorders>
            <w:shd w:val="clear" w:color="auto" w:fill="auto"/>
            <w:noWrap/>
            <w:vAlign w:val="bottom"/>
            <w:hideMark/>
          </w:tcPr>
          <w:p w14:paraId="352631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544F6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1BA1C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BE460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B876B4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EA067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505DF8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7.458,75</w:t>
            </w:r>
          </w:p>
        </w:tc>
        <w:tc>
          <w:tcPr>
            <w:tcW w:w="397" w:type="pct"/>
            <w:tcBorders>
              <w:top w:val="nil"/>
              <w:left w:val="nil"/>
              <w:bottom w:val="nil"/>
              <w:right w:val="nil"/>
            </w:tcBorders>
            <w:shd w:val="clear" w:color="auto" w:fill="auto"/>
            <w:noWrap/>
            <w:vAlign w:val="bottom"/>
            <w:hideMark/>
          </w:tcPr>
          <w:p w14:paraId="3D5C82D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114AC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1176E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B021F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D0D4127"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252B347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Program 1004 </w:t>
            </w:r>
            <w:proofErr w:type="spellStart"/>
            <w:r w:rsidRPr="003A20A0">
              <w:rPr>
                <w:rFonts w:ascii="Arial" w:hAnsi="Arial" w:cs="Arial"/>
                <w:b/>
                <w:bCs/>
                <w:color w:val="000000"/>
                <w:sz w:val="14"/>
                <w:szCs w:val="14"/>
                <w:lang w:val="en-US" w:eastAsia="en-US"/>
              </w:rPr>
              <w:t>Zaštita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okoliša</w:t>
            </w:r>
            <w:proofErr w:type="spellEnd"/>
          </w:p>
        </w:tc>
        <w:tc>
          <w:tcPr>
            <w:tcW w:w="770" w:type="pct"/>
            <w:tcBorders>
              <w:top w:val="nil"/>
              <w:left w:val="nil"/>
              <w:bottom w:val="nil"/>
              <w:right w:val="nil"/>
            </w:tcBorders>
            <w:shd w:val="clear" w:color="000000" w:fill="9999FF"/>
            <w:noWrap/>
            <w:vAlign w:val="bottom"/>
            <w:hideMark/>
          </w:tcPr>
          <w:p w14:paraId="0588C9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18.730,67</w:t>
            </w:r>
          </w:p>
        </w:tc>
        <w:tc>
          <w:tcPr>
            <w:tcW w:w="397" w:type="pct"/>
            <w:tcBorders>
              <w:top w:val="nil"/>
              <w:left w:val="nil"/>
              <w:bottom w:val="nil"/>
              <w:right w:val="nil"/>
            </w:tcBorders>
            <w:shd w:val="clear" w:color="000000" w:fill="9999FF"/>
            <w:noWrap/>
            <w:vAlign w:val="bottom"/>
            <w:hideMark/>
          </w:tcPr>
          <w:p w14:paraId="6BB42C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189.198,00</w:t>
            </w:r>
          </w:p>
        </w:tc>
        <w:tc>
          <w:tcPr>
            <w:tcW w:w="397" w:type="pct"/>
            <w:tcBorders>
              <w:top w:val="nil"/>
              <w:left w:val="nil"/>
              <w:bottom w:val="nil"/>
              <w:right w:val="nil"/>
            </w:tcBorders>
            <w:shd w:val="clear" w:color="000000" w:fill="9999FF"/>
            <w:noWrap/>
            <w:vAlign w:val="bottom"/>
            <w:hideMark/>
          </w:tcPr>
          <w:p w14:paraId="7A22AE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169.694,94</w:t>
            </w:r>
          </w:p>
        </w:tc>
        <w:tc>
          <w:tcPr>
            <w:tcW w:w="434" w:type="pct"/>
            <w:tcBorders>
              <w:top w:val="nil"/>
              <w:left w:val="nil"/>
              <w:bottom w:val="nil"/>
              <w:right w:val="nil"/>
            </w:tcBorders>
            <w:shd w:val="clear" w:color="000000" w:fill="9999FF"/>
            <w:noWrap/>
            <w:vAlign w:val="bottom"/>
            <w:hideMark/>
          </w:tcPr>
          <w:p w14:paraId="1F7D2F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245.277,65</w:t>
            </w:r>
          </w:p>
        </w:tc>
        <w:tc>
          <w:tcPr>
            <w:tcW w:w="345" w:type="pct"/>
            <w:tcBorders>
              <w:top w:val="nil"/>
              <w:left w:val="nil"/>
              <w:bottom w:val="nil"/>
              <w:right w:val="nil"/>
            </w:tcBorders>
            <w:shd w:val="clear" w:color="000000" w:fill="9999FF"/>
            <w:noWrap/>
            <w:vAlign w:val="bottom"/>
            <w:hideMark/>
          </w:tcPr>
          <w:p w14:paraId="208799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247.730,44</w:t>
            </w:r>
          </w:p>
        </w:tc>
      </w:tr>
      <w:tr w:rsidR="003A20A0" w:rsidRPr="003A20A0" w14:paraId="58667E2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0891FCD"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A100011 </w:t>
            </w:r>
            <w:proofErr w:type="spellStart"/>
            <w:r w:rsidRPr="003A20A0">
              <w:rPr>
                <w:rFonts w:ascii="Arial" w:hAnsi="Arial" w:cs="Arial"/>
                <w:b/>
                <w:bCs/>
                <w:color w:val="000000"/>
                <w:sz w:val="14"/>
                <w:szCs w:val="14"/>
                <w:lang w:val="en-US" w:eastAsia="en-US"/>
              </w:rPr>
              <w:t>Higijeničarska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služba</w:t>
            </w:r>
            <w:proofErr w:type="spellEnd"/>
          </w:p>
        </w:tc>
        <w:tc>
          <w:tcPr>
            <w:tcW w:w="770" w:type="pct"/>
            <w:tcBorders>
              <w:top w:val="nil"/>
              <w:left w:val="nil"/>
              <w:bottom w:val="nil"/>
              <w:right w:val="nil"/>
            </w:tcBorders>
            <w:shd w:val="clear" w:color="000000" w:fill="CCCCFF"/>
            <w:noWrap/>
            <w:vAlign w:val="bottom"/>
            <w:hideMark/>
          </w:tcPr>
          <w:p w14:paraId="3795E2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13.992,39</w:t>
            </w:r>
          </w:p>
        </w:tc>
        <w:tc>
          <w:tcPr>
            <w:tcW w:w="397" w:type="pct"/>
            <w:tcBorders>
              <w:top w:val="nil"/>
              <w:left w:val="nil"/>
              <w:bottom w:val="nil"/>
              <w:right w:val="nil"/>
            </w:tcBorders>
            <w:shd w:val="clear" w:color="000000" w:fill="CCCCFF"/>
            <w:noWrap/>
            <w:vAlign w:val="bottom"/>
            <w:hideMark/>
          </w:tcPr>
          <w:p w14:paraId="0C2D78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24.908,00</w:t>
            </w:r>
          </w:p>
        </w:tc>
        <w:tc>
          <w:tcPr>
            <w:tcW w:w="397" w:type="pct"/>
            <w:tcBorders>
              <w:top w:val="nil"/>
              <w:left w:val="nil"/>
              <w:bottom w:val="nil"/>
              <w:right w:val="nil"/>
            </w:tcBorders>
            <w:shd w:val="clear" w:color="000000" w:fill="CCCCFF"/>
            <w:noWrap/>
            <w:vAlign w:val="bottom"/>
            <w:hideMark/>
          </w:tcPr>
          <w:p w14:paraId="476DF6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32.544,94</w:t>
            </w:r>
          </w:p>
        </w:tc>
        <w:tc>
          <w:tcPr>
            <w:tcW w:w="434" w:type="pct"/>
            <w:tcBorders>
              <w:top w:val="nil"/>
              <w:left w:val="nil"/>
              <w:bottom w:val="nil"/>
              <w:right w:val="nil"/>
            </w:tcBorders>
            <w:shd w:val="clear" w:color="000000" w:fill="CCCCFF"/>
            <w:noWrap/>
            <w:vAlign w:val="bottom"/>
            <w:hideMark/>
          </w:tcPr>
          <w:p w14:paraId="60A59A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33.297,16</w:t>
            </w:r>
          </w:p>
        </w:tc>
        <w:tc>
          <w:tcPr>
            <w:tcW w:w="345" w:type="pct"/>
            <w:tcBorders>
              <w:top w:val="nil"/>
              <w:left w:val="nil"/>
              <w:bottom w:val="nil"/>
              <w:right w:val="nil"/>
            </w:tcBorders>
            <w:shd w:val="clear" w:color="000000" w:fill="CCCCFF"/>
            <w:noWrap/>
            <w:vAlign w:val="bottom"/>
            <w:hideMark/>
          </w:tcPr>
          <w:p w14:paraId="4C32EA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33.630,13</w:t>
            </w:r>
          </w:p>
        </w:tc>
      </w:tr>
      <w:tr w:rsidR="003A20A0" w:rsidRPr="003A20A0" w14:paraId="769FEE1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F01B90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023A0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1BFE5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9C96E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7.636,94</w:t>
            </w:r>
          </w:p>
        </w:tc>
        <w:tc>
          <w:tcPr>
            <w:tcW w:w="434" w:type="pct"/>
            <w:tcBorders>
              <w:top w:val="nil"/>
              <w:left w:val="nil"/>
              <w:bottom w:val="nil"/>
              <w:right w:val="nil"/>
            </w:tcBorders>
            <w:shd w:val="clear" w:color="000000" w:fill="FFFF99"/>
            <w:noWrap/>
            <w:vAlign w:val="bottom"/>
            <w:hideMark/>
          </w:tcPr>
          <w:p w14:paraId="5FA710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7.636,94</w:t>
            </w:r>
          </w:p>
        </w:tc>
        <w:tc>
          <w:tcPr>
            <w:tcW w:w="345" w:type="pct"/>
            <w:tcBorders>
              <w:top w:val="nil"/>
              <w:left w:val="nil"/>
              <w:bottom w:val="nil"/>
              <w:right w:val="nil"/>
            </w:tcBorders>
            <w:shd w:val="clear" w:color="000000" w:fill="FFFF99"/>
            <w:noWrap/>
            <w:vAlign w:val="bottom"/>
            <w:hideMark/>
          </w:tcPr>
          <w:p w14:paraId="2736A6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7.713,31</w:t>
            </w:r>
          </w:p>
        </w:tc>
      </w:tr>
      <w:tr w:rsidR="003A20A0" w:rsidRPr="003A20A0" w14:paraId="35ECEA7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07E197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0A493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4AED2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1DAF2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7.636,94</w:t>
            </w:r>
          </w:p>
        </w:tc>
        <w:tc>
          <w:tcPr>
            <w:tcW w:w="434" w:type="pct"/>
            <w:tcBorders>
              <w:top w:val="nil"/>
              <w:left w:val="nil"/>
              <w:bottom w:val="nil"/>
              <w:right w:val="nil"/>
            </w:tcBorders>
            <w:shd w:val="clear" w:color="auto" w:fill="auto"/>
            <w:noWrap/>
            <w:vAlign w:val="bottom"/>
            <w:hideMark/>
          </w:tcPr>
          <w:p w14:paraId="379C7A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7.636,94</w:t>
            </w:r>
          </w:p>
        </w:tc>
        <w:tc>
          <w:tcPr>
            <w:tcW w:w="345" w:type="pct"/>
            <w:tcBorders>
              <w:top w:val="nil"/>
              <w:left w:val="nil"/>
              <w:bottom w:val="nil"/>
              <w:right w:val="nil"/>
            </w:tcBorders>
            <w:shd w:val="clear" w:color="auto" w:fill="auto"/>
            <w:noWrap/>
            <w:vAlign w:val="bottom"/>
            <w:hideMark/>
          </w:tcPr>
          <w:p w14:paraId="090C3F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7.713,31</w:t>
            </w:r>
          </w:p>
        </w:tc>
      </w:tr>
      <w:tr w:rsidR="003A20A0" w:rsidRPr="003A20A0" w14:paraId="78C3398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CEABBD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43498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0CB09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4659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7.636,94</w:t>
            </w:r>
          </w:p>
        </w:tc>
        <w:tc>
          <w:tcPr>
            <w:tcW w:w="434" w:type="pct"/>
            <w:tcBorders>
              <w:top w:val="nil"/>
              <w:left w:val="nil"/>
              <w:bottom w:val="nil"/>
              <w:right w:val="nil"/>
            </w:tcBorders>
            <w:shd w:val="clear" w:color="auto" w:fill="auto"/>
            <w:noWrap/>
            <w:vAlign w:val="bottom"/>
            <w:hideMark/>
          </w:tcPr>
          <w:p w14:paraId="6DDC95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7.636,94</w:t>
            </w:r>
          </w:p>
        </w:tc>
        <w:tc>
          <w:tcPr>
            <w:tcW w:w="345" w:type="pct"/>
            <w:tcBorders>
              <w:top w:val="nil"/>
              <w:left w:val="nil"/>
              <w:bottom w:val="nil"/>
              <w:right w:val="nil"/>
            </w:tcBorders>
            <w:shd w:val="clear" w:color="auto" w:fill="auto"/>
            <w:noWrap/>
            <w:vAlign w:val="bottom"/>
            <w:hideMark/>
          </w:tcPr>
          <w:p w14:paraId="4266B1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7.713,31</w:t>
            </w:r>
          </w:p>
        </w:tc>
      </w:tr>
      <w:tr w:rsidR="003A20A0" w:rsidRPr="003A20A0" w14:paraId="4F25B5A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483486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6B7EBA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10.377,76</w:t>
            </w:r>
          </w:p>
        </w:tc>
        <w:tc>
          <w:tcPr>
            <w:tcW w:w="397" w:type="pct"/>
            <w:tcBorders>
              <w:top w:val="nil"/>
              <w:left w:val="nil"/>
              <w:bottom w:val="nil"/>
              <w:right w:val="nil"/>
            </w:tcBorders>
            <w:shd w:val="clear" w:color="000000" w:fill="FFFF99"/>
            <w:noWrap/>
            <w:vAlign w:val="bottom"/>
            <w:hideMark/>
          </w:tcPr>
          <w:p w14:paraId="77BF8A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397" w:type="pct"/>
            <w:tcBorders>
              <w:top w:val="nil"/>
              <w:left w:val="nil"/>
              <w:bottom w:val="nil"/>
              <w:right w:val="nil"/>
            </w:tcBorders>
            <w:shd w:val="clear" w:color="000000" w:fill="FFFF99"/>
            <w:noWrap/>
            <w:vAlign w:val="bottom"/>
            <w:hideMark/>
          </w:tcPr>
          <w:p w14:paraId="0A39C3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19.908,00</w:t>
            </w:r>
          </w:p>
        </w:tc>
        <w:tc>
          <w:tcPr>
            <w:tcW w:w="434" w:type="pct"/>
            <w:tcBorders>
              <w:top w:val="nil"/>
              <w:left w:val="nil"/>
              <w:bottom w:val="nil"/>
              <w:right w:val="nil"/>
            </w:tcBorders>
            <w:shd w:val="clear" w:color="000000" w:fill="FFFF99"/>
            <w:noWrap/>
            <w:vAlign w:val="bottom"/>
            <w:hideMark/>
          </w:tcPr>
          <w:p w14:paraId="650B46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20.509,22</w:t>
            </w:r>
          </w:p>
        </w:tc>
        <w:tc>
          <w:tcPr>
            <w:tcW w:w="345" w:type="pct"/>
            <w:tcBorders>
              <w:top w:val="nil"/>
              <w:left w:val="nil"/>
              <w:bottom w:val="nil"/>
              <w:right w:val="nil"/>
            </w:tcBorders>
            <w:shd w:val="clear" w:color="000000" w:fill="FFFF99"/>
            <w:noWrap/>
            <w:vAlign w:val="bottom"/>
            <w:hideMark/>
          </w:tcPr>
          <w:p w14:paraId="7C93DA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20.714,31</w:t>
            </w:r>
          </w:p>
        </w:tc>
      </w:tr>
      <w:tr w:rsidR="003A20A0" w:rsidRPr="003A20A0" w14:paraId="6DBC3E9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4B6C89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33B46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10.377,76</w:t>
            </w:r>
          </w:p>
        </w:tc>
        <w:tc>
          <w:tcPr>
            <w:tcW w:w="397" w:type="pct"/>
            <w:tcBorders>
              <w:top w:val="nil"/>
              <w:left w:val="nil"/>
              <w:bottom w:val="nil"/>
              <w:right w:val="nil"/>
            </w:tcBorders>
            <w:shd w:val="clear" w:color="auto" w:fill="auto"/>
            <w:noWrap/>
            <w:vAlign w:val="bottom"/>
            <w:hideMark/>
          </w:tcPr>
          <w:p w14:paraId="340840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397" w:type="pct"/>
            <w:tcBorders>
              <w:top w:val="nil"/>
              <w:left w:val="nil"/>
              <w:bottom w:val="nil"/>
              <w:right w:val="nil"/>
            </w:tcBorders>
            <w:shd w:val="clear" w:color="auto" w:fill="auto"/>
            <w:noWrap/>
            <w:vAlign w:val="bottom"/>
            <w:hideMark/>
          </w:tcPr>
          <w:p w14:paraId="3BAD7C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434" w:type="pct"/>
            <w:tcBorders>
              <w:top w:val="nil"/>
              <w:left w:val="nil"/>
              <w:bottom w:val="nil"/>
              <w:right w:val="nil"/>
            </w:tcBorders>
            <w:shd w:val="clear" w:color="auto" w:fill="auto"/>
            <w:noWrap/>
            <w:vAlign w:val="bottom"/>
            <w:hideMark/>
          </w:tcPr>
          <w:p w14:paraId="09A09E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20.509,22</w:t>
            </w:r>
          </w:p>
        </w:tc>
        <w:tc>
          <w:tcPr>
            <w:tcW w:w="345" w:type="pct"/>
            <w:tcBorders>
              <w:top w:val="nil"/>
              <w:left w:val="nil"/>
              <w:bottom w:val="nil"/>
              <w:right w:val="nil"/>
            </w:tcBorders>
            <w:shd w:val="clear" w:color="auto" w:fill="auto"/>
            <w:noWrap/>
            <w:vAlign w:val="bottom"/>
            <w:hideMark/>
          </w:tcPr>
          <w:p w14:paraId="71EB5F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20.714,31</w:t>
            </w:r>
          </w:p>
        </w:tc>
      </w:tr>
      <w:tr w:rsidR="003A20A0" w:rsidRPr="003A20A0" w14:paraId="795DD82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9B9250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ECD79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10.377,76</w:t>
            </w:r>
          </w:p>
        </w:tc>
        <w:tc>
          <w:tcPr>
            <w:tcW w:w="397" w:type="pct"/>
            <w:tcBorders>
              <w:top w:val="nil"/>
              <w:left w:val="nil"/>
              <w:bottom w:val="nil"/>
              <w:right w:val="nil"/>
            </w:tcBorders>
            <w:shd w:val="clear" w:color="auto" w:fill="auto"/>
            <w:noWrap/>
            <w:vAlign w:val="bottom"/>
            <w:hideMark/>
          </w:tcPr>
          <w:p w14:paraId="2BBE9B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397" w:type="pct"/>
            <w:tcBorders>
              <w:top w:val="nil"/>
              <w:left w:val="nil"/>
              <w:bottom w:val="nil"/>
              <w:right w:val="nil"/>
            </w:tcBorders>
            <w:shd w:val="clear" w:color="auto" w:fill="auto"/>
            <w:noWrap/>
            <w:vAlign w:val="bottom"/>
            <w:hideMark/>
          </w:tcPr>
          <w:p w14:paraId="4A5026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19.908,00</w:t>
            </w:r>
          </w:p>
        </w:tc>
        <w:tc>
          <w:tcPr>
            <w:tcW w:w="434" w:type="pct"/>
            <w:tcBorders>
              <w:top w:val="nil"/>
              <w:left w:val="nil"/>
              <w:bottom w:val="nil"/>
              <w:right w:val="nil"/>
            </w:tcBorders>
            <w:shd w:val="clear" w:color="auto" w:fill="auto"/>
            <w:noWrap/>
            <w:vAlign w:val="bottom"/>
            <w:hideMark/>
          </w:tcPr>
          <w:p w14:paraId="7FE5E8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20.509,22</w:t>
            </w:r>
          </w:p>
        </w:tc>
        <w:tc>
          <w:tcPr>
            <w:tcW w:w="345" w:type="pct"/>
            <w:tcBorders>
              <w:top w:val="nil"/>
              <w:left w:val="nil"/>
              <w:bottom w:val="nil"/>
              <w:right w:val="nil"/>
            </w:tcBorders>
            <w:shd w:val="clear" w:color="auto" w:fill="auto"/>
            <w:noWrap/>
            <w:vAlign w:val="bottom"/>
            <w:hideMark/>
          </w:tcPr>
          <w:p w14:paraId="3204B3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20.714,31</w:t>
            </w:r>
          </w:p>
        </w:tc>
      </w:tr>
      <w:tr w:rsidR="003A20A0" w:rsidRPr="003A20A0" w14:paraId="45AA17B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039F63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1.4. Ostali opći prihodi i primici</w:t>
            </w:r>
          </w:p>
        </w:tc>
        <w:tc>
          <w:tcPr>
            <w:tcW w:w="770" w:type="pct"/>
            <w:tcBorders>
              <w:top w:val="nil"/>
              <w:left w:val="nil"/>
              <w:bottom w:val="nil"/>
              <w:right w:val="nil"/>
            </w:tcBorders>
            <w:shd w:val="clear" w:color="000000" w:fill="FFFF99"/>
            <w:noWrap/>
            <w:vAlign w:val="bottom"/>
            <w:hideMark/>
          </w:tcPr>
          <w:p w14:paraId="6AA819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1.092,63</w:t>
            </w:r>
          </w:p>
        </w:tc>
        <w:tc>
          <w:tcPr>
            <w:tcW w:w="397" w:type="pct"/>
            <w:tcBorders>
              <w:top w:val="nil"/>
              <w:left w:val="nil"/>
              <w:bottom w:val="nil"/>
              <w:right w:val="nil"/>
            </w:tcBorders>
            <w:shd w:val="clear" w:color="000000" w:fill="FFFF99"/>
            <w:noWrap/>
            <w:vAlign w:val="bottom"/>
            <w:hideMark/>
          </w:tcPr>
          <w:p w14:paraId="4DF12F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1.664,00</w:t>
            </w:r>
          </w:p>
        </w:tc>
        <w:tc>
          <w:tcPr>
            <w:tcW w:w="397" w:type="pct"/>
            <w:tcBorders>
              <w:top w:val="nil"/>
              <w:left w:val="nil"/>
              <w:bottom w:val="nil"/>
              <w:right w:val="nil"/>
            </w:tcBorders>
            <w:shd w:val="clear" w:color="000000" w:fill="FFFF99"/>
            <w:noWrap/>
            <w:vAlign w:val="bottom"/>
            <w:hideMark/>
          </w:tcPr>
          <w:p w14:paraId="38CB21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1.664,00</w:t>
            </w:r>
          </w:p>
        </w:tc>
        <w:tc>
          <w:tcPr>
            <w:tcW w:w="434" w:type="pct"/>
            <w:tcBorders>
              <w:top w:val="nil"/>
              <w:left w:val="nil"/>
              <w:bottom w:val="nil"/>
              <w:right w:val="nil"/>
            </w:tcBorders>
            <w:shd w:val="clear" w:color="000000" w:fill="FFFF99"/>
            <w:noWrap/>
            <w:vAlign w:val="bottom"/>
            <w:hideMark/>
          </w:tcPr>
          <w:p w14:paraId="63D214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1.714,25</w:t>
            </w:r>
          </w:p>
        </w:tc>
        <w:tc>
          <w:tcPr>
            <w:tcW w:w="345" w:type="pct"/>
            <w:tcBorders>
              <w:top w:val="nil"/>
              <w:left w:val="nil"/>
              <w:bottom w:val="nil"/>
              <w:right w:val="nil"/>
            </w:tcBorders>
            <w:shd w:val="clear" w:color="000000" w:fill="FFFF99"/>
            <w:noWrap/>
            <w:vAlign w:val="bottom"/>
            <w:hideMark/>
          </w:tcPr>
          <w:p w14:paraId="0D63B8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1.731,39</w:t>
            </w:r>
          </w:p>
        </w:tc>
      </w:tr>
      <w:tr w:rsidR="003A20A0" w:rsidRPr="003A20A0" w14:paraId="45DA9BB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95C7BB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C0299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1.092,63</w:t>
            </w:r>
          </w:p>
        </w:tc>
        <w:tc>
          <w:tcPr>
            <w:tcW w:w="397" w:type="pct"/>
            <w:tcBorders>
              <w:top w:val="nil"/>
              <w:left w:val="nil"/>
              <w:bottom w:val="nil"/>
              <w:right w:val="nil"/>
            </w:tcBorders>
            <w:shd w:val="clear" w:color="auto" w:fill="auto"/>
            <w:noWrap/>
            <w:vAlign w:val="bottom"/>
            <w:hideMark/>
          </w:tcPr>
          <w:p w14:paraId="6AC31B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1.664,00</w:t>
            </w:r>
          </w:p>
        </w:tc>
        <w:tc>
          <w:tcPr>
            <w:tcW w:w="397" w:type="pct"/>
            <w:tcBorders>
              <w:top w:val="nil"/>
              <w:left w:val="nil"/>
              <w:bottom w:val="nil"/>
              <w:right w:val="nil"/>
            </w:tcBorders>
            <w:shd w:val="clear" w:color="auto" w:fill="auto"/>
            <w:noWrap/>
            <w:vAlign w:val="bottom"/>
            <w:hideMark/>
          </w:tcPr>
          <w:p w14:paraId="59F52C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1.664,00</w:t>
            </w:r>
          </w:p>
        </w:tc>
        <w:tc>
          <w:tcPr>
            <w:tcW w:w="434" w:type="pct"/>
            <w:tcBorders>
              <w:top w:val="nil"/>
              <w:left w:val="nil"/>
              <w:bottom w:val="nil"/>
              <w:right w:val="nil"/>
            </w:tcBorders>
            <w:shd w:val="clear" w:color="auto" w:fill="auto"/>
            <w:noWrap/>
            <w:vAlign w:val="bottom"/>
            <w:hideMark/>
          </w:tcPr>
          <w:p w14:paraId="2DB5AD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1.714,25</w:t>
            </w:r>
          </w:p>
        </w:tc>
        <w:tc>
          <w:tcPr>
            <w:tcW w:w="345" w:type="pct"/>
            <w:tcBorders>
              <w:top w:val="nil"/>
              <w:left w:val="nil"/>
              <w:bottom w:val="nil"/>
              <w:right w:val="nil"/>
            </w:tcBorders>
            <w:shd w:val="clear" w:color="auto" w:fill="auto"/>
            <w:noWrap/>
            <w:vAlign w:val="bottom"/>
            <w:hideMark/>
          </w:tcPr>
          <w:p w14:paraId="2DCA52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1.731,39</w:t>
            </w:r>
          </w:p>
        </w:tc>
      </w:tr>
      <w:tr w:rsidR="003A20A0" w:rsidRPr="003A20A0" w14:paraId="78276A1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949FB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6C0CA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1.092,63</w:t>
            </w:r>
          </w:p>
        </w:tc>
        <w:tc>
          <w:tcPr>
            <w:tcW w:w="397" w:type="pct"/>
            <w:tcBorders>
              <w:top w:val="nil"/>
              <w:left w:val="nil"/>
              <w:bottom w:val="nil"/>
              <w:right w:val="nil"/>
            </w:tcBorders>
            <w:shd w:val="clear" w:color="auto" w:fill="auto"/>
            <w:noWrap/>
            <w:vAlign w:val="bottom"/>
            <w:hideMark/>
          </w:tcPr>
          <w:p w14:paraId="3D24D3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1.664,00</w:t>
            </w:r>
          </w:p>
        </w:tc>
        <w:tc>
          <w:tcPr>
            <w:tcW w:w="397" w:type="pct"/>
            <w:tcBorders>
              <w:top w:val="nil"/>
              <w:left w:val="nil"/>
              <w:bottom w:val="nil"/>
              <w:right w:val="nil"/>
            </w:tcBorders>
            <w:shd w:val="clear" w:color="auto" w:fill="auto"/>
            <w:noWrap/>
            <w:vAlign w:val="bottom"/>
            <w:hideMark/>
          </w:tcPr>
          <w:p w14:paraId="48C4A2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1.664,00</w:t>
            </w:r>
          </w:p>
        </w:tc>
        <w:tc>
          <w:tcPr>
            <w:tcW w:w="434" w:type="pct"/>
            <w:tcBorders>
              <w:top w:val="nil"/>
              <w:left w:val="nil"/>
              <w:bottom w:val="nil"/>
              <w:right w:val="nil"/>
            </w:tcBorders>
            <w:shd w:val="clear" w:color="auto" w:fill="auto"/>
            <w:noWrap/>
            <w:vAlign w:val="bottom"/>
            <w:hideMark/>
          </w:tcPr>
          <w:p w14:paraId="3A918E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1.714,25</w:t>
            </w:r>
          </w:p>
        </w:tc>
        <w:tc>
          <w:tcPr>
            <w:tcW w:w="345" w:type="pct"/>
            <w:tcBorders>
              <w:top w:val="nil"/>
              <w:left w:val="nil"/>
              <w:bottom w:val="nil"/>
              <w:right w:val="nil"/>
            </w:tcBorders>
            <w:shd w:val="clear" w:color="auto" w:fill="auto"/>
            <w:noWrap/>
            <w:vAlign w:val="bottom"/>
            <w:hideMark/>
          </w:tcPr>
          <w:p w14:paraId="7D210E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1.731,39</w:t>
            </w:r>
          </w:p>
        </w:tc>
      </w:tr>
      <w:tr w:rsidR="003A20A0" w:rsidRPr="003A20A0" w14:paraId="1987B7B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B1DE26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48442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2.522,00</w:t>
            </w:r>
          </w:p>
        </w:tc>
        <w:tc>
          <w:tcPr>
            <w:tcW w:w="397" w:type="pct"/>
            <w:tcBorders>
              <w:top w:val="nil"/>
              <w:left w:val="nil"/>
              <w:bottom w:val="nil"/>
              <w:right w:val="nil"/>
            </w:tcBorders>
            <w:shd w:val="clear" w:color="000000" w:fill="FFFF99"/>
            <w:noWrap/>
            <w:vAlign w:val="bottom"/>
            <w:hideMark/>
          </w:tcPr>
          <w:p w14:paraId="410AEA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3.336,00</w:t>
            </w:r>
          </w:p>
        </w:tc>
        <w:tc>
          <w:tcPr>
            <w:tcW w:w="397" w:type="pct"/>
            <w:tcBorders>
              <w:top w:val="nil"/>
              <w:left w:val="nil"/>
              <w:bottom w:val="nil"/>
              <w:right w:val="nil"/>
            </w:tcBorders>
            <w:shd w:val="clear" w:color="000000" w:fill="FFFF99"/>
            <w:noWrap/>
            <w:vAlign w:val="bottom"/>
            <w:hideMark/>
          </w:tcPr>
          <w:p w14:paraId="5AD253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3.336,00</w:t>
            </w:r>
          </w:p>
        </w:tc>
        <w:tc>
          <w:tcPr>
            <w:tcW w:w="434" w:type="pct"/>
            <w:tcBorders>
              <w:top w:val="nil"/>
              <w:left w:val="nil"/>
              <w:bottom w:val="nil"/>
              <w:right w:val="nil"/>
            </w:tcBorders>
            <w:shd w:val="clear" w:color="000000" w:fill="FFFF99"/>
            <w:noWrap/>
            <w:vAlign w:val="bottom"/>
            <w:hideMark/>
          </w:tcPr>
          <w:p w14:paraId="51CF39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3.436,75</w:t>
            </w:r>
          </w:p>
        </w:tc>
        <w:tc>
          <w:tcPr>
            <w:tcW w:w="345" w:type="pct"/>
            <w:tcBorders>
              <w:top w:val="nil"/>
              <w:left w:val="nil"/>
              <w:bottom w:val="nil"/>
              <w:right w:val="nil"/>
            </w:tcBorders>
            <w:shd w:val="clear" w:color="000000" w:fill="FFFF99"/>
            <w:noWrap/>
            <w:vAlign w:val="bottom"/>
            <w:hideMark/>
          </w:tcPr>
          <w:p w14:paraId="15D7F9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3.471,12</w:t>
            </w:r>
          </w:p>
        </w:tc>
      </w:tr>
      <w:tr w:rsidR="003A20A0" w:rsidRPr="003A20A0" w14:paraId="0678426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6A0A6E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C2FAC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2.522,00</w:t>
            </w:r>
          </w:p>
        </w:tc>
        <w:tc>
          <w:tcPr>
            <w:tcW w:w="397" w:type="pct"/>
            <w:tcBorders>
              <w:top w:val="nil"/>
              <w:left w:val="nil"/>
              <w:bottom w:val="nil"/>
              <w:right w:val="nil"/>
            </w:tcBorders>
            <w:shd w:val="clear" w:color="auto" w:fill="auto"/>
            <w:noWrap/>
            <w:vAlign w:val="bottom"/>
            <w:hideMark/>
          </w:tcPr>
          <w:p w14:paraId="2BEE41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3.336,00</w:t>
            </w:r>
          </w:p>
        </w:tc>
        <w:tc>
          <w:tcPr>
            <w:tcW w:w="397" w:type="pct"/>
            <w:tcBorders>
              <w:top w:val="nil"/>
              <w:left w:val="nil"/>
              <w:bottom w:val="nil"/>
              <w:right w:val="nil"/>
            </w:tcBorders>
            <w:shd w:val="clear" w:color="auto" w:fill="auto"/>
            <w:noWrap/>
            <w:vAlign w:val="bottom"/>
            <w:hideMark/>
          </w:tcPr>
          <w:p w14:paraId="6E49FF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3.336,00</w:t>
            </w:r>
          </w:p>
        </w:tc>
        <w:tc>
          <w:tcPr>
            <w:tcW w:w="434" w:type="pct"/>
            <w:tcBorders>
              <w:top w:val="nil"/>
              <w:left w:val="nil"/>
              <w:bottom w:val="nil"/>
              <w:right w:val="nil"/>
            </w:tcBorders>
            <w:shd w:val="clear" w:color="auto" w:fill="auto"/>
            <w:noWrap/>
            <w:vAlign w:val="bottom"/>
            <w:hideMark/>
          </w:tcPr>
          <w:p w14:paraId="27DAD3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3.436,75</w:t>
            </w:r>
          </w:p>
        </w:tc>
        <w:tc>
          <w:tcPr>
            <w:tcW w:w="345" w:type="pct"/>
            <w:tcBorders>
              <w:top w:val="nil"/>
              <w:left w:val="nil"/>
              <w:bottom w:val="nil"/>
              <w:right w:val="nil"/>
            </w:tcBorders>
            <w:shd w:val="clear" w:color="auto" w:fill="auto"/>
            <w:noWrap/>
            <w:vAlign w:val="bottom"/>
            <w:hideMark/>
          </w:tcPr>
          <w:p w14:paraId="10E6EF5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3.471,12</w:t>
            </w:r>
          </w:p>
        </w:tc>
      </w:tr>
      <w:tr w:rsidR="003A20A0" w:rsidRPr="003A20A0" w14:paraId="6F4B00D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E976D6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24D3D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2.522,00</w:t>
            </w:r>
          </w:p>
        </w:tc>
        <w:tc>
          <w:tcPr>
            <w:tcW w:w="397" w:type="pct"/>
            <w:tcBorders>
              <w:top w:val="nil"/>
              <w:left w:val="nil"/>
              <w:bottom w:val="nil"/>
              <w:right w:val="nil"/>
            </w:tcBorders>
            <w:shd w:val="clear" w:color="auto" w:fill="auto"/>
            <w:noWrap/>
            <w:vAlign w:val="bottom"/>
            <w:hideMark/>
          </w:tcPr>
          <w:p w14:paraId="084691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3.336,00</w:t>
            </w:r>
          </w:p>
        </w:tc>
        <w:tc>
          <w:tcPr>
            <w:tcW w:w="397" w:type="pct"/>
            <w:tcBorders>
              <w:top w:val="nil"/>
              <w:left w:val="nil"/>
              <w:bottom w:val="nil"/>
              <w:right w:val="nil"/>
            </w:tcBorders>
            <w:shd w:val="clear" w:color="auto" w:fill="auto"/>
            <w:noWrap/>
            <w:vAlign w:val="bottom"/>
            <w:hideMark/>
          </w:tcPr>
          <w:p w14:paraId="1651F9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3.336,00</w:t>
            </w:r>
          </w:p>
        </w:tc>
        <w:tc>
          <w:tcPr>
            <w:tcW w:w="434" w:type="pct"/>
            <w:tcBorders>
              <w:top w:val="nil"/>
              <w:left w:val="nil"/>
              <w:bottom w:val="nil"/>
              <w:right w:val="nil"/>
            </w:tcBorders>
            <w:shd w:val="clear" w:color="auto" w:fill="auto"/>
            <w:noWrap/>
            <w:vAlign w:val="bottom"/>
            <w:hideMark/>
          </w:tcPr>
          <w:p w14:paraId="61D1BE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3.436,75</w:t>
            </w:r>
          </w:p>
        </w:tc>
        <w:tc>
          <w:tcPr>
            <w:tcW w:w="345" w:type="pct"/>
            <w:tcBorders>
              <w:top w:val="nil"/>
              <w:left w:val="nil"/>
              <w:bottom w:val="nil"/>
              <w:right w:val="nil"/>
            </w:tcBorders>
            <w:shd w:val="clear" w:color="auto" w:fill="auto"/>
            <w:noWrap/>
            <w:vAlign w:val="bottom"/>
            <w:hideMark/>
          </w:tcPr>
          <w:p w14:paraId="4684CA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3.471,12</w:t>
            </w:r>
          </w:p>
        </w:tc>
      </w:tr>
      <w:tr w:rsidR="003A20A0" w:rsidRPr="003A20A0" w14:paraId="304E97D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B6D3D49"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A100057 </w:t>
            </w:r>
            <w:proofErr w:type="spellStart"/>
            <w:r w:rsidRPr="003A20A0">
              <w:rPr>
                <w:rFonts w:ascii="Arial" w:hAnsi="Arial" w:cs="Arial"/>
                <w:b/>
                <w:bCs/>
                <w:color w:val="000000"/>
                <w:sz w:val="14"/>
                <w:szCs w:val="14"/>
                <w:lang w:val="en-US" w:eastAsia="en-US"/>
              </w:rPr>
              <w:t>Odvoz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biootpada</w:t>
            </w:r>
            <w:proofErr w:type="spellEnd"/>
          </w:p>
        </w:tc>
        <w:tc>
          <w:tcPr>
            <w:tcW w:w="770" w:type="pct"/>
            <w:tcBorders>
              <w:top w:val="nil"/>
              <w:left w:val="nil"/>
              <w:bottom w:val="nil"/>
              <w:right w:val="nil"/>
            </w:tcBorders>
            <w:shd w:val="clear" w:color="000000" w:fill="CCCCFF"/>
            <w:noWrap/>
            <w:vAlign w:val="bottom"/>
            <w:hideMark/>
          </w:tcPr>
          <w:p w14:paraId="18D4DE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95886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13.300,00</w:t>
            </w:r>
          </w:p>
        </w:tc>
        <w:tc>
          <w:tcPr>
            <w:tcW w:w="397" w:type="pct"/>
            <w:tcBorders>
              <w:top w:val="nil"/>
              <w:left w:val="nil"/>
              <w:bottom w:val="nil"/>
              <w:right w:val="nil"/>
            </w:tcBorders>
            <w:shd w:val="clear" w:color="000000" w:fill="CCCCFF"/>
            <w:noWrap/>
            <w:vAlign w:val="bottom"/>
            <w:hideMark/>
          </w:tcPr>
          <w:p w14:paraId="143913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13.300,00</w:t>
            </w:r>
          </w:p>
        </w:tc>
        <w:tc>
          <w:tcPr>
            <w:tcW w:w="434" w:type="pct"/>
            <w:tcBorders>
              <w:top w:val="nil"/>
              <w:left w:val="nil"/>
              <w:bottom w:val="nil"/>
              <w:right w:val="nil"/>
            </w:tcBorders>
            <w:shd w:val="clear" w:color="000000" w:fill="CCCCFF"/>
            <w:noWrap/>
            <w:vAlign w:val="bottom"/>
            <w:hideMark/>
          </w:tcPr>
          <w:p w14:paraId="6CA0E2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13.701,66</w:t>
            </w:r>
          </w:p>
        </w:tc>
        <w:tc>
          <w:tcPr>
            <w:tcW w:w="345" w:type="pct"/>
            <w:tcBorders>
              <w:top w:val="nil"/>
              <w:left w:val="nil"/>
              <w:bottom w:val="nil"/>
              <w:right w:val="nil"/>
            </w:tcBorders>
            <w:shd w:val="clear" w:color="000000" w:fill="CCCCFF"/>
            <w:noWrap/>
            <w:vAlign w:val="bottom"/>
            <w:hideMark/>
          </w:tcPr>
          <w:p w14:paraId="732A14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13.838,68</w:t>
            </w:r>
          </w:p>
        </w:tc>
      </w:tr>
      <w:tr w:rsidR="003A20A0" w:rsidRPr="003A20A0" w14:paraId="18D547E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223404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2D66FB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2CD3CC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13.300,00</w:t>
            </w:r>
          </w:p>
        </w:tc>
        <w:tc>
          <w:tcPr>
            <w:tcW w:w="397" w:type="pct"/>
            <w:tcBorders>
              <w:top w:val="nil"/>
              <w:left w:val="nil"/>
              <w:bottom w:val="nil"/>
              <w:right w:val="nil"/>
            </w:tcBorders>
            <w:shd w:val="clear" w:color="000000" w:fill="FFFF99"/>
            <w:noWrap/>
            <w:vAlign w:val="bottom"/>
            <w:hideMark/>
          </w:tcPr>
          <w:p w14:paraId="76A219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13.300,00</w:t>
            </w:r>
          </w:p>
        </w:tc>
        <w:tc>
          <w:tcPr>
            <w:tcW w:w="434" w:type="pct"/>
            <w:tcBorders>
              <w:top w:val="nil"/>
              <w:left w:val="nil"/>
              <w:bottom w:val="nil"/>
              <w:right w:val="nil"/>
            </w:tcBorders>
            <w:shd w:val="clear" w:color="000000" w:fill="FFFF99"/>
            <w:noWrap/>
            <w:vAlign w:val="bottom"/>
            <w:hideMark/>
          </w:tcPr>
          <w:p w14:paraId="43ABCC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13.701,66</w:t>
            </w:r>
          </w:p>
        </w:tc>
        <w:tc>
          <w:tcPr>
            <w:tcW w:w="345" w:type="pct"/>
            <w:tcBorders>
              <w:top w:val="nil"/>
              <w:left w:val="nil"/>
              <w:bottom w:val="nil"/>
              <w:right w:val="nil"/>
            </w:tcBorders>
            <w:shd w:val="clear" w:color="000000" w:fill="FFFF99"/>
            <w:noWrap/>
            <w:vAlign w:val="bottom"/>
            <w:hideMark/>
          </w:tcPr>
          <w:p w14:paraId="30C1E0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13.838,68</w:t>
            </w:r>
          </w:p>
        </w:tc>
      </w:tr>
      <w:tr w:rsidR="003A20A0" w:rsidRPr="003A20A0" w14:paraId="167CE6C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33665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3E91A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0AF46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13.300,00</w:t>
            </w:r>
          </w:p>
        </w:tc>
        <w:tc>
          <w:tcPr>
            <w:tcW w:w="397" w:type="pct"/>
            <w:tcBorders>
              <w:top w:val="nil"/>
              <w:left w:val="nil"/>
              <w:bottom w:val="nil"/>
              <w:right w:val="nil"/>
            </w:tcBorders>
            <w:shd w:val="clear" w:color="auto" w:fill="auto"/>
            <w:noWrap/>
            <w:vAlign w:val="bottom"/>
            <w:hideMark/>
          </w:tcPr>
          <w:p w14:paraId="4F3E64D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13.300,00</w:t>
            </w:r>
          </w:p>
        </w:tc>
        <w:tc>
          <w:tcPr>
            <w:tcW w:w="434" w:type="pct"/>
            <w:tcBorders>
              <w:top w:val="nil"/>
              <w:left w:val="nil"/>
              <w:bottom w:val="nil"/>
              <w:right w:val="nil"/>
            </w:tcBorders>
            <w:shd w:val="clear" w:color="auto" w:fill="auto"/>
            <w:noWrap/>
            <w:vAlign w:val="bottom"/>
            <w:hideMark/>
          </w:tcPr>
          <w:p w14:paraId="27AFCD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13.701,66</w:t>
            </w:r>
          </w:p>
        </w:tc>
        <w:tc>
          <w:tcPr>
            <w:tcW w:w="345" w:type="pct"/>
            <w:tcBorders>
              <w:top w:val="nil"/>
              <w:left w:val="nil"/>
              <w:bottom w:val="nil"/>
              <w:right w:val="nil"/>
            </w:tcBorders>
            <w:shd w:val="clear" w:color="auto" w:fill="auto"/>
            <w:noWrap/>
            <w:vAlign w:val="bottom"/>
            <w:hideMark/>
          </w:tcPr>
          <w:p w14:paraId="1E6B53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13.838,68</w:t>
            </w:r>
          </w:p>
        </w:tc>
      </w:tr>
      <w:tr w:rsidR="003A20A0" w:rsidRPr="003A20A0" w14:paraId="6F090EB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0AE418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8158F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E243E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13.300,00</w:t>
            </w:r>
          </w:p>
        </w:tc>
        <w:tc>
          <w:tcPr>
            <w:tcW w:w="397" w:type="pct"/>
            <w:tcBorders>
              <w:top w:val="nil"/>
              <w:left w:val="nil"/>
              <w:bottom w:val="nil"/>
              <w:right w:val="nil"/>
            </w:tcBorders>
            <w:shd w:val="clear" w:color="auto" w:fill="auto"/>
            <w:noWrap/>
            <w:vAlign w:val="bottom"/>
            <w:hideMark/>
          </w:tcPr>
          <w:p w14:paraId="4F87F2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13.300,00</w:t>
            </w:r>
          </w:p>
        </w:tc>
        <w:tc>
          <w:tcPr>
            <w:tcW w:w="434" w:type="pct"/>
            <w:tcBorders>
              <w:top w:val="nil"/>
              <w:left w:val="nil"/>
              <w:bottom w:val="nil"/>
              <w:right w:val="nil"/>
            </w:tcBorders>
            <w:shd w:val="clear" w:color="auto" w:fill="auto"/>
            <w:noWrap/>
            <w:vAlign w:val="bottom"/>
            <w:hideMark/>
          </w:tcPr>
          <w:p w14:paraId="2D68BC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13.701,66</w:t>
            </w:r>
          </w:p>
        </w:tc>
        <w:tc>
          <w:tcPr>
            <w:tcW w:w="345" w:type="pct"/>
            <w:tcBorders>
              <w:top w:val="nil"/>
              <w:left w:val="nil"/>
              <w:bottom w:val="nil"/>
              <w:right w:val="nil"/>
            </w:tcBorders>
            <w:shd w:val="clear" w:color="auto" w:fill="auto"/>
            <w:noWrap/>
            <w:vAlign w:val="bottom"/>
            <w:hideMark/>
          </w:tcPr>
          <w:p w14:paraId="26037E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13.838,68</w:t>
            </w:r>
          </w:p>
        </w:tc>
      </w:tr>
      <w:tr w:rsidR="003A20A0" w:rsidRPr="003A20A0" w14:paraId="6713A77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9879FC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A100060 Sufinanciranje mikročipiranja i sterilizacije pasa</w:t>
            </w:r>
          </w:p>
        </w:tc>
        <w:tc>
          <w:tcPr>
            <w:tcW w:w="770" w:type="pct"/>
            <w:tcBorders>
              <w:top w:val="nil"/>
              <w:left w:val="nil"/>
              <w:bottom w:val="nil"/>
              <w:right w:val="nil"/>
            </w:tcBorders>
            <w:shd w:val="clear" w:color="000000" w:fill="CCCCFF"/>
            <w:noWrap/>
            <w:vAlign w:val="bottom"/>
            <w:hideMark/>
          </w:tcPr>
          <w:p w14:paraId="7309B9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538,28</w:t>
            </w:r>
          </w:p>
        </w:tc>
        <w:tc>
          <w:tcPr>
            <w:tcW w:w="397" w:type="pct"/>
            <w:tcBorders>
              <w:top w:val="nil"/>
              <w:left w:val="nil"/>
              <w:bottom w:val="nil"/>
              <w:right w:val="nil"/>
            </w:tcBorders>
            <w:shd w:val="clear" w:color="000000" w:fill="CCCCFF"/>
            <w:noWrap/>
            <w:vAlign w:val="bottom"/>
            <w:hideMark/>
          </w:tcPr>
          <w:p w14:paraId="57113D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397" w:type="pct"/>
            <w:tcBorders>
              <w:top w:val="nil"/>
              <w:left w:val="nil"/>
              <w:bottom w:val="nil"/>
              <w:right w:val="nil"/>
            </w:tcBorders>
            <w:shd w:val="clear" w:color="000000" w:fill="CCCCFF"/>
            <w:noWrap/>
            <w:vAlign w:val="bottom"/>
            <w:hideMark/>
          </w:tcPr>
          <w:p w14:paraId="4B6794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434" w:type="pct"/>
            <w:tcBorders>
              <w:top w:val="nil"/>
              <w:left w:val="nil"/>
              <w:bottom w:val="nil"/>
              <w:right w:val="nil"/>
            </w:tcBorders>
            <w:shd w:val="clear" w:color="000000" w:fill="CCCCFF"/>
            <w:noWrap/>
            <w:vAlign w:val="bottom"/>
            <w:hideMark/>
          </w:tcPr>
          <w:p w14:paraId="5FC03F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w:t>
            </w:r>
          </w:p>
        </w:tc>
        <w:tc>
          <w:tcPr>
            <w:tcW w:w="345" w:type="pct"/>
            <w:tcBorders>
              <w:top w:val="nil"/>
              <w:left w:val="nil"/>
              <w:bottom w:val="nil"/>
              <w:right w:val="nil"/>
            </w:tcBorders>
            <w:shd w:val="clear" w:color="000000" w:fill="CCCCFF"/>
            <w:noWrap/>
            <w:vAlign w:val="bottom"/>
            <w:hideMark/>
          </w:tcPr>
          <w:p w14:paraId="6D4ABB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4.162,01</w:t>
            </w:r>
          </w:p>
        </w:tc>
      </w:tr>
      <w:tr w:rsidR="003A20A0" w:rsidRPr="003A20A0" w14:paraId="0870B3A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80BC9E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lastRenderedPageBreak/>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74DAF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538,28</w:t>
            </w:r>
          </w:p>
        </w:tc>
        <w:tc>
          <w:tcPr>
            <w:tcW w:w="397" w:type="pct"/>
            <w:tcBorders>
              <w:top w:val="nil"/>
              <w:left w:val="nil"/>
              <w:bottom w:val="nil"/>
              <w:right w:val="nil"/>
            </w:tcBorders>
            <w:shd w:val="clear" w:color="000000" w:fill="FFFF99"/>
            <w:noWrap/>
            <w:vAlign w:val="bottom"/>
            <w:hideMark/>
          </w:tcPr>
          <w:p w14:paraId="7A40B9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397" w:type="pct"/>
            <w:tcBorders>
              <w:top w:val="nil"/>
              <w:left w:val="nil"/>
              <w:bottom w:val="nil"/>
              <w:right w:val="nil"/>
            </w:tcBorders>
            <w:shd w:val="clear" w:color="000000" w:fill="FFFF99"/>
            <w:noWrap/>
            <w:vAlign w:val="bottom"/>
            <w:hideMark/>
          </w:tcPr>
          <w:p w14:paraId="201A07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434" w:type="pct"/>
            <w:tcBorders>
              <w:top w:val="nil"/>
              <w:left w:val="nil"/>
              <w:bottom w:val="nil"/>
              <w:right w:val="nil"/>
            </w:tcBorders>
            <w:shd w:val="clear" w:color="000000" w:fill="FFFF99"/>
            <w:noWrap/>
            <w:vAlign w:val="bottom"/>
            <w:hideMark/>
          </w:tcPr>
          <w:p w14:paraId="21A427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w:t>
            </w:r>
          </w:p>
        </w:tc>
        <w:tc>
          <w:tcPr>
            <w:tcW w:w="345" w:type="pct"/>
            <w:tcBorders>
              <w:top w:val="nil"/>
              <w:left w:val="nil"/>
              <w:bottom w:val="nil"/>
              <w:right w:val="nil"/>
            </w:tcBorders>
            <w:shd w:val="clear" w:color="000000" w:fill="FFFF99"/>
            <w:noWrap/>
            <w:vAlign w:val="bottom"/>
            <w:hideMark/>
          </w:tcPr>
          <w:p w14:paraId="317FA1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4.162,01</w:t>
            </w:r>
          </w:p>
        </w:tc>
      </w:tr>
      <w:tr w:rsidR="003A20A0" w:rsidRPr="003A20A0" w14:paraId="6CBA8E0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A92C3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31221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538,28</w:t>
            </w:r>
          </w:p>
        </w:tc>
        <w:tc>
          <w:tcPr>
            <w:tcW w:w="397" w:type="pct"/>
            <w:tcBorders>
              <w:top w:val="nil"/>
              <w:left w:val="nil"/>
              <w:bottom w:val="nil"/>
              <w:right w:val="nil"/>
            </w:tcBorders>
            <w:shd w:val="clear" w:color="auto" w:fill="auto"/>
            <w:noWrap/>
            <w:vAlign w:val="bottom"/>
            <w:hideMark/>
          </w:tcPr>
          <w:p w14:paraId="699499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397" w:type="pct"/>
            <w:tcBorders>
              <w:top w:val="nil"/>
              <w:left w:val="nil"/>
              <w:bottom w:val="nil"/>
              <w:right w:val="nil"/>
            </w:tcBorders>
            <w:shd w:val="clear" w:color="auto" w:fill="auto"/>
            <w:noWrap/>
            <w:vAlign w:val="bottom"/>
            <w:hideMark/>
          </w:tcPr>
          <w:p w14:paraId="04D89B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434" w:type="pct"/>
            <w:tcBorders>
              <w:top w:val="nil"/>
              <w:left w:val="nil"/>
              <w:bottom w:val="nil"/>
              <w:right w:val="nil"/>
            </w:tcBorders>
            <w:shd w:val="clear" w:color="auto" w:fill="auto"/>
            <w:noWrap/>
            <w:vAlign w:val="bottom"/>
            <w:hideMark/>
          </w:tcPr>
          <w:p w14:paraId="04C22A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w:t>
            </w:r>
          </w:p>
        </w:tc>
        <w:tc>
          <w:tcPr>
            <w:tcW w:w="345" w:type="pct"/>
            <w:tcBorders>
              <w:top w:val="nil"/>
              <w:left w:val="nil"/>
              <w:bottom w:val="nil"/>
              <w:right w:val="nil"/>
            </w:tcBorders>
            <w:shd w:val="clear" w:color="auto" w:fill="auto"/>
            <w:noWrap/>
            <w:vAlign w:val="bottom"/>
            <w:hideMark/>
          </w:tcPr>
          <w:p w14:paraId="27D9E1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4.162,01</w:t>
            </w:r>
          </w:p>
        </w:tc>
      </w:tr>
      <w:tr w:rsidR="003A20A0" w:rsidRPr="003A20A0" w14:paraId="0BC7EF9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BE6E1C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371781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538,28</w:t>
            </w:r>
          </w:p>
        </w:tc>
        <w:tc>
          <w:tcPr>
            <w:tcW w:w="397" w:type="pct"/>
            <w:tcBorders>
              <w:top w:val="nil"/>
              <w:left w:val="nil"/>
              <w:bottom w:val="nil"/>
              <w:right w:val="nil"/>
            </w:tcBorders>
            <w:shd w:val="clear" w:color="auto" w:fill="auto"/>
            <w:noWrap/>
            <w:vAlign w:val="bottom"/>
            <w:hideMark/>
          </w:tcPr>
          <w:p w14:paraId="63183B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397" w:type="pct"/>
            <w:tcBorders>
              <w:top w:val="nil"/>
              <w:left w:val="nil"/>
              <w:bottom w:val="nil"/>
              <w:right w:val="nil"/>
            </w:tcBorders>
            <w:shd w:val="clear" w:color="auto" w:fill="auto"/>
            <w:noWrap/>
            <w:vAlign w:val="bottom"/>
            <w:hideMark/>
          </w:tcPr>
          <w:p w14:paraId="33AAE7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434" w:type="pct"/>
            <w:tcBorders>
              <w:top w:val="nil"/>
              <w:left w:val="nil"/>
              <w:bottom w:val="nil"/>
              <w:right w:val="nil"/>
            </w:tcBorders>
            <w:shd w:val="clear" w:color="auto" w:fill="auto"/>
            <w:noWrap/>
            <w:vAlign w:val="bottom"/>
            <w:hideMark/>
          </w:tcPr>
          <w:p w14:paraId="3E7A76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w:t>
            </w:r>
          </w:p>
        </w:tc>
        <w:tc>
          <w:tcPr>
            <w:tcW w:w="345" w:type="pct"/>
            <w:tcBorders>
              <w:top w:val="nil"/>
              <w:left w:val="nil"/>
              <w:bottom w:val="nil"/>
              <w:right w:val="nil"/>
            </w:tcBorders>
            <w:shd w:val="clear" w:color="auto" w:fill="auto"/>
            <w:noWrap/>
            <w:vAlign w:val="bottom"/>
            <w:hideMark/>
          </w:tcPr>
          <w:p w14:paraId="7B15BB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4.162,01</w:t>
            </w:r>
          </w:p>
        </w:tc>
      </w:tr>
      <w:tr w:rsidR="003A20A0" w:rsidRPr="003A20A0" w14:paraId="37F32EC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03EC9D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K100001 Sanacija odlagališta komunalnog otpada Stražbenica</w:t>
            </w:r>
          </w:p>
        </w:tc>
        <w:tc>
          <w:tcPr>
            <w:tcW w:w="770" w:type="pct"/>
            <w:tcBorders>
              <w:top w:val="nil"/>
              <w:left w:val="nil"/>
              <w:bottom w:val="nil"/>
              <w:right w:val="nil"/>
            </w:tcBorders>
            <w:shd w:val="clear" w:color="000000" w:fill="CCCCFF"/>
            <w:noWrap/>
            <w:vAlign w:val="bottom"/>
            <w:hideMark/>
          </w:tcPr>
          <w:p w14:paraId="53D15A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19AF8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32.650,00</w:t>
            </w:r>
          </w:p>
        </w:tc>
        <w:tc>
          <w:tcPr>
            <w:tcW w:w="397" w:type="pct"/>
            <w:tcBorders>
              <w:top w:val="nil"/>
              <w:left w:val="nil"/>
              <w:bottom w:val="nil"/>
              <w:right w:val="nil"/>
            </w:tcBorders>
            <w:shd w:val="clear" w:color="000000" w:fill="CCCCFF"/>
            <w:noWrap/>
            <w:vAlign w:val="bottom"/>
            <w:hideMark/>
          </w:tcPr>
          <w:p w14:paraId="512B6B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32.650,00</w:t>
            </w:r>
          </w:p>
        </w:tc>
        <w:tc>
          <w:tcPr>
            <w:tcW w:w="434" w:type="pct"/>
            <w:tcBorders>
              <w:top w:val="nil"/>
              <w:left w:val="nil"/>
              <w:bottom w:val="nil"/>
              <w:right w:val="nil"/>
            </w:tcBorders>
            <w:shd w:val="clear" w:color="000000" w:fill="CCCCFF"/>
            <w:noWrap/>
            <w:vAlign w:val="bottom"/>
            <w:hideMark/>
          </w:tcPr>
          <w:p w14:paraId="09BCB1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33.636,03</w:t>
            </w:r>
          </w:p>
        </w:tc>
        <w:tc>
          <w:tcPr>
            <w:tcW w:w="345" w:type="pct"/>
            <w:tcBorders>
              <w:top w:val="nil"/>
              <w:left w:val="nil"/>
              <w:bottom w:val="nil"/>
              <w:right w:val="nil"/>
            </w:tcBorders>
            <w:shd w:val="clear" w:color="000000" w:fill="CCCCFF"/>
            <w:noWrap/>
            <w:vAlign w:val="bottom"/>
            <w:hideMark/>
          </w:tcPr>
          <w:p w14:paraId="26F59F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33.972,40</w:t>
            </w:r>
          </w:p>
        </w:tc>
      </w:tr>
      <w:tr w:rsidR="003A20A0" w:rsidRPr="003A20A0" w14:paraId="2F1F81F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56A25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4.1. </w:t>
            </w:r>
            <w:proofErr w:type="spellStart"/>
            <w:r w:rsidRPr="003A20A0">
              <w:rPr>
                <w:rFonts w:ascii="Arial" w:hAnsi="Arial" w:cs="Arial"/>
                <w:b/>
                <w:bCs/>
                <w:color w:val="000000"/>
                <w:sz w:val="14"/>
                <w:szCs w:val="14"/>
                <w:lang w:val="en-US" w:eastAsia="en-US"/>
              </w:rPr>
              <w:t>Komunalni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doprinos</w:t>
            </w:r>
            <w:proofErr w:type="spellEnd"/>
          </w:p>
        </w:tc>
        <w:tc>
          <w:tcPr>
            <w:tcW w:w="770" w:type="pct"/>
            <w:tcBorders>
              <w:top w:val="nil"/>
              <w:left w:val="nil"/>
              <w:bottom w:val="nil"/>
              <w:right w:val="nil"/>
            </w:tcBorders>
            <w:shd w:val="clear" w:color="000000" w:fill="FFFF99"/>
            <w:noWrap/>
            <w:vAlign w:val="bottom"/>
            <w:hideMark/>
          </w:tcPr>
          <w:p w14:paraId="219EF5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A312F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C0634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FFFF99"/>
            <w:noWrap/>
            <w:vAlign w:val="bottom"/>
            <w:hideMark/>
          </w:tcPr>
          <w:p w14:paraId="150715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BD7C1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ABDE41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C89B4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8FA74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B55F2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B4CC7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3B7CE1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0DC9E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4FA8C0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1E45E9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10E64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0234D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4FE5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65238B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FA76C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A0E53D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ADB738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5FEB49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0743B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7.765,00</w:t>
            </w:r>
          </w:p>
        </w:tc>
        <w:tc>
          <w:tcPr>
            <w:tcW w:w="397" w:type="pct"/>
            <w:tcBorders>
              <w:top w:val="nil"/>
              <w:left w:val="nil"/>
              <w:bottom w:val="nil"/>
              <w:right w:val="nil"/>
            </w:tcBorders>
            <w:shd w:val="clear" w:color="000000" w:fill="FFFF99"/>
            <w:noWrap/>
            <w:vAlign w:val="bottom"/>
            <w:hideMark/>
          </w:tcPr>
          <w:p w14:paraId="6610A0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2.765,00</w:t>
            </w:r>
          </w:p>
        </w:tc>
        <w:tc>
          <w:tcPr>
            <w:tcW w:w="434" w:type="pct"/>
            <w:tcBorders>
              <w:top w:val="nil"/>
              <w:left w:val="nil"/>
              <w:bottom w:val="nil"/>
              <w:right w:val="nil"/>
            </w:tcBorders>
            <w:shd w:val="clear" w:color="000000" w:fill="FFFF99"/>
            <w:noWrap/>
            <w:vAlign w:val="bottom"/>
            <w:hideMark/>
          </w:tcPr>
          <w:p w14:paraId="26F38B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7.999,50</w:t>
            </w:r>
          </w:p>
        </w:tc>
        <w:tc>
          <w:tcPr>
            <w:tcW w:w="345" w:type="pct"/>
            <w:tcBorders>
              <w:top w:val="nil"/>
              <w:left w:val="nil"/>
              <w:bottom w:val="nil"/>
              <w:right w:val="nil"/>
            </w:tcBorders>
            <w:shd w:val="clear" w:color="000000" w:fill="FFFF99"/>
            <w:noWrap/>
            <w:vAlign w:val="bottom"/>
            <w:hideMark/>
          </w:tcPr>
          <w:p w14:paraId="68308F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8.079,50</w:t>
            </w:r>
          </w:p>
        </w:tc>
      </w:tr>
      <w:tr w:rsidR="003A20A0" w:rsidRPr="003A20A0" w14:paraId="03FE675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2B3F3D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C9D6B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E2088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5115D9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E33CC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w:t>
            </w:r>
          </w:p>
        </w:tc>
        <w:tc>
          <w:tcPr>
            <w:tcW w:w="345" w:type="pct"/>
            <w:tcBorders>
              <w:top w:val="nil"/>
              <w:left w:val="nil"/>
              <w:bottom w:val="nil"/>
              <w:right w:val="nil"/>
            </w:tcBorders>
            <w:shd w:val="clear" w:color="auto" w:fill="auto"/>
            <w:noWrap/>
            <w:vAlign w:val="bottom"/>
            <w:hideMark/>
          </w:tcPr>
          <w:p w14:paraId="344632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w:t>
            </w:r>
          </w:p>
        </w:tc>
      </w:tr>
      <w:tr w:rsidR="003A20A0" w:rsidRPr="003A20A0" w14:paraId="20661E4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1CF73C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E98BC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48B4BE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4EECD8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F462D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w:t>
            </w:r>
          </w:p>
        </w:tc>
        <w:tc>
          <w:tcPr>
            <w:tcW w:w="345" w:type="pct"/>
            <w:tcBorders>
              <w:top w:val="nil"/>
              <w:left w:val="nil"/>
              <w:bottom w:val="nil"/>
              <w:right w:val="nil"/>
            </w:tcBorders>
            <w:shd w:val="clear" w:color="auto" w:fill="auto"/>
            <w:noWrap/>
            <w:vAlign w:val="bottom"/>
            <w:hideMark/>
          </w:tcPr>
          <w:p w14:paraId="724D73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w:t>
            </w:r>
          </w:p>
        </w:tc>
      </w:tr>
      <w:tr w:rsidR="003A20A0" w:rsidRPr="003A20A0" w14:paraId="677F055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8A52E8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3F731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D2B80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2.765,00</w:t>
            </w:r>
          </w:p>
        </w:tc>
        <w:tc>
          <w:tcPr>
            <w:tcW w:w="397" w:type="pct"/>
            <w:tcBorders>
              <w:top w:val="nil"/>
              <w:left w:val="nil"/>
              <w:bottom w:val="nil"/>
              <w:right w:val="nil"/>
            </w:tcBorders>
            <w:shd w:val="clear" w:color="auto" w:fill="auto"/>
            <w:noWrap/>
            <w:vAlign w:val="bottom"/>
            <w:hideMark/>
          </w:tcPr>
          <w:p w14:paraId="090022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2.765,00</w:t>
            </w:r>
          </w:p>
        </w:tc>
        <w:tc>
          <w:tcPr>
            <w:tcW w:w="434" w:type="pct"/>
            <w:tcBorders>
              <w:top w:val="nil"/>
              <w:left w:val="nil"/>
              <w:bottom w:val="nil"/>
              <w:right w:val="nil"/>
            </w:tcBorders>
            <w:shd w:val="clear" w:color="auto" w:fill="auto"/>
            <w:noWrap/>
            <w:vAlign w:val="bottom"/>
            <w:hideMark/>
          </w:tcPr>
          <w:p w14:paraId="654607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2.848,50</w:t>
            </w:r>
          </w:p>
        </w:tc>
        <w:tc>
          <w:tcPr>
            <w:tcW w:w="345" w:type="pct"/>
            <w:tcBorders>
              <w:top w:val="nil"/>
              <w:left w:val="nil"/>
              <w:bottom w:val="nil"/>
              <w:right w:val="nil"/>
            </w:tcBorders>
            <w:shd w:val="clear" w:color="auto" w:fill="auto"/>
            <w:noWrap/>
            <w:vAlign w:val="bottom"/>
            <w:hideMark/>
          </w:tcPr>
          <w:p w14:paraId="4A8EE8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2.876,99</w:t>
            </w:r>
          </w:p>
        </w:tc>
      </w:tr>
      <w:tr w:rsidR="003A20A0" w:rsidRPr="003A20A0" w14:paraId="0F00B2E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EFC8B7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97EF1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10223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2.765,00</w:t>
            </w:r>
          </w:p>
        </w:tc>
        <w:tc>
          <w:tcPr>
            <w:tcW w:w="397" w:type="pct"/>
            <w:tcBorders>
              <w:top w:val="nil"/>
              <w:left w:val="nil"/>
              <w:bottom w:val="nil"/>
              <w:right w:val="nil"/>
            </w:tcBorders>
            <w:shd w:val="clear" w:color="auto" w:fill="auto"/>
            <w:noWrap/>
            <w:vAlign w:val="bottom"/>
            <w:hideMark/>
          </w:tcPr>
          <w:p w14:paraId="13FC72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2.765,00</w:t>
            </w:r>
          </w:p>
        </w:tc>
        <w:tc>
          <w:tcPr>
            <w:tcW w:w="434" w:type="pct"/>
            <w:tcBorders>
              <w:top w:val="nil"/>
              <w:left w:val="nil"/>
              <w:bottom w:val="nil"/>
              <w:right w:val="nil"/>
            </w:tcBorders>
            <w:shd w:val="clear" w:color="auto" w:fill="auto"/>
            <w:noWrap/>
            <w:vAlign w:val="bottom"/>
            <w:hideMark/>
          </w:tcPr>
          <w:p w14:paraId="56D14E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2.848,50</w:t>
            </w:r>
          </w:p>
        </w:tc>
        <w:tc>
          <w:tcPr>
            <w:tcW w:w="345" w:type="pct"/>
            <w:tcBorders>
              <w:top w:val="nil"/>
              <w:left w:val="nil"/>
              <w:bottom w:val="nil"/>
              <w:right w:val="nil"/>
            </w:tcBorders>
            <w:shd w:val="clear" w:color="auto" w:fill="auto"/>
            <w:noWrap/>
            <w:vAlign w:val="bottom"/>
            <w:hideMark/>
          </w:tcPr>
          <w:p w14:paraId="36CDC4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2.876,99</w:t>
            </w:r>
          </w:p>
        </w:tc>
      </w:tr>
      <w:tr w:rsidR="003A20A0" w:rsidRPr="003A20A0" w14:paraId="64F4811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8DBABD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E5B6C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46638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24.885,00</w:t>
            </w:r>
          </w:p>
        </w:tc>
        <w:tc>
          <w:tcPr>
            <w:tcW w:w="397" w:type="pct"/>
            <w:tcBorders>
              <w:top w:val="nil"/>
              <w:left w:val="nil"/>
              <w:bottom w:val="nil"/>
              <w:right w:val="nil"/>
            </w:tcBorders>
            <w:shd w:val="clear" w:color="000000" w:fill="FFFF99"/>
            <w:noWrap/>
            <w:vAlign w:val="bottom"/>
            <w:hideMark/>
          </w:tcPr>
          <w:p w14:paraId="408A55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24.885,00</w:t>
            </w:r>
          </w:p>
        </w:tc>
        <w:tc>
          <w:tcPr>
            <w:tcW w:w="434" w:type="pct"/>
            <w:tcBorders>
              <w:top w:val="nil"/>
              <w:left w:val="nil"/>
              <w:bottom w:val="nil"/>
              <w:right w:val="nil"/>
            </w:tcBorders>
            <w:shd w:val="clear" w:color="000000" w:fill="FFFF99"/>
            <w:noWrap/>
            <w:vAlign w:val="bottom"/>
            <w:hideMark/>
          </w:tcPr>
          <w:p w14:paraId="15F4BD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25.636,53</w:t>
            </w:r>
          </w:p>
        </w:tc>
        <w:tc>
          <w:tcPr>
            <w:tcW w:w="345" w:type="pct"/>
            <w:tcBorders>
              <w:top w:val="nil"/>
              <w:left w:val="nil"/>
              <w:bottom w:val="nil"/>
              <w:right w:val="nil"/>
            </w:tcBorders>
            <w:shd w:val="clear" w:color="000000" w:fill="FFFF99"/>
            <w:noWrap/>
            <w:vAlign w:val="bottom"/>
            <w:hideMark/>
          </w:tcPr>
          <w:p w14:paraId="690E4E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25.892,90</w:t>
            </w:r>
          </w:p>
        </w:tc>
      </w:tr>
      <w:tr w:rsidR="003A20A0" w:rsidRPr="003A20A0" w14:paraId="17B9C9B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3089B5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C3CC9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310CC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24.885,00</w:t>
            </w:r>
          </w:p>
        </w:tc>
        <w:tc>
          <w:tcPr>
            <w:tcW w:w="397" w:type="pct"/>
            <w:tcBorders>
              <w:top w:val="nil"/>
              <w:left w:val="nil"/>
              <w:bottom w:val="nil"/>
              <w:right w:val="nil"/>
            </w:tcBorders>
            <w:shd w:val="clear" w:color="auto" w:fill="auto"/>
            <w:noWrap/>
            <w:vAlign w:val="bottom"/>
            <w:hideMark/>
          </w:tcPr>
          <w:p w14:paraId="467309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24.885,00</w:t>
            </w:r>
          </w:p>
        </w:tc>
        <w:tc>
          <w:tcPr>
            <w:tcW w:w="434" w:type="pct"/>
            <w:tcBorders>
              <w:top w:val="nil"/>
              <w:left w:val="nil"/>
              <w:bottom w:val="nil"/>
              <w:right w:val="nil"/>
            </w:tcBorders>
            <w:shd w:val="clear" w:color="auto" w:fill="auto"/>
            <w:noWrap/>
            <w:vAlign w:val="bottom"/>
            <w:hideMark/>
          </w:tcPr>
          <w:p w14:paraId="464981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25.636,53</w:t>
            </w:r>
          </w:p>
        </w:tc>
        <w:tc>
          <w:tcPr>
            <w:tcW w:w="345" w:type="pct"/>
            <w:tcBorders>
              <w:top w:val="nil"/>
              <w:left w:val="nil"/>
              <w:bottom w:val="nil"/>
              <w:right w:val="nil"/>
            </w:tcBorders>
            <w:shd w:val="clear" w:color="auto" w:fill="auto"/>
            <w:noWrap/>
            <w:vAlign w:val="bottom"/>
            <w:hideMark/>
          </w:tcPr>
          <w:p w14:paraId="0CE7126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25.892,90</w:t>
            </w:r>
          </w:p>
        </w:tc>
      </w:tr>
      <w:tr w:rsidR="003A20A0" w:rsidRPr="003A20A0" w14:paraId="1A99169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D7D4D1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B029D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E6422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24.885,00</w:t>
            </w:r>
          </w:p>
        </w:tc>
        <w:tc>
          <w:tcPr>
            <w:tcW w:w="397" w:type="pct"/>
            <w:tcBorders>
              <w:top w:val="nil"/>
              <w:left w:val="nil"/>
              <w:bottom w:val="nil"/>
              <w:right w:val="nil"/>
            </w:tcBorders>
            <w:shd w:val="clear" w:color="auto" w:fill="auto"/>
            <w:noWrap/>
            <w:vAlign w:val="bottom"/>
            <w:hideMark/>
          </w:tcPr>
          <w:p w14:paraId="327E7D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24.885,00</w:t>
            </w:r>
          </w:p>
        </w:tc>
        <w:tc>
          <w:tcPr>
            <w:tcW w:w="434" w:type="pct"/>
            <w:tcBorders>
              <w:top w:val="nil"/>
              <w:left w:val="nil"/>
              <w:bottom w:val="nil"/>
              <w:right w:val="nil"/>
            </w:tcBorders>
            <w:shd w:val="clear" w:color="auto" w:fill="auto"/>
            <w:noWrap/>
            <w:vAlign w:val="bottom"/>
            <w:hideMark/>
          </w:tcPr>
          <w:p w14:paraId="39A9CF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25.636,53</w:t>
            </w:r>
          </w:p>
        </w:tc>
        <w:tc>
          <w:tcPr>
            <w:tcW w:w="345" w:type="pct"/>
            <w:tcBorders>
              <w:top w:val="nil"/>
              <w:left w:val="nil"/>
              <w:bottom w:val="nil"/>
              <w:right w:val="nil"/>
            </w:tcBorders>
            <w:shd w:val="clear" w:color="auto" w:fill="auto"/>
            <w:noWrap/>
            <w:vAlign w:val="bottom"/>
            <w:hideMark/>
          </w:tcPr>
          <w:p w14:paraId="429CF6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25.892,90</w:t>
            </w:r>
          </w:p>
        </w:tc>
      </w:tr>
      <w:tr w:rsidR="003A20A0" w:rsidRPr="003A20A0" w14:paraId="7710B65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E04509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K100066 Odvoz  otpada kao posljedice poplava</w:t>
            </w:r>
          </w:p>
        </w:tc>
        <w:tc>
          <w:tcPr>
            <w:tcW w:w="770" w:type="pct"/>
            <w:tcBorders>
              <w:top w:val="nil"/>
              <w:left w:val="nil"/>
              <w:bottom w:val="nil"/>
              <w:right w:val="nil"/>
            </w:tcBorders>
            <w:shd w:val="clear" w:color="000000" w:fill="CCCCFF"/>
            <w:noWrap/>
            <w:vAlign w:val="bottom"/>
            <w:hideMark/>
          </w:tcPr>
          <w:p w14:paraId="06953B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6196F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CCCCFF"/>
            <w:noWrap/>
            <w:vAlign w:val="bottom"/>
            <w:hideMark/>
          </w:tcPr>
          <w:p w14:paraId="38CBEA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CCCCFF"/>
            <w:noWrap/>
            <w:vAlign w:val="bottom"/>
            <w:hideMark/>
          </w:tcPr>
          <w:p w14:paraId="01EEC9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113.322,00</w:t>
            </w:r>
          </w:p>
        </w:tc>
        <w:tc>
          <w:tcPr>
            <w:tcW w:w="345" w:type="pct"/>
            <w:tcBorders>
              <w:top w:val="nil"/>
              <w:left w:val="nil"/>
              <w:bottom w:val="nil"/>
              <w:right w:val="nil"/>
            </w:tcBorders>
            <w:shd w:val="clear" w:color="000000" w:fill="CCCCFF"/>
            <w:noWrap/>
            <w:vAlign w:val="bottom"/>
            <w:hideMark/>
          </w:tcPr>
          <w:p w14:paraId="40B4E7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114.455,22</w:t>
            </w:r>
          </w:p>
        </w:tc>
      </w:tr>
      <w:tr w:rsidR="003A20A0" w:rsidRPr="003A20A0" w14:paraId="50428FC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730FA0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0CF5D7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E482A7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1923D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24E0D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24.312,72</w:t>
            </w:r>
          </w:p>
        </w:tc>
        <w:tc>
          <w:tcPr>
            <w:tcW w:w="345" w:type="pct"/>
            <w:tcBorders>
              <w:top w:val="nil"/>
              <w:left w:val="nil"/>
              <w:bottom w:val="nil"/>
              <w:right w:val="nil"/>
            </w:tcBorders>
            <w:shd w:val="clear" w:color="000000" w:fill="FFFF99"/>
            <w:noWrap/>
            <w:vAlign w:val="bottom"/>
            <w:hideMark/>
          </w:tcPr>
          <w:p w14:paraId="276106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24.555,85</w:t>
            </w:r>
          </w:p>
        </w:tc>
      </w:tr>
      <w:tr w:rsidR="003A20A0" w:rsidRPr="003A20A0" w14:paraId="7A99E37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9278C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22FEF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3F9D0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1C27F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DA02A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24.312,72</w:t>
            </w:r>
          </w:p>
        </w:tc>
        <w:tc>
          <w:tcPr>
            <w:tcW w:w="345" w:type="pct"/>
            <w:tcBorders>
              <w:top w:val="nil"/>
              <w:left w:val="nil"/>
              <w:bottom w:val="nil"/>
              <w:right w:val="nil"/>
            </w:tcBorders>
            <w:shd w:val="clear" w:color="auto" w:fill="auto"/>
            <w:noWrap/>
            <w:vAlign w:val="bottom"/>
            <w:hideMark/>
          </w:tcPr>
          <w:p w14:paraId="648C6F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24.555,85</w:t>
            </w:r>
          </w:p>
        </w:tc>
      </w:tr>
      <w:tr w:rsidR="003A20A0" w:rsidRPr="003A20A0" w14:paraId="4B7B57B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CB8E09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B8BF0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28F44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D54B2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55100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24.312,72</w:t>
            </w:r>
          </w:p>
        </w:tc>
        <w:tc>
          <w:tcPr>
            <w:tcW w:w="345" w:type="pct"/>
            <w:tcBorders>
              <w:top w:val="nil"/>
              <w:left w:val="nil"/>
              <w:bottom w:val="nil"/>
              <w:right w:val="nil"/>
            </w:tcBorders>
            <w:shd w:val="clear" w:color="auto" w:fill="auto"/>
            <w:noWrap/>
            <w:vAlign w:val="bottom"/>
            <w:hideMark/>
          </w:tcPr>
          <w:p w14:paraId="6F953E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24.555,85</w:t>
            </w:r>
          </w:p>
        </w:tc>
      </w:tr>
      <w:tr w:rsidR="003A20A0" w:rsidRPr="003A20A0" w14:paraId="76D8703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5DFCD4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5D334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2A12B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FFFF99"/>
            <w:noWrap/>
            <w:vAlign w:val="bottom"/>
            <w:hideMark/>
          </w:tcPr>
          <w:p w14:paraId="4BFD87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FFFF99"/>
            <w:noWrap/>
            <w:vAlign w:val="bottom"/>
            <w:hideMark/>
          </w:tcPr>
          <w:p w14:paraId="5838F5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89.009,28</w:t>
            </w:r>
          </w:p>
        </w:tc>
        <w:tc>
          <w:tcPr>
            <w:tcW w:w="345" w:type="pct"/>
            <w:tcBorders>
              <w:top w:val="nil"/>
              <w:left w:val="nil"/>
              <w:bottom w:val="nil"/>
              <w:right w:val="nil"/>
            </w:tcBorders>
            <w:shd w:val="clear" w:color="000000" w:fill="FFFF99"/>
            <w:noWrap/>
            <w:vAlign w:val="bottom"/>
            <w:hideMark/>
          </w:tcPr>
          <w:p w14:paraId="1C25F2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89.899,37</w:t>
            </w:r>
          </w:p>
        </w:tc>
      </w:tr>
      <w:tr w:rsidR="003A20A0" w:rsidRPr="003A20A0" w14:paraId="6331643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8567E6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93CB9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9B082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5383B0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7E2425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BBB15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68E49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8DF651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D369A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2D9691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09A099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712131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17BD4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0D92B7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99297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DD7D0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B7259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CD629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F13BF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89.009,28</w:t>
            </w:r>
          </w:p>
        </w:tc>
        <w:tc>
          <w:tcPr>
            <w:tcW w:w="345" w:type="pct"/>
            <w:tcBorders>
              <w:top w:val="nil"/>
              <w:left w:val="nil"/>
              <w:bottom w:val="nil"/>
              <w:right w:val="nil"/>
            </w:tcBorders>
            <w:shd w:val="clear" w:color="auto" w:fill="auto"/>
            <w:noWrap/>
            <w:vAlign w:val="bottom"/>
            <w:hideMark/>
          </w:tcPr>
          <w:p w14:paraId="43A80B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89.899,37</w:t>
            </w:r>
          </w:p>
        </w:tc>
      </w:tr>
      <w:tr w:rsidR="003A20A0" w:rsidRPr="003A20A0" w14:paraId="2F69CE7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6660B7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3D393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6C5CE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93D2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B010E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89.009,28</w:t>
            </w:r>
          </w:p>
        </w:tc>
        <w:tc>
          <w:tcPr>
            <w:tcW w:w="345" w:type="pct"/>
            <w:tcBorders>
              <w:top w:val="nil"/>
              <w:left w:val="nil"/>
              <w:bottom w:val="nil"/>
              <w:right w:val="nil"/>
            </w:tcBorders>
            <w:shd w:val="clear" w:color="auto" w:fill="auto"/>
            <w:noWrap/>
            <w:vAlign w:val="bottom"/>
            <w:hideMark/>
          </w:tcPr>
          <w:p w14:paraId="028B27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89.899,37</w:t>
            </w:r>
          </w:p>
        </w:tc>
      </w:tr>
      <w:tr w:rsidR="003A20A0" w:rsidRPr="003A20A0" w14:paraId="2C96FDA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922C07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K100067 Ugradnja NUS i mjerača protoka na UPOV</w:t>
            </w:r>
          </w:p>
        </w:tc>
        <w:tc>
          <w:tcPr>
            <w:tcW w:w="770" w:type="pct"/>
            <w:tcBorders>
              <w:top w:val="nil"/>
              <w:left w:val="nil"/>
              <w:bottom w:val="nil"/>
              <w:right w:val="nil"/>
            </w:tcBorders>
            <w:shd w:val="clear" w:color="000000" w:fill="CCCCFF"/>
            <w:noWrap/>
            <w:vAlign w:val="bottom"/>
            <w:hideMark/>
          </w:tcPr>
          <w:p w14:paraId="153F65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4.200,00</w:t>
            </w:r>
          </w:p>
        </w:tc>
        <w:tc>
          <w:tcPr>
            <w:tcW w:w="397" w:type="pct"/>
            <w:tcBorders>
              <w:top w:val="nil"/>
              <w:left w:val="nil"/>
              <w:bottom w:val="nil"/>
              <w:right w:val="nil"/>
            </w:tcBorders>
            <w:shd w:val="clear" w:color="000000" w:fill="CCCCFF"/>
            <w:noWrap/>
            <w:vAlign w:val="bottom"/>
            <w:hideMark/>
          </w:tcPr>
          <w:p w14:paraId="3C2BCD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77B52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10C82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67EDE5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FED3B0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78D273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D262A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4.200,00</w:t>
            </w:r>
          </w:p>
        </w:tc>
        <w:tc>
          <w:tcPr>
            <w:tcW w:w="397" w:type="pct"/>
            <w:tcBorders>
              <w:top w:val="nil"/>
              <w:left w:val="nil"/>
              <w:bottom w:val="nil"/>
              <w:right w:val="nil"/>
            </w:tcBorders>
            <w:shd w:val="clear" w:color="000000" w:fill="FFFF99"/>
            <w:noWrap/>
            <w:vAlign w:val="bottom"/>
            <w:hideMark/>
          </w:tcPr>
          <w:p w14:paraId="7C26CE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7D723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38AE6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2C2A2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83F3AB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AFEC5E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AFBE0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4.200,00</w:t>
            </w:r>
          </w:p>
        </w:tc>
        <w:tc>
          <w:tcPr>
            <w:tcW w:w="397" w:type="pct"/>
            <w:tcBorders>
              <w:top w:val="nil"/>
              <w:left w:val="nil"/>
              <w:bottom w:val="nil"/>
              <w:right w:val="nil"/>
            </w:tcBorders>
            <w:shd w:val="clear" w:color="auto" w:fill="auto"/>
            <w:noWrap/>
            <w:vAlign w:val="bottom"/>
            <w:hideMark/>
          </w:tcPr>
          <w:p w14:paraId="6BCE38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15E07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F420E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42345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9D8A5F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CBD5F1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7F5ED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4.200,00</w:t>
            </w:r>
          </w:p>
        </w:tc>
        <w:tc>
          <w:tcPr>
            <w:tcW w:w="397" w:type="pct"/>
            <w:tcBorders>
              <w:top w:val="nil"/>
              <w:left w:val="nil"/>
              <w:bottom w:val="nil"/>
              <w:right w:val="nil"/>
            </w:tcBorders>
            <w:shd w:val="clear" w:color="auto" w:fill="auto"/>
            <w:noWrap/>
            <w:vAlign w:val="bottom"/>
            <w:hideMark/>
          </w:tcPr>
          <w:p w14:paraId="60B50D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DFBC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E47CA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33881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AAE6BE8"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762A37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K100068 Izgradnja nadzora upravljačkog sustava NUS i mjerača protoka na UPOV</w:t>
            </w:r>
          </w:p>
        </w:tc>
        <w:tc>
          <w:tcPr>
            <w:tcW w:w="770" w:type="pct"/>
            <w:tcBorders>
              <w:top w:val="nil"/>
              <w:left w:val="nil"/>
              <w:bottom w:val="nil"/>
              <w:right w:val="nil"/>
            </w:tcBorders>
            <w:shd w:val="clear" w:color="000000" w:fill="CCCCFF"/>
            <w:noWrap/>
            <w:vAlign w:val="bottom"/>
            <w:hideMark/>
          </w:tcPr>
          <w:p w14:paraId="0E258C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19E4B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52.340,00</w:t>
            </w:r>
          </w:p>
        </w:tc>
        <w:tc>
          <w:tcPr>
            <w:tcW w:w="397" w:type="pct"/>
            <w:tcBorders>
              <w:top w:val="nil"/>
              <w:left w:val="nil"/>
              <w:bottom w:val="nil"/>
              <w:right w:val="nil"/>
            </w:tcBorders>
            <w:shd w:val="clear" w:color="000000" w:fill="CCCCFF"/>
            <w:noWrap/>
            <w:vAlign w:val="bottom"/>
            <w:hideMark/>
          </w:tcPr>
          <w:p w14:paraId="40D5AB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434" w:type="pct"/>
            <w:tcBorders>
              <w:top w:val="nil"/>
              <w:left w:val="nil"/>
              <w:bottom w:val="nil"/>
              <w:right w:val="nil"/>
            </w:tcBorders>
            <w:shd w:val="clear" w:color="000000" w:fill="CCCCFF"/>
            <w:noWrap/>
            <w:vAlign w:val="bottom"/>
            <w:hideMark/>
          </w:tcPr>
          <w:p w14:paraId="600E48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345" w:type="pct"/>
            <w:tcBorders>
              <w:top w:val="nil"/>
              <w:left w:val="nil"/>
              <w:bottom w:val="nil"/>
              <w:right w:val="nil"/>
            </w:tcBorders>
            <w:shd w:val="clear" w:color="000000" w:fill="CCCCFF"/>
            <w:noWrap/>
            <w:vAlign w:val="bottom"/>
            <w:hideMark/>
          </w:tcPr>
          <w:p w14:paraId="1F0E17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47.672,00</w:t>
            </w:r>
          </w:p>
        </w:tc>
      </w:tr>
      <w:tr w:rsidR="003A20A0" w:rsidRPr="003A20A0" w14:paraId="5FF5F46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06EA85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003D75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0CA58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52.340,00</w:t>
            </w:r>
          </w:p>
        </w:tc>
        <w:tc>
          <w:tcPr>
            <w:tcW w:w="397" w:type="pct"/>
            <w:tcBorders>
              <w:top w:val="nil"/>
              <w:left w:val="nil"/>
              <w:bottom w:val="nil"/>
              <w:right w:val="nil"/>
            </w:tcBorders>
            <w:shd w:val="clear" w:color="000000" w:fill="FFFF99"/>
            <w:noWrap/>
            <w:vAlign w:val="bottom"/>
            <w:hideMark/>
          </w:tcPr>
          <w:p w14:paraId="7DA3AA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434" w:type="pct"/>
            <w:tcBorders>
              <w:top w:val="nil"/>
              <w:left w:val="nil"/>
              <w:bottom w:val="nil"/>
              <w:right w:val="nil"/>
            </w:tcBorders>
            <w:shd w:val="clear" w:color="000000" w:fill="FFFF99"/>
            <w:noWrap/>
            <w:vAlign w:val="bottom"/>
            <w:hideMark/>
          </w:tcPr>
          <w:p w14:paraId="0AC568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47.200,00</w:t>
            </w:r>
          </w:p>
        </w:tc>
        <w:tc>
          <w:tcPr>
            <w:tcW w:w="345" w:type="pct"/>
            <w:tcBorders>
              <w:top w:val="nil"/>
              <w:left w:val="nil"/>
              <w:bottom w:val="nil"/>
              <w:right w:val="nil"/>
            </w:tcBorders>
            <w:shd w:val="clear" w:color="000000" w:fill="FFFF99"/>
            <w:noWrap/>
            <w:vAlign w:val="bottom"/>
            <w:hideMark/>
          </w:tcPr>
          <w:p w14:paraId="523F42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47.672,00</w:t>
            </w:r>
          </w:p>
        </w:tc>
      </w:tr>
      <w:tr w:rsidR="003A20A0" w:rsidRPr="003A20A0" w14:paraId="2FD14BF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ADE98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FE415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C0AE1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17.340,00</w:t>
            </w:r>
          </w:p>
        </w:tc>
        <w:tc>
          <w:tcPr>
            <w:tcW w:w="397" w:type="pct"/>
            <w:tcBorders>
              <w:top w:val="nil"/>
              <w:left w:val="nil"/>
              <w:bottom w:val="nil"/>
              <w:right w:val="nil"/>
            </w:tcBorders>
            <w:shd w:val="clear" w:color="auto" w:fill="auto"/>
            <w:noWrap/>
            <w:vAlign w:val="bottom"/>
            <w:hideMark/>
          </w:tcPr>
          <w:p w14:paraId="186CC3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12.200,00</w:t>
            </w:r>
          </w:p>
        </w:tc>
        <w:tc>
          <w:tcPr>
            <w:tcW w:w="434" w:type="pct"/>
            <w:tcBorders>
              <w:top w:val="nil"/>
              <w:left w:val="nil"/>
              <w:bottom w:val="nil"/>
              <w:right w:val="nil"/>
            </w:tcBorders>
            <w:shd w:val="clear" w:color="auto" w:fill="auto"/>
            <w:noWrap/>
            <w:vAlign w:val="bottom"/>
            <w:hideMark/>
          </w:tcPr>
          <w:p w14:paraId="1F9E7F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12.200,00</w:t>
            </w:r>
          </w:p>
        </w:tc>
        <w:tc>
          <w:tcPr>
            <w:tcW w:w="345" w:type="pct"/>
            <w:tcBorders>
              <w:top w:val="nil"/>
              <w:left w:val="nil"/>
              <w:bottom w:val="nil"/>
              <w:right w:val="nil"/>
            </w:tcBorders>
            <w:shd w:val="clear" w:color="auto" w:fill="auto"/>
            <w:noWrap/>
            <w:vAlign w:val="bottom"/>
            <w:hideMark/>
          </w:tcPr>
          <w:p w14:paraId="1E8001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12.322,00</w:t>
            </w:r>
          </w:p>
        </w:tc>
      </w:tr>
      <w:tr w:rsidR="003A20A0" w:rsidRPr="003A20A0" w14:paraId="5585F29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B5C3BA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C69C9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1526E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17.340,00</w:t>
            </w:r>
          </w:p>
        </w:tc>
        <w:tc>
          <w:tcPr>
            <w:tcW w:w="397" w:type="pct"/>
            <w:tcBorders>
              <w:top w:val="nil"/>
              <w:left w:val="nil"/>
              <w:bottom w:val="nil"/>
              <w:right w:val="nil"/>
            </w:tcBorders>
            <w:shd w:val="clear" w:color="auto" w:fill="auto"/>
            <w:noWrap/>
            <w:vAlign w:val="bottom"/>
            <w:hideMark/>
          </w:tcPr>
          <w:p w14:paraId="4257DE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12.200,00</w:t>
            </w:r>
          </w:p>
        </w:tc>
        <w:tc>
          <w:tcPr>
            <w:tcW w:w="434" w:type="pct"/>
            <w:tcBorders>
              <w:top w:val="nil"/>
              <w:left w:val="nil"/>
              <w:bottom w:val="nil"/>
              <w:right w:val="nil"/>
            </w:tcBorders>
            <w:shd w:val="clear" w:color="auto" w:fill="auto"/>
            <w:noWrap/>
            <w:vAlign w:val="bottom"/>
            <w:hideMark/>
          </w:tcPr>
          <w:p w14:paraId="400382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12.200,00</w:t>
            </w:r>
          </w:p>
        </w:tc>
        <w:tc>
          <w:tcPr>
            <w:tcW w:w="345" w:type="pct"/>
            <w:tcBorders>
              <w:top w:val="nil"/>
              <w:left w:val="nil"/>
              <w:bottom w:val="nil"/>
              <w:right w:val="nil"/>
            </w:tcBorders>
            <w:shd w:val="clear" w:color="auto" w:fill="auto"/>
            <w:noWrap/>
            <w:vAlign w:val="bottom"/>
            <w:hideMark/>
          </w:tcPr>
          <w:p w14:paraId="61A016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12.322,00</w:t>
            </w:r>
          </w:p>
        </w:tc>
      </w:tr>
      <w:tr w:rsidR="003A20A0" w:rsidRPr="003A20A0" w14:paraId="4E83892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EB8E67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66E72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62571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97" w:type="pct"/>
            <w:tcBorders>
              <w:top w:val="nil"/>
              <w:left w:val="nil"/>
              <w:bottom w:val="nil"/>
              <w:right w:val="nil"/>
            </w:tcBorders>
            <w:shd w:val="clear" w:color="auto" w:fill="auto"/>
            <w:noWrap/>
            <w:vAlign w:val="bottom"/>
            <w:hideMark/>
          </w:tcPr>
          <w:p w14:paraId="5576E2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434" w:type="pct"/>
            <w:tcBorders>
              <w:top w:val="nil"/>
              <w:left w:val="nil"/>
              <w:bottom w:val="nil"/>
              <w:right w:val="nil"/>
            </w:tcBorders>
            <w:shd w:val="clear" w:color="auto" w:fill="auto"/>
            <w:noWrap/>
            <w:vAlign w:val="bottom"/>
            <w:hideMark/>
          </w:tcPr>
          <w:p w14:paraId="4CD33D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45" w:type="pct"/>
            <w:tcBorders>
              <w:top w:val="nil"/>
              <w:left w:val="nil"/>
              <w:bottom w:val="nil"/>
              <w:right w:val="nil"/>
            </w:tcBorders>
            <w:shd w:val="clear" w:color="auto" w:fill="auto"/>
            <w:noWrap/>
            <w:vAlign w:val="bottom"/>
            <w:hideMark/>
          </w:tcPr>
          <w:p w14:paraId="5EDC8F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35.350,00</w:t>
            </w:r>
          </w:p>
        </w:tc>
      </w:tr>
      <w:tr w:rsidR="003A20A0" w:rsidRPr="003A20A0" w14:paraId="5C071A5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7314CD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95D02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02A97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97" w:type="pct"/>
            <w:tcBorders>
              <w:top w:val="nil"/>
              <w:left w:val="nil"/>
              <w:bottom w:val="nil"/>
              <w:right w:val="nil"/>
            </w:tcBorders>
            <w:shd w:val="clear" w:color="auto" w:fill="auto"/>
            <w:noWrap/>
            <w:vAlign w:val="bottom"/>
            <w:hideMark/>
          </w:tcPr>
          <w:p w14:paraId="2CEFBC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434" w:type="pct"/>
            <w:tcBorders>
              <w:top w:val="nil"/>
              <w:left w:val="nil"/>
              <w:bottom w:val="nil"/>
              <w:right w:val="nil"/>
            </w:tcBorders>
            <w:shd w:val="clear" w:color="auto" w:fill="auto"/>
            <w:noWrap/>
            <w:vAlign w:val="bottom"/>
            <w:hideMark/>
          </w:tcPr>
          <w:p w14:paraId="041EA0A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45" w:type="pct"/>
            <w:tcBorders>
              <w:top w:val="nil"/>
              <w:left w:val="nil"/>
              <w:bottom w:val="nil"/>
              <w:right w:val="nil"/>
            </w:tcBorders>
            <w:shd w:val="clear" w:color="auto" w:fill="auto"/>
            <w:noWrap/>
            <w:vAlign w:val="bottom"/>
            <w:hideMark/>
          </w:tcPr>
          <w:p w14:paraId="260655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35.350,00</w:t>
            </w:r>
          </w:p>
        </w:tc>
      </w:tr>
      <w:tr w:rsidR="003A20A0" w:rsidRPr="003A20A0" w14:paraId="14DC390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78B931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Kapitalni projekt K100069 Kontejner za povratnu naknadu na reciklažnom dvorištu </w:t>
            </w:r>
          </w:p>
        </w:tc>
        <w:tc>
          <w:tcPr>
            <w:tcW w:w="770" w:type="pct"/>
            <w:tcBorders>
              <w:top w:val="nil"/>
              <w:left w:val="nil"/>
              <w:bottom w:val="nil"/>
              <w:right w:val="nil"/>
            </w:tcBorders>
            <w:shd w:val="clear" w:color="000000" w:fill="CCCCFF"/>
            <w:noWrap/>
            <w:vAlign w:val="bottom"/>
            <w:hideMark/>
          </w:tcPr>
          <w:p w14:paraId="6095C3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C8833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CCCCFF"/>
            <w:noWrap/>
            <w:vAlign w:val="bottom"/>
            <w:hideMark/>
          </w:tcPr>
          <w:p w14:paraId="403C02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93324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19F987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503D51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F840AF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67A6A9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FC0D3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99"/>
            <w:noWrap/>
            <w:vAlign w:val="bottom"/>
            <w:hideMark/>
          </w:tcPr>
          <w:p w14:paraId="237F1D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EA66F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21905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8D3E96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11D3D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9F840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3BC7E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2149B1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320AA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74B24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0F5DC3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4AE817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5AA8D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0423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28E011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70580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9258F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59C4807"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530D68B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1005 Komunalne djelatnosti i stanovanje</w:t>
            </w:r>
          </w:p>
        </w:tc>
        <w:tc>
          <w:tcPr>
            <w:tcW w:w="770" w:type="pct"/>
            <w:tcBorders>
              <w:top w:val="nil"/>
              <w:left w:val="nil"/>
              <w:bottom w:val="nil"/>
              <w:right w:val="nil"/>
            </w:tcBorders>
            <w:shd w:val="clear" w:color="000000" w:fill="9999FF"/>
            <w:noWrap/>
            <w:vAlign w:val="bottom"/>
            <w:hideMark/>
          </w:tcPr>
          <w:p w14:paraId="44772C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906.909,75</w:t>
            </w:r>
          </w:p>
        </w:tc>
        <w:tc>
          <w:tcPr>
            <w:tcW w:w="397" w:type="pct"/>
            <w:tcBorders>
              <w:top w:val="nil"/>
              <w:left w:val="nil"/>
              <w:bottom w:val="nil"/>
              <w:right w:val="nil"/>
            </w:tcBorders>
            <w:shd w:val="clear" w:color="000000" w:fill="9999FF"/>
            <w:noWrap/>
            <w:vAlign w:val="bottom"/>
            <w:hideMark/>
          </w:tcPr>
          <w:p w14:paraId="2AF95D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2.566.770,00</w:t>
            </w:r>
          </w:p>
        </w:tc>
        <w:tc>
          <w:tcPr>
            <w:tcW w:w="397" w:type="pct"/>
            <w:tcBorders>
              <w:top w:val="nil"/>
              <w:left w:val="nil"/>
              <w:bottom w:val="nil"/>
              <w:right w:val="nil"/>
            </w:tcBorders>
            <w:shd w:val="clear" w:color="000000" w:fill="9999FF"/>
            <w:noWrap/>
            <w:vAlign w:val="bottom"/>
            <w:hideMark/>
          </w:tcPr>
          <w:p w14:paraId="3B74DA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2.608.968,00</w:t>
            </w:r>
          </w:p>
        </w:tc>
        <w:tc>
          <w:tcPr>
            <w:tcW w:w="434" w:type="pct"/>
            <w:tcBorders>
              <w:top w:val="nil"/>
              <w:left w:val="nil"/>
              <w:bottom w:val="nil"/>
              <w:right w:val="nil"/>
            </w:tcBorders>
            <w:shd w:val="clear" w:color="000000" w:fill="9999FF"/>
            <w:noWrap/>
            <w:vAlign w:val="bottom"/>
            <w:hideMark/>
          </w:tcPr>
          <w:p w14:paraId="0D0175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3.575.356,73</w:t>
            </w:r>
          </w:p>
        </w:tc>
        <w:tc>
          <w:tcPr>
            <w:tcW w:w="345" w:type="pct"/>
            <w:tcBorders>
              <w:top w:val="nil"/>
              <w:left w:val="nil"/>
              <w:bottom w:val="nil"/>
              <w:right w:val="nil"/>
            </w:tcBorders>
            <w:shd w:val="clear" w:color="000000" w:fill="9999FF"/>
            <w:noWrap/>
            <w:vAlign w:val="bottom"/>
            <w:hideMark/>
          </w:tcPr>
          <w:p w14:paraId="0BFEB6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3.611.110,29</w:t>
            </w:r>
          </w:p>
        </w:tc>
      </w:tr>
      <w:tr w:rsidR="003A20A0" w:rsidRPr="003A20A0" w14:paraId="3B9E4C9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7840CD0"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A100006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groblja</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CCCCFF"/>
            <w:noWrap/>
            <w:vAlign w:val="bottom"/>
            <w:hideMark/>
          </w:tcPr>
          <w:p w14:paraId="3FEC39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38.113,01</w:t>
            </w:r>
          </w:p>
        </w:tc>
        <w:tc>
          <w:tcPr>
            <w:tcW w:w="397" w:type="pct"/>
            <w:tcBorders>
              <w:top w:val="nil"/>
              <w:left w:val="nil"/>
              <w:bottom w:val="nil"/>
              <w:right w:val="nil"/>
            </w:tcBorders>
            <w:shd w:val="clear" w:color="000000" w:fill="CCCCFF"/>
            <w:noWrap/>
            <w:vAlign w:val="bottom"/>
            <w:hideMark/>
          </w:tcPr>
          <w:p w14:paraId="647982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53.100,00</w:t>
            </w:r>
          </w:p>
        </w:tc>
        <w:tc>
          <w:tcPr>
            <w:tcW w:w="397" w:type="pct"/>
            <w:tcBorders>
              <w:top w:val="nil"/>
              <w:left w:val="nil"/>
              <w:bottom w:val="nil"/>
              <w:right w:val="nil"/>
            </w:tcBorders>
            <w:shd w:val="clear" w:color="000000" w:fill="CCCCFF"/>
            <w:noWrap/>
            <w:vAlign w:val="bottom"/>
            <w:hideMark/>
          </w:tcPr>
          <w:p w14:paraId="24817F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434" w:type="pct"/>
            <w:tcBorders>
              <w:top w:val="nil"/>
              <w:left w:val="nil"/>
              <w:bottom w:val="nil"/>
              <w:right w:val="nil"/>
            </w:tcBorders>
            <w:shd w:val="clear" w:color="000000" w:fill="CCCCFF"/>
            <w:noWrap/>
            <w:vAlign w:val="bottom"/>
            <w:hideMark/>
          </w:tcPr>
          <w:p w14:paraId="16FBCF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54.703,62</w:t>
            </w:r>
          </w:p>
        </w:tc>
        <w:tc>
          <w:tcPr>
            <w:tcW w:w="345" w:type="pct"/>
            <w:tcBorders>
              <w:top w:val="nil"/>
              <w:left w:val="nil"/>
              <w:bottom w:val="nil"/>
              <w:right w:val="nil"/>
            </w:tcBorders>
            <w:shd w:val="clear" w:color="000000" w:fill="CCCCFF"/>
            <w:noWrap/>
            <w:vAlign w:val="bottom"/>
            <w:hideMark/>
          </w:tcPr>
          <w:p w14:paraId="5565C0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55.250,66</w:t>
            </w:r>
          </w:p>
        </w:tc>
      </w:tr>
      <w:tr w:rsidR="003A20A0" w:rsidRPr="003A20A0" w14:paraId="7D94783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2EC6A0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02ADA6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38.113,01</w:t>
            </w:r>
          </w:p>
        </w:tc>
        <w:tc>
          <w:tcPr>
            <w:tcW w:w="397" w:type="pct"/>
            <w:tcBorders>
              <w:top w:val="nil"/>
              <w:left w:val="nil"/>
              <w:bottom w:val="nil"/>
              <w:right w:val="nil"/>
            </w:tcBorders>
            <w:shd w:val="clear" w:color="000000" w:fill="FFFF99"/>
            <w:noWrap/>
            <w:vAlign w:val="bottom"/>
            <w:hideMark/>
          </w:tcPr>
          <w:p w14:paraId="5AD1C4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53.100,00</w:t>
            </w:r>
          </w:p>
        </w:tc>
        <w:tc>
          <w:tcPr>
            <w:tcW w:w="397" w:type="pct"/>
            <w:tcBorders>
              <w:top w:val="nil"/>
              <w:left w:val="nil"/>
              <w:bottom w:val="nil"/>
              <w:right w:val="nil"/>
            </w:tcBorders>
            <w:shd w:val="clear" w:color="000000" w:fill="FFFF99"/>
            <w:noWrap/>
            <w:vAlign w:val="bottom"/>
            <w:hideMark/>
          </w:tcPr>
          <w:p w14:paraId="3C6DE9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434" w:type="pct"/>
            <w:tcBorders>
              <w:top w:val="nil"/>
              <w:left w:val="nil"/>
              <w:bottom w:val="nil"/>
              <w:right w:val="nil"/>
            </w:tcBorders>
            <w:shd w:val="clear" w:color="000000" w:fill="FFFF99"/>
            <w:noWrap/>
            <w:vAlign w:val="bottom"/>
            <w:hideMark/>
          </w:tcPr>
          <w:p w14:paraId="5FB338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54.703,62</w:t>
            </w:r>
          </w:p>
        </w:tc>
        <w:tc>
          <w:tcPr>
            <w:tcW w:w="345" w:type="pct"/>
            <w:tcBorders>
              <w:top w:val="nil"/>
              <w:left w:val="nil"/>
              <w:bottom w:val="nil"/>
              <w:right w:val="nil"/>
            </w:tcBorders>
            <w:shd w:val="clear" w:color="000000" w:fill="FFFF99"/>
            <w:noWrap/>
            <w:vAlign w:val="bottom"/>
            <w:hideMark/>
          </w:tcPr>
          <w:p w14:paraId="7998FF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55.250,66</w:t>
            </w:r>
          </w:p>
        </w:tc>
      </w:tr>
      <w:tr w:rsidR="003A20A0" w:rsidRPr="003A20A0" w14:paraId="10DB589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3D3D76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0FC52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38.113,01</w:t>
            </w:r>
          </w:p>
        </w:tc>
        <w:tc>
          <w:tcPr>
            <w:tcW w:w="397" w:type="pct"/>
            <w:tcBorders>
              <w:top w:val="nil"/>
              <w:left w:val="nil"/>
              <w:bottom w:val="nil"/>
              <w:right w:val="nil"/>
            </w:tcBorders>
            <w:shd w:val="clear" w:color="auto" w:fill="auto"/>
            <w:noWrap/>
            <w:vAlign w:val="bottom"/>
            <w:hideMark/>
          </w:tcPr>
          <w:p w14:paraId="5AF6EE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53.100,00</w:t>
            </w:r>
          </w:p>
        </w:tc>
        <w:tc>
          <w:tcPr>
            <w:tcW w:w="397" w:type="pct"/>
            <w:tcBorders>
              <w:top w:val="nil"/>
              <w:left w:val="nil"/>
              <w:bottom w:val="nil"/>
              <w:right w:val="nil"/>
            </w:tcBorders>
            <w:shd w:val="clear" w:color="auto" w:fill="auto"/>
            <w:noWrap/>
            <w:vAlign w:val="bottom"/>
            <w:hideMark/>
          </w:tcPr>
          <w:p w14:paraId="4E245B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434" w:type="pct"/>
            <w:tcBorders>
              <w:top w:val="nil"/>
              <w:left w:val="nil"/>
              <w:bottom w:val="nil"/>
              <w:right w:val="nil"/>
            </w:tcBorders>
            <w:shd w:val="clear" w:color="auto" w:fill="auto"/>
            <w:noWrap/>
            <w:vAlign w:val="bottom"/>
            <w:hideMark/>
          </w:tcPr>
          <w:p w14:paraId="63C405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54.703,62</w:t>
            </w:r>
          </w:p>
        </w:tc>
        <w:tc>
          <w:tcPr>
            <w:tcW w:w="345" w:type="pct"/>
            <w:tcBorders>
              <w:top w:val="nil"/>
              <w:left w:val="nil"/>
              <w:bottom w:val="nil"/>
              <w:right w:val="nil"/>
            </w:tcBorders>
            <w:shd w:val="clear" w:color="auto" w:fill="auto"/>
            <w:noWrap/>
            <w:vAlign w:val="bottom"/>
            <w:hideMark/>
          </w:tcPr>
          <w:p w14:paraId="721AFF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55.250,66</w:t>
            </w:r>
          </w:p>
        </w:tc>
      </w:tr>
      <w:tr w:rsidR="003A20A0" w:rsidRPr="003A20A0" w14:paraId="1C3BB10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E25E0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C3D8C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38.113,01</w:t>
            </w:r>
          </w:p>
        </w:tc>
        <w:tc>
          <w:tcPr>
            <w:tcW w:w="397" w:type="pct"/>
            <w:tcBorders>
              <w:top w:val="nil"/>
              <w:left w:val="nil"/>
              <w:bottom w:val="nil"/>
              <w:right w:val="nil"/>
            </w:tcBorders>
            <w:shd w:val="clear" w:color="auto" w:fill="auto"/>
            <w:noWrap/>
            <w:vAlign w:val="bottom"/>
            <w:hideMark/>
          </w:tcPr>
          <w:p w14:paraId="3031DA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53.100,00</w:t>
            </w:r>
          </w:p>
        </w:tc>
        <w:tc>
          <w:tcPr>
            <w:tcW w:w="397" w:type="pct"/>
            <w:tcBorders>
              <w:top w:val="nil"/>
              <w:left w:val="nil"/>
              <w:bottom w:val="nil"/>
              <w:right w:val="nil"/>
            </w:tcBorders>
            <w:shd w:val="clear" w:color="auto" w:fill="auto"/>
            <w:noWrap/>
            <w:vAlign w:val="bottom"/>
            <w:hideMark/>
          </w:tcPr>
          <w:p w14:paraId="03A411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434" w:type="pct"/>
            <w:tcBorders>
              <w:top w:val="nil"/>
              <w:left w:val="nil"/>
              <w:bottom w:val="nil"/>
              <w:right w:val="nil"/>
            </w:tcBorders>
            <w:shd w:val="clear" w:color="auto" w:fill="auto"/>
            <w:noWrap/>
            <w:vAlign w:val="bottom"/>
            <w:hideMark/>
          </w:tcPr>
          <w:p w14:paraId="48315E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54.703,62</w:t>
            </w:r>
          </w:p>
        </w:tc>
        <w:tc>
          <w:tcPr>
            <w:tcW w:w="345" w:type="pct"/>
            <w:tcBorders>
              <w:top w:val="nil"/>
              <w:left w:val="nil"/>
              <w:bottom w:val="nil"/>
              <w:right w:val="nil"/>
            </w:tcBorders>
            <w:shd w:val="clear" w:color="auto" w:fill="auto"/>
            <w:noWrap/>
            <w:vAlign w:val="bottom"/>
            <w:hideMark/>
          </w:tcPr>
          <w:p w14:paraId="28F6B9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55.250,66</w:t>
            </w:r>
          </w:p>
        </w:tc>
      </w:tr>
      <w:tr w:rsidR="003A20A0" w:rsidRPr="003A20A0" w14:paraId="023E1EF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902153B"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A100010 </w:t>
            </w:r>
            <w:proofErr w:type="spellStart"/>
            <w:r w:rsidRPr="003A20A0">
              <w:rPr>
                <w:rFonts w:ascii="Arial" w:hAnsi="Arial" w:cs="Arial"/>
                <w:b/>
                <w:bCs/>
                <w:color w:val="000000"/>
                <w:sz w:val="14"/>
                <w:szCs w:val="14"/>
                <w:lang w:val="en-US" w:eastAsia="en-US"/>
              </w:rPr>
              <w:t>Kapitalne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javnom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isporučitelju</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usluge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Gračac</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vodovod</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odvodnja</w:t>
            </w:r>
            <w:proofErr w:type="spellEnd"/>
            <w:r w:rsidRPr="003A20A0">
              <w:rPr>
                <w:rFonts w:ascii="Arial" w:hAnsi="Arial" w:cs="Arial"/>
                <w:b/>
                <w:bCs/>
                <w:color w:val="000000"/>
                <w:sz w:val="14"/>
                <w:szCs w:val="14"/>
                <w:lang w:val="en-US" w:eastAsia="en-US"/>
              </w:rPr>
              <w:t xml:space="preserve"> d.o.o.</w:t>
            </w:r>
          </w:p>
        </w:tc>
        <w:tc>
          <w:tcPr>
            <w:tcW w:w="770" w:type="pct"/>
            <w:tcBorders>
              <w:top w:val="nil"/>
              <w:left w:val="nil"/>
              <w:bottom w:val="nil"/>
              <w:right w:val="nil"/>
            </w:tcBorders>
            <w:shd w:val="clear" w:color="000000" w:fill="CCCCFF"/>
            <w:noWrap/>
            <w:vAlign w:val="bottom"/>
            <w:hideMark/>
          </w:tcPr>
          <w:p w14:paraId="1FF556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11.724,79</w:t>
            </w:r>
          </w:p>
        </w:tc>
        <w:tc>
          <w:tcPr>
            <w:tcW w:w="397" w:type="pct"/>
            <w:tcBorders>
              <w:top w:val="nil"/>
              <w:left w:val="nil"/>
              <w:bottom w:val="nil"/>
              <w:right w:val="nil"/>
            </w:tcBorders>
            <w:shd w:val="clear" w:color="000000" w:fill="CCCCFF"/>
            <w:noWrap/>
            <w:vAlign w:val="bottom"/>
            <w:hideMark/>
          </w:tcPr>
          <w:p w14:paraId="21F792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53.100,00</w:t>
            </w:r>
          </w:p>
        </w:tc>
        <w:tc>
          <w:tcPr>
            <w:tcW w:w="397" w:type="pct"/>
            <w:tcBorders>
              <w:top w:val="nil"/>
              <w:left w:val="nil"/>
              <w:bottom w:val="nil"/>
              <w:right w:val="nil"/>
            </w:tcBorders>
            <w:shd w:val="clear" w:color="000000" w:fill="CCCCFF"/>
            <w:noWrap/>
            <w:vAlign w:val="bottom"/>
            <w:hideMark/>
          </w:tcPr>
          <w:p w14:paraId="31B756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CCCCFF"/>
            <w:noWrap/>
            <w:vAlign w:val="bottom"/>
            <w:hideMark/>
          </w:tcPr>
          <w:p w14:paraId="6170D1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54.703,62</w:t>
            </w:r>
          </w:p>
        </w:tc>
        <w:tc>
          <w:tcPr>
            <w:tcW w:w="345" w:type="pct"/>
            <w:tcBorders>
              <w:top w:val="nil"/>
              <w:left w:val="nil"/>
              <w:bottom w:val="nil"/>
              <w:right w:val="nil"/>
            </w:tcBorders>
            <w:shd w:val="clear" w:color="000000" w:fill="CCCCFF"/>
            <w:noWrap/>
            <w:vAlign w:val="bottom"/>
            <w:hideMark/>
          </w:tcPr>
          <w:p w14:paraId="402263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55.250,66</w:t>
            </w:r>
          </w:p>
        </w:tc>
      </w:tr>
      <w:tr w:rsidR="003A20A0" w:rsidRPr="003A20A0" w14:paraId="04CAE68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435F91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5A2A7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BF356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53.100,00</w:t>
            </w:r>
          </w:p>
        </w:tc>
        <w:tc>
          <w:tcPr>
            <w:tcW w:w="397" w:type="pct"/>
            <w:tcBorders>
              <w:top w:val="nil"/>
              <w:left w:val="nil"/>
              <w:bottom w:val="nil"/>
              <w:right w:val="nil"/>
            </w:tcBorders>
            <w:shd w:val="clear" w:color="000000" w:fill="FFFF99"/>
            <w:noWrap/>
            <w:vAlign w:val="bottom"/>
            <w:hideMark/>
          </w:tcPr>
          <w:p w14:paraId="115B11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FFFF99"/>
            <w:noWrap/>
            <w:vAlign w:val="bottom"/>
            <w:hideMark/>
          </w:tcPr>
          <w:p w14:paraId="6DC98C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54.703,62</w:t>
            </w:r>
          </w:p>
        </w:tc>
        <w:tc>
          <w:tcPr>
            <w:tcW w:w="345" w:type="pct"/>
            <w:tcBorders>
              <w:top w:val="nil"/>
              <w:left w:val="nil"/>
              <w:bottom w:val="nil"/>
              <w:right w:val="nil"/>
            </w:tcBorders>
            <w:shd w:val="clear" w:color="000000" w:fill="FFFF99"/>
            <w:noWrap/>
            <w:vAlign w:val="bottom"/>
            <w:hideMark/>
          </w:tcPr>
          <w:p w14:paraId="68183C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55.250,66</w:t>
            </w:r>
          </w:p>
        </w:tc>
      </w:tr>
      <w:tr w:rsidR="003A20A0" w:rsidRPr="003A20A0" w14:paraId="7E04246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6FA3C4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8E85A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4F106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53.100,00</w:t>
            </w:r>
          </w:p>
        </w:tc>
        <w:tc>
          <w:tcPr>
            <w:tcW w:w="397" w:type="pct"/>
            <w:tcBorders>
              <w:top w:val="nil"/>
              <w:left w:val="nil"/>
              <w:bottom w:val="nil"/>
              <w:right w:val="nil"/>
            </w:tcBorders>
            <w:shd w:val="clear" w:color="auto" w:fill="auto"/>
            <w:noWrap/>
            <w:vAlign w:val="bottom"/>
            <w:hideMark/>
          </w:tcPr>
          <w:p w14:paraId="2D82F4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13E5C8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54.703,62</w:t>
            </w:r>
          </w:p>
        </w:tc>
        <w:tc>
          <w:tcPr>
            <w:tcW w:w="345" w:type="pct"/>
            <w:tcBorders>
              <w:top w:val="nil"/>
              <w:left w:val="nil"/>
              <w:bottom w:val="nil"/>
              <w:right w:val="nil"/>
            </w:tcBorders>
            <w:shd w:val="clear" w:color="auto" w:fill="auto"/>
            <w:noWrap/>
            <w:vAlign w:val="bottom"/>
            <w:hideMark/>
          </w:tcPr>
          <w:p w14:paraId="7155A76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55.250,66</w:t>
            </w:r>
          </w:p>
        </w:tc>
      </w:tr>
      <w:tr w:rsidR="003A20A0" w:rsidRPr="003A20A0" w14:paraId="45C058B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F6A6A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463C6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2B7B6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53.100,00</w:t>
            </w:r>
          </w:p>
        </w:tc>
        <w:tc>
          <w:tcPr>
            <w:tcW w:w="397" w:type="pct"/>
            <w:tcBorders>
              <w:top w:val="nil"/>
              <w:left w:val="nil"/>
              <w:bottom w:val="nil"/>
              <w:right w:val="nil"/>
            </w:tcBorders>
            <w:shd w:val="clear" w:color="auto" w:fill="auto"/>
            <w:noWrap/>
            <w:vAlign w:val="bottom"/>
            <w:hideMark/>
          </w:tcPr>
          <w:p w14:paraId="0CF423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0CF003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54.703,62</w:t>
            </w:r>
          </w:p>
        </w:tc>
        <w:tc>
          <w:tcPr>
            <w:tcW w:w="345" w:type="pct"/>
            <w:tcBorders>
              <w:top w:val="nil"/>
              <w:left w:val="nil"/>
              <w:bottom w:val="nil"/>
              <w:right w:val="nil"/>
            </w:tcBorders>
            <w:shd w:val="clear" w:color="auto" w:fill="auto"/>
            <w:noWrap/>
            <w:vAlign w:val="bottom"/>
            <w:hideMark/>
          </w:tcPr>
          <w:p w14:paraId="6ED393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55.250,66</w:t>
            </w:r>
          </w:p>
        </w:tc>
      </w:tr>
      <w:tr w:rsidR="003A20A0" w:rsidRPr="003A20A0" w14:paraId="1874500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F193F5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69F25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11.724,79</w:t>
            </w:r>
          </w:p>
        </w:tc>
        <w:tc>
          <w:tcPr>
            <w:tcW w:w="397" w:type="pct"/>
            <w:tcBorders>
              <w:top w:val="nil"/>
              <w:left w:val="nil"/>
              <w:bottom w:val="nil"/>
              <w:right w:val="nil"/>
            </w:tcBorders>
            <w:shd w:val="clear" w:color="000000" w:fill="FFFF99"/>
            <w:noWrap/>
            <w:vAlign w:val="bottom"/>
            <w:hideMark/>
          </w:tcPr>
          <w:p w14:paraId="227CCA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8671A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677C9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C7250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AA110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2F7E6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61014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11.724,79</w:t>
            </w:r>
          </w:p>
        </w:tc>
        <w:tc>
          <w:tcPr>
            <w:tcW w:w="397" w:type="pct"/>
            <w:tcBorders>
              <w:top w:val="nil"/>
              <w:left w:val="nil"/>
              <w:bottom w:val="nil"/>
              <w:right w:val="nil"/>
            </w:tcBorders>
            <w:shd w:val="clear" w:color="auto" w:fill="auto"/>
            <w:noWrap/>
            <w:vAlign w:val="bottom"/>
            <w:hideMark/>
          </w:tcPr>
          <w:p w14:paraId="41F119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673B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863D1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86660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CE079F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FF5A0E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4D29A3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11.724,79</w:t>
            </w:r>
          </w:p>
        </w:tc>
        <w:tc>
          <w:tcPr>
            <w:tcW w:w="397" w:type="pct"/>
            <w:tcBorders>
              <w:top w:val="nil"/>
              <w:left w:val="nil"/>
              <w:bottom w:val="nil"/>
              <w:right w:val="nil"/>
            </w:tcBorders>
            <w:shd w:val="clear" w:color="auto" w:fill="auto"/>
            <w:noWrap/>
            <w:vAlign w:val="bottom"/>
            <w:hideMark/>
          </w:tcPr>
          <w:p w14:paraId="516385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20169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B2CDC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30E76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7771AC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AB32BC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A100012 Održavanje nerazvrstanih cesta</w:t>
            </w:r>
          </w:p>
        </w:tc>
        <w:tc>
          <w:tcPr>
            <w:tcW w:w="770" w:type="pct"/>
            <w:tcBorders>
              <w:top w:val="nil"/>
              <w:left w:val="nil"/>
              <w:bottom w:val="nil"/>
              <w:right w:val="nil"/>
            </w:tcBorders>
            <w:shd w:val="clear" w:color="000000" w:fill="CCCCFF"/>
            <w:noWrap/>
            <w:vAlign w:val="bottom"/>
            <w:hideMark/>
          </w:tcPr>
          <w:p w14:paraId="76A35C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186.983,72</w:t>
            </w:r>
          </w:p>
        </w:tc>
        <w:tc>
          <w:tcPr>
            <w:tcW w:w="397" w:type="pct"/>
            <w:tcBorders>
              <w:top w:val="nil"/>
              <w:left w:val="nil"/>
              <w:bottom w:val="nil"/>
              <w:right w:val="nil"/>
            </w:tcBorders>
            <w:shd w:val="clear" w:color="000000" w:fill="CCCCFF"/>
            <w:noWrap/>
            <w:vAlign w:val="bottom"/>
            <w:hideMark/>
          </w:tcPr>
          <w:p w14:paraId="7423EA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225.000,00</w:t>
            </w:r>
          </w:p>
        </w:tc>
        <w:tc>
          <w:tcPr>
            <w:tcW w:w="397" w:type="pct"/>
            <w:tcBorders>
              <w:top w:val="nil"/>
              <w:left w:val="nil"/>
              <w:bottom w:val="nil"/>
              <w:right w:val="nil"/>
            </w:tcBorders>
            <w:shd w:val="clear" w:color="000000" w:fill="CCCCFF"/>
            <w:noWrap/>
            <w:vAlign w:val="bottom"/>
            <w:hideMark/>
          </w:tcPr>
          <w:p w14:paraId="20F705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225.000,00</w:t>
            </w:r>
          </w:p>
        </w:tc>
        <w:tc>
          <w:tcPr>
            <w:tcW w:w="434" w:type="pct"/>
            <w:tcBorders>
              <w:top w:val="nil"/>
              <w:left w:val="nil"/>
              <w:bottom w:val="nil"/>
              <w:right w:val="nil"/>
            </w:tcBorders>
            <w:shd w:val="clear" w:color="000000" w:fill="CCCCFF"/>
            <w:noWrap/>
            <w:vAlign w:val="bottom"/>
            <w:hideMark/>
          </w:tcPr>
          <w:p w14:paraId="3F8E22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231.795,00</w:t>
            </w:r>
          </w:p>
        </w:tc>
        <w:tc>
          <w:tcPr>
            <w:tcW w:w="345" w:type="pct"/>
            <w:tcBorders>
              <w:top w:val="nil"/>
              <w:left w:val="nil"/>
              <w:bottom w:val="nil"/>
              <w:right w:val="nil"/>
            </w:tcBorders>
            <w:shd w:val="clear" w:color="000000" w:fill="CCCCFF"/>
            <w:noWrap/>
            <w:vAlign w:val="bottom"/>
            <w:hideMark/>
          </w:tcPr>
          <w:p w14:paraId="4ACCA2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234.112,95</w:t>
            </w:r>
          </w:p>
        </w:tc>
      </w:tr>
      <w:tr w:rsidR="003A20A0" w:rsidRPr="003A20A0" w14:paraId="11F09A3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F4B0A2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1CD052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140.557,36</w:t>
            </w:r>
          </w:p>
        </w:tc>
        <w:tc>
          <w:tcPr>
            <w:tcW w:w="397" w:type="pct"/>
            <w:tcBorders>
              <w:top w:val="nil"/>
              <w:left w:val="nil"/>
              <w:bottom w:val="nil"/>
              <w:right w:val="nil"/>
            </w:tcBorders>
            <w:shd w:val="clear" w:color="000000" w:fill="FFFF99"/>
            <w:noWrap/>
            <w:vAlign w:val="bottom"/>
            <w:hideMark/>
          </w:tcPr>
          <w:p w14:paraId="7EFBDE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175.000,00</w:t>
            </w:r>
          </w:p>
        </w:tc>
        <w:tc>
          <w:tcPr>
            <w:tcW w:w="397" w:type="pct"/>
            <w:tcBorders>
              <w:top w:val="nil"/>
              <w:left w:val="nil"/>
              <w:bottom w:val="nil"/>
              <w:right w:val="nil"/>
            </w:tcBorders>
            <w:shd w:val="clear" w:color="000000" w:fill="FFFF99"/>
            <w:noWrap/>
            <w:vAlign w:val="bottom"/>
            <w:hideMark/>
          </w:tcPr>
          <w:p w14:paraId="1F9DBC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175.000,00</w:t>
            </w:r>
          </w:p>
        </w:tc>
        <w:tc>
          <w:tcPr>
            <w:tcW w:w="434" w:type="pct"/>
            <w:tcBorders>
              <w:top w:val="nil"/>
              <w:left w:val="nil"/>
              <w:bottom w:val="nil"/>
              <w:right w:val="nil"/>
            </w:tcBorders>
            <w:shd w:val="clear" w:color="000000" w:fill="FFFF99"/>
            <w:noWrap/>
            <w:vAlign w:val="bottom"/>
            <w:hideMark/>
          </w:tcPr>
          <w:p w14:paraId="0146F70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180.285,00</w:t>
            </w:r>
          </w:p>
        </w:tc>
        <w:tc>
          <w:tcPr>
            <w:tcW w:w="345" w:type="pct"/>
            <w:tcBorders>
              <w:top w:val="nil"/>
              <w:left w:val="nil"/>
              <w:bottom w:val="nil"/>
              <w:right w:val="nil"/>
            </w:tcBorders>
            <w:shd w:val="clear" w:color="000000" w:fill="FFFF99"/>
            <w:noWrap/>
            <w:vAlign w:val="bottom"/>
            <w:hideMark/>
          </w:tcPr>
          <w:p w14:paraId="1A7EEA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182.087,85</w:t>
            </w:r>
          </w:p>
        </w:tc>
      </w:tr>
      <w:tr w:rsidR="003A20A0" w:rsidRPr="003A20A0" w14:paraId="1348A25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659256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4FDCF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140.557,36</w:t>
            </w:r>
          </w:p>
        </w:tc>
        <w:tc>
          <w:tcPr>
            <w:tcW w:w="397" w:type="pct"/>
            <w:tcBorders>
              <w:top w:val="nil"/>
              <w:left w:val="nil"/>
              <w:bottom w:val="nil"/>
              <w:right w:val="nil"/>
            </w:tcBorders>
            <w:shd w:val="clear" w:color="auto" w:fill="auto"/>
            <w:noWrap/>
            <w:vAlign w:val="bottom"/>
            <w:hideMark/>
          </w:tcPr>
          <w:p w14:paraId="0806B9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175.000,00</w:t>
            </w:r>
          </w:p>
        </w:tc>
        <w:tc>
          <w:tcPr>
            <w:tcW w:w="397" w:type="pct"/>
            <w:tcBorders>
              <w:top w:val="nil"/>
              <w:left w:val="nil"/>
              <w:bottom w:val="nil"/>
              <w:right w:val="nil"/>
            </w:tcBorders>
            <w:shd w:val="clear" w:color="auto" w:fill="auto"/>
            <w:noWrap/>
            <w:vAlign w:val="bottom"/>
            <w:hideMark/>
          </w:tcPr>
          <w:p w14:paraId="05075F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175.000,00</w:t>
            </w:r>
          </w:p>
        </w:tc>
        <w:tc>
          <w:tcPr>
            <w:tcW w:w="434" w:type="pct"/>
            <w:tcBorders>
              <w:top w:val="nil"/>
              <w:left w:val="nil"/>
              <w:bottom w:val="nil"/>
              <w:right w:val="nil"/>
            </w:tcBorders>
            <w:shd w:val="clear" w:color="auto" w:fill="auto"/>
            <w:noWrap/>
            <w:vAlign w:val="bottom"/>
            <w:hideMark/>
          </w:tcPr>
          <w:p w14:paraId="06E209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180.285,00</w:t>
            </w:r>
          </w:p>
        </w:tc>
        <w:tc>
          <w:tcPr>
            <w:tcW w:w="345" w:type="pct"/>
            <w:tcBorders>
              <w:top w:val="nil"/>
              <w:left w:val="nil"/>
              <w:bottom w:val="nil"/>
              <w:right w:val="nil"/>
            </w:tcBorders>
            <w:shd w:val="clear" w:color="auto" w:fill="auto"/>
            <w:noWrap/>
            <w:vAlign w:val="bottom"/>
            <w:hideMark/>
          </w:tcPr>
          <w:p w14:paraId="2895BB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182.087,85</w:t>
            </w:r>
          </w:p>
        </w:tc>
      </w:tr>
      <w:tr w:rsidR="003A20A0" w:rsidRPr="003A20A0" w14:paraId="6D8CE1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89553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3984A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140.557,36</w:t>
            </w:r>
          </w:p>
        </w:tc>
        <w:tc>
          <w:tcPr>
            <w:tcW w:w="397" w:type="pct"/>
            <w:tcBorders>
              <w:top w:val="nil"/>
              <w:left w:val="nil"/>
              <w:bottom w:val="nil"/>
              <w:right w:val="nil"/>
            </w:tcBorders>
            <w:shd w:val="clear" w:color="auto" w:fill="auto"/>
            <w:noWrap/>
            <w:vAlign w:val="bottom"/>
            <w:hideMark/>
          </w:tcPr>
          <w:p w14:paraId="045E7B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175.000,00</w:t>
            </w:r>
          </w:p>
        </w:tc>
        <w:tc>
          <w:tcPr>
            <w:tcW w:w="397" w:type="pct"/>
            <w:tcBorders>
              <w:top w:val="nil"/>
              <w:left w:val="nil"/>
              <w:bottom w:val="nil"/>
              <w:right w:val="nil"/>
            </w:tcBorders>
            <w:shd w:val="clear" w:color="auto" w:fill="auto"/>
            <w:noWrap/>
            <w:vAlign w:val="bottom"/>
            <w:hideMark/>
          </w:tcPr>
          <w:p w14:paraId="37C2B9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175.000,00</w:t>
            </w:r>
          </w:p>
        </w:tc>
        <w:tc>
          <w:tcPr>
            <w:tcW w:w="434" w:type="pct"/>
            <w:tcBorders>
              <w:top w:val="nil"/>
              <w:left w:val="nil"/>
              <w:bottom w:val="nil"/>
              <w:right w:val="nil"/>
            </w:tcBorders>
            <w:shd w:val="clear" w:color="auto" w:fill="auto"/>
            <w:noWrap/>
            <w:vAlign w:val="bottom"/>
            <w:hideMark/>
          </w:tcPr>
          <w:p w14:paraId="445848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180.285,00</w:t>
            </w:r>
          </w:p>
        </w:tc>
        <w:tc>
          <w:tcPr>
            <w:tcW w:w="345" w:type="pct"/>
            <w:tcBorders>
              <w:top w:val="nil"/>
              <w:left w:val="nil"/>
              <w:bottom w:val="nil"/>
              <w:right w:val="nil"/>
            </w:tcBorders>
            <w:shd w:val="clear" w:color="auto" w:fill="auto"/>
            <w:noWrap/>
            <w:vAlign w:val="bottom"/>
            <w:hideMark/>
          </w:tcPr>
          <w:p w14:paraId="09DC8F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182.087,85</w:t>
            </w:r>
          </w:p>
        </w:tc>
      </w:tr>
      <w:tr w:rsidR="003A20A0" w:rsidRPr="003A20A0" w14:paraId="3CE8799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0AC6BF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1B6BB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46.426,36</w:t>
            </w:r>
          </w:p>
        </w:tc>
        <w:tc>
          <w:tcPr>
            <w:tcW w:w="397" w:type="pct"/>
            <w:tcBorders>
              <w:top w:val="nil"/>
              <w:left w:val="nil"/>
              <w:bottom w:val="nil"/>
              <w:right w:val="nil"/>
            </w:tcBorders>
            <w:shd w:val="clear" w:color="000000" w:fill="FFFF99"/>
            <w:noWrap/>
            <w:vAlign w:val="bottom"/>
            <w:hideMark/>
          </w:tcPr>
          <w:p w14:paraId="5A4A80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397" w:type="pct"/>
            <w:tcBorders>
              <w:top w:val="nil"/>
              <w:left w:val="nil"/>
              <w:bottom w:val="nil"/>
              <w:right w:val="nil"/>
            </w:tcBorders>
            <w:shd w:val="clear" w:color="000000" w:fill="FFFF99"/>
            <w:noWrap/>
            <w:vAlign w:val="bottom"/>
            <w:hideMark/>
          </w:tcPr>
          <w:p w14:paraId="77276E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99"/>
            <w:noWrap/>
            <w:vAlign w:val="bottom"/>
            <w:hideMark/>
          </w:tcPr>
          <w:p w14:paraId="3ED34F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51.510,00</w:t>
            </w:r>
          </w:p>
        </w:tc>
        <w:tc>
          <w:tcPr>
            <w:tcW w:w="345" w:type="pct"/>
            <w:tcBorders>
              <w:top w:val="nil"/>
              <w:left w:val="nil"/>
              <w:bottom w:val="nil"/>
              <w:right w:val="nil"/>
            </w:tcBorders>
            <w:shd w:val="clear" w:color="000000" w:fill="FFFF99"/>
            <w:noWrap/>
            <w:vAlign w:val="bottom"/>
            <w:hideMark/>
          </w:tcPr>
          <w:p w14:paraId="4B8B5F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52.025,10</w:t>
            </w:r>
          </w:p>
        </w:tc>
      </w:tr>
      <w:tr w:rsidR="003A20A0" w:rsidRPr="003A20A0" w14:paraId="57EDD68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D8DA8C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E912E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46.426,36</w:t>
            </w:r>
          </w:p>
        </w:tc>
        <w:tc>
          <w:tcPr>
            <w:tcW w:w="397" w:type="pct"/>
            <w:tcBorders>
              <w:top w:val="nil"/>
              <w:left w:val="nil"/>
              <w:bottom w:val="nil"/>
              <w:right w:val="nil"/>
            </w:tcBorders>
            <w:shd w:val="clear" w:color="auto" w:fill="auto"/>
            <w:noWrap/>
            <w:vAlign w:val="bottom"/>
            <w:hideMark/>
          </w:tcPr>
          <w:p w14:paraId="22BCDA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397" w:type="pct"/>
            <w:tcBorders>
              <w:top w:val="nil"/>
              <w:left w:val="nil"/>
              <w:bottom w:val="nil"/>
              <w:right w:val="nil"/>
            </w:tcBorders>
            <w:shd w:val="clear" w:color="auto" w:fill="auto"/>
            <w:noWrap/>
            <w:vAlign w:val="bottom"/>
            <w:hideMark/>
          </w:tcPr>
          <w:p w14:paraId="421034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02C10C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42F8A5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1ED7B19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4BEAC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D7AF0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46.426,36</w:t>
            </w:r>
          </w:p>
        </w:tc>
        <w:tc>
          <w:tcPr>
            <w:tcW w:w="397" w:type="pct"/>
            <w:tcBorders>
              <w:top w:val="nil"/>
              <w:left w:val="nil"/>
              <w:bottom w:val="nil"/>
              <w:right w:val="nil"/>
            </w:tcBorders>
            <w:shd w:val="clear" w:color="auto" w:fill="auto"/>
            <w:noWrap/>
            <w:vAlign w:val="bottom"/>
            <w:hideMark/>
          </w:tcPr>
          <w:p w14:paraId="6069ED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397" w:type="pct"/>
            <w:tcBorders>
              <w:top w:val="nil"/>
              <w:left w:val="nil"/>
              <w:bottom w:val="nil"/>
              <w:right w:val="nil"/>
            </w:tcBorders>
            <w:shd w:val="clear" w:color="auto" w:fill="auto"/>
            <w:noWrap/>
            <w:vAlign w:val="bottom"/>
            <w:hideMark/>
          </w:tcPr>
          <w:p w14:paraId="5AC6DA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19C0C5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137587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48C2DCA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3C4B26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A100015 Održavanje građevina, uređaja i predmeta javne namjene</w:t>
            </w:r>
          </w:p>
        </w:tc>
        <w:tc>
          <w:tcPr>
            <w:tcW w:w="770" w:type="pct"/>
            <w:tcBorders>
              <w:top w:val="nil"/>
              <w:left w:val="nil"/>
              <w:bottom w:val="nil"/>
              <w:right w:val="nil"/>
            </w:tcBorders>
            <w:shd w:val="clear" w:color="000000" w:fill="CCCCFF"/>
            <w:noWrap/>
            <w:vAlign w:val="bottom"/>
            <w:hideMark/>
          </w:tcPr>
          <w:p w14:paraId="3BFD6E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6.971,10</w:t>
            </w:r>
          </w:p>
        </w:tc>
        <w:tc>
          <w:tcPr>
            <w:tcW w:w="397" w:type="pct"/>
            <w:tcBorders>
              <w:top w:val="nil"/>
              <w:left w:val="nil"/>
              <w:bottom w:val="nil"/>
              <w:right w:val="nil"/>
            </w:tcBorders>
            <w:shd w:val="clear" w:color="000000" w:fill="CCCCFF"/>
            <w:noWrap/>
            <w:vAlign w:val="bottom"/>
            <w:hideMark/>
          </w:tcPr>
          <w:p w14:paraId="047448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CCCCFF"/>
            <w:noWrap/>
            <w:vAlign w:val="bottom"/>
            <w:hideMark/>
          </w:tcPr>
          <w:p w14:paraId="7C1538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CCCCFF"/>
            <w:noWrap/>
            <w:vAlign w:val="bottom"/>
            <w:hideMark/>
          </w:tcPr>
          <w:p w14:paraId="552508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15.453,00</w:t>
            </w:r>
          </w:p>
        </w:tc>
        <w:tc>
          <w:tcPr>
            <w:tcW w:w="345" w:type="pct"/>
            <w:tcBorders>
              <w:top w:val="nil"/>
              <w:left w:val="nil"/>
              <w:bottom w:val="nil"/>
              <w:right w:val="nil"/>
            </w:tcBorders>
            <w:shd w:val="clear" w:color="000000" w:fill="CCCCFF"/>
            <w:noWrap/>
            <w:vAlign w:val="bottom"/>
            <w:hideMark/>
          </w:tcPr>
          <w:p w14:paraId="08B953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15.607,53</w:t>
            </w:r>
          </w:p>
        </w:tc>
      </w:tr>
      <w:tr w:rsidR="003A20A0" w:rsidRPr="003A20A0" w14:paraId="15389DE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69710B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1C69EC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6.971,10</w:t>
            </w:r>
          </w:p>
        </w:tc>
        <w:tc>
          <w:tcPr>
            <w:tcW w:w="397" w:type="pct"/>
            <w:tcBorders>
              <w:top w:val="nil"/>
              <w:left w:val="nil"/>
              <w:bottom w:val="nil"/>
              <w:right w:val="nil"/>
            </w:tcBorders>
            <w:shd w:val="clear" w:color="000000" w:fill="FFFF99"/>
            <w:noWrap/>
            <w:vAlign w:val="bottom"/>
            <w:hideMark/>
          </w:tcPr>
          <w:p w14:paraId="26B586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FFFF99"/>
            <w:noWrap/>
            <w:vAlign w:val="bottom"/>
            <w:hideMark/>
          </w:tcPr>
          <w:p w14:paraId="1D06AE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FFFF99"/>
            <w:noWrap/>
            <w:vAlign w:val="bottom"/>
            <w:hideMark/>
          </w:tcPr>
          <w:p w14:paraId="244E50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15.453,00</w:t>
            </w:r>
          </w:p>
        </w:tc>
        <w:tc>
          <w:tcPr>
            <w:tcW w:w="345" w:type="pct"/>
            <w:tcBorders>
              <w:top w:val="nil"/>
              <w:left w:val="nil"/>
              <w:bottom w:val="nil"/>
              <w:right w:val="nil"/>
            </w:tcBorders>
            <w:shd w:val="clear" w:color="000000" w:fill="FFFF99"/>
            <w:noWrap/>
            <w:vAlign w:val="bottom"/>
            <w:hideMark/>
          </w:tcPr>
          <w:p w14:paraId="6B64CD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15.607,53</w:t>
            </w:r>
          </w:p>
        </w:tc>
      </w:tr>
      <w:tr w:rsidR="003A20A0" w:rsidRPr="003A20A0" w14:paraId="5D2D18E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0D50D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1E370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6.971,10</w:t>
            </w:r>
          </w:p>
        </w:tc>
        <w:tc>
          <w:tcPr>
            <w:tcW w:w="397" w:type="pct"/>
            <w:tcBorders>
              <w:top w:val="nil"/>
              <w:left w:val="nil"/>
              <w:bottom w:val="nil"/>
              <w:right w:val="nil"/>
            </w:tcBorders>
            <w:shd w:val="clear" w:color="auto" w:fill="auto"/>
            <w:noWrap/>
            <w:vAlign w:val="bottom"/>
            <w:hideMark/>
          </w:tcPr>
          <w:p w14:paraId="3D672AA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39DC99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5EE81A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15.453,00</w:t>
            </w:r>
          </w:p>
        </w:tc>
        <w:tc>
          <w:tcPr>
            <w:tcW w:w="345" w:type="pct"/>
            <w:tcBorders>
              <w:top w:val="nil"/>
              <w:left w:val="nil"/>
              <w:bottom w:val="nil"/>
              <w:right w:val="nil"/>
            </w:tcBorders>
            <w:shd w:val="clear" w:color="auto" w:fill="auto"/>
            <w:noWrap/>
            <w:vAlign w:val="bottom"/>
            <w:hideMark/>
          </w:tcPr>
          <w:p w14:paraId="0945FD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15.607,53</w:t>
            </w:r>
          </w:p>
        </w:tc>
      </w:tr>
      <w:tr w:rsidR="003A20A0" w:rsidRPr="003A20A0" w14:paraId="3A80EFD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621B29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5CCD5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6.971,10</w:t>
            </w:r>
          </w:p>
        </w:tc>
        <w:tc>
          <w:tcPr>
            <w:tcW w:w="397" w:type="pct"/>
            <w:tcBorders>
              <w:top w:val="nil"/>
              <w:left w:val="nil"/>
              <w:bottom w:val="nil"/>
              <w:right w:val="nil"/>
            </w:tcBorders>
            <w:shd w:val="clear" w:color="auto" w:fill="auto"/>
            <w:noWrap/>
            <w:vAlign w:val="bottom"/>
            <w:hideMark/>
          </w:tcPr>
          <w:p w14:paraId="4E217B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7583BC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59E31C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15.453,00</w:t>
            </w:r>
          </w:p>
        </w:tc>
        <w:tc>
          <w:tcPr>
            <w:tcW w:w="345" w:type="pct"/>
            <w:tcBorders>
              <w:top w:val="nil"/>
              <w:left w:val="nil"/>
              <w:bottom w:val="nil"/>
              <w:right w:val="nil"/>
            </w:tcBorders>
            <w:shd w:val="clear" w:color="auto" w:fill="auto"/>
            <w:noWrap/>
            <w:vAlign w:val="bottom"/>
            <w:hideMark/>
          </w:tcPr>
          <w:p w14:paraId="78BE60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15.607,53</w:t>
            </w:r>
          </w:p>
        </w:tc>
      </w:tr>
      <w:tr w:rsidR="003A20A0" w:rsidRPr="003A20A0" w14:paraId="198B35E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F7D055B"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A100018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površina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kojima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nije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dopušten</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promet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motornih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vozila</w:t>
            </w:r>
            <w:proofErr w:type="spellEnd"/>
          </w:p>
        </w:tc>
        <w:tc>
          <w:tcPr>
            <w:tcW w:w="770" w:type="pct"/>
            <w:tcBorders>
              <w:top w:val="nil"/>
              <w:left w:val="nil"/>
              <w:bottom w:val="nil"/>
              <w:right w:val="nil"/>
            </w:tcBorders>
            <w:shd w:val="clear" w:color="000000" w:fill="CCCCFF"/>
            <w:noWrap/>
            <w:vAlign w:val="bottom"/>
            <w:hideMark/>
          </w:tcPr>
          <w:p w14:paraId="7A436B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12.700,92</w:t>
            </w:r>
          </w:p>
        </w:tc>
        <w:tc>
          <w:tcPr>
            <w:tcW w:w="397" w:type="pct"/>
            <w:tcBorders>
              <w:top w:val="nil"/>
              <w:left w:val="nil"/>
              <w:bottom w:val="nil"/>
              <w:right w:val="nil"/>
            </w:tcBorders>
            <w:shd w:val="clear" w:color="000000" w:fill="CCCCFF"/>
            <w:noWrap/>
            <w:vAlign w:val="bottom"/>
            <w:hideMark/>
          </w:tcPr>
          <w:p w14:paraId="077FAF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14.000,00</w:t>
            </w:r>
          </w:p>
        </w:tc>
        <w:tc>
          <w:tcPr>
            <w:tcW w:w="397" w:type="pct"/>
            <w:tcBorders>
              <w:top w:val="nil"/>
              <w:left w:val="nil"/>
              <w:bottom w:val="nil"/>
              <w:right w:val="nil"/>
            </w:tcBorders>
            <w:shd w:val="clear" w:color="000000" w:fill="CCCCFF"/>
            <w:noWrap/>
            <w:vAlign w:val="bottom"/>
            <w:hideMark/>
          </w:tcPr>
          <w:p w14:paraId="4874A7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434" w:type="pct"/>
            <w:tcBorders>
              <w:top w:val="nil"/>
              <w:left w:val="nil"/>
              <w:bottom w:val="nil"/>
              <w:right w:val="nil"/>
            </w:tcBorders>
            <w:shd w:val="clear" w:color="000000" w:fill="CCCCFF"/>
            <w:noWrap/>
            <w:vAlign w:val="bottom"/>
            <w:hideMark/>
          </w:tcPr>
          <w:p w14:paraId="3E3AE4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14.422,80</w:t>
            </w:r>
          </w:p>
        </w:tc>
        <w:tc>
          <w:tcPr>
            <w:tcW w:w="345" w:type="pct"/>
            <w:tcBorders>
              <w:top w:val="nil"/>
              <w:left w:val="nil"/>
              <w:bottom w:val="nil"/>
              <w:right w:val="nil"/>
            </w:tcBorders>
            <w:shd w:val="clear" w:color="000000" w:fill="CCCCFF"/>
            <w:noWrap/>
            <w:vAlign w:val="bottom"/>
            <w:hideMark/>
          </w:tcPr>
          <w:p w14:paraId="7469CA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14.567,03</w:t>
            </w:r>
          </w:p>
        </w:tc>
      </w:tr>
      <w:tr w:rsidR="003A20A0" w:rsidRPr="003A20A0" w14:paraId="6C4657E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CA05DE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F3F1F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12.700,92</w:t>
            </w:r>
          </w:p>
        </w:tc>
        <w:tc>
          <w:tcPr>
            <w:tcW w:w="397" w:type="pct"/>
            <w:tcBorders>
              <w:top w:val="nil"/>
              <w:left w:val="nil"/>
              <w:bottom w:val="nil"/>
              <w:right w:val="nil"/>
            </w:tcBorders>
            <w:shd w:val="clear" w:color="000000" w:fill="FFFF99"/>
            <w:noWrap/>
            <w:vAlign w:val="bottom"/>
            <w:hideMark/>
          </w:tcPr>
          <w:p w14:paraId="33997E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14.000,00</w:t>
            </w:r>
          </w:p>
        </w:tc>
        <w:tc>
          <w:tcPr>
            <w:tcW w:w="397" w:type="pct"/>
            <w:tcBorders>
              <w:top w:val="nil"/>
              <w:left w:val="nil"/>
              <w:bottom w:val="nil"/>
              <w:right w:val="nil"/>
            </w:tcBorders>
            <w:shd w:val="clear" w:color="000000" w:fill="FFFF99"/>
            <w:noWrap/>
            <w:vAlign w:val="bottom"/>
            <w:hideMark/>
          </w:tcPr>
          <w:p w14:paraId="228BE6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434" w:type="pct"/>
            <w:tcBorders>
              <w:top w:val="nil"/>
              <w:left w:val="nil"/>
              <w:bottom w:val="nil"/>
              <w:right w:val="nil"/>
            </w:tcBorders>
            <w:shd w:val="clear" w:color="000000" w:fill="FFFF99"/>
            <w:noWrap/>
            <w:vAlign w:val="bottom"/>
            <w:hideMark/>
          </w:tcPr>
          <w:p w14:paraId="6C1144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14.422,80</w:t>
            </w:r>
          </w:p>
        </w:tc>
        <w:tc>
          <w:tcPr>
            <w:tcW w:w="345" w:type="pct"/>
            <w:tcBorders>
              <w:top w:val="nil"/>
              <w:left w:val="nil"/>
              <w:bottom w:val="nil"/>
              <w:right w:val="nil"/>
            </w:tcBorders>
            <w:shd w:val="clear" w:color="000000" w:fill="FFFF99"/>
            <w:noWrap/>
            <w:vAlign w:val="bottom"/>
            <w:hideMark/>
          </w:tcPr>
          <w:p w14:paraId="6D72E8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14.567,03</w:t>
            </w:r>
          </w:p>
        </w:tc>
      </w:tr>
      <w:tr w:rsidR="003A20A0" w:rsidRPr="003A20A0" w14:paraId="21A7EEA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A6AD2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24D9D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12.700,92</w:t>
            </w:r>
          </w:p>
        </w:tc>
        <w:tc>
          <w:tcPr>
            <w:tcW w:w="397" w:type="pct"/>
            <w:tcBorders>
              <w:top w:val="nil"/>
              <w:left w:val="nil"/>
              <w:bottom w:val="nil"/>
              <w:right w:val="nil"/>
            </w:tcBorders>
            <w:shd w:val="clear" w:color="auto" w:fill="auto"/>
            <w:noWrap/>
            <w:vAlign w:val="bottom"/>
            <w:hideMark/>
          </w:tcPr>
          <w:p w14:paraId="06A37D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14.000,00</w:t>
            </w:r>
          </w:p>
        </w:tc>
        <w:tc>
          <w:tcPr>
            <w:tcW w:w="397" w:type="pct"/>
            <w:tcBorders>
              <w:top w:val="nil"/>
              <w:left w:val="nil"/>
              <w:bottom w:val="nil"/>
              <w:right w:val="nil"/>
            </w:tcBorders>
            <w:shd w:val="clear" w:color="auto" w:fill="auto"/>
            <w:noWrap/>
            <w:vAlign w:val="bottom"/>
            <w:hideMark/>
          </w:tcPr>
          <w:p w14:paraId="490BC0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434" w:type="pct"/>
            <w:tcBorders>
              <w:top w:val="nil"/>
              <w:left w:val="nil"/>
              <w:bottom w:val="nil"/>
              <w:right w:val="nil"/>
            </w:tcBorders>
            <w:shd w:val="clear" w:color="auto" w:fill="auto"/>
            <w:noWrap/>
            <w:vAlign w:val="bottom"/>
            <w:hideMark/>
          </w:tcPr>
          <w:p w14:paraId="62DE34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14.422,80</w:t>
            </w:r>
          </w:p>
        </w:tc>
        <w:tc>
          <w:tcPr>
            <w:tcW w:w="345" w:type="pct"/>
            <w:tcBorders>
              <w:top w:val="nil"/>
              <w:left w:val="nil"/>
              <w:bottom w:val="nil"/>
              <w:right w:val="nil"/>
            </w:tcBorders>
            <w:shd w:val="clear" w:color="auto" w:fill="auto"/>
            <w:noWrap/>
            <w:vAlign w:val="bottom"/>
            <w:hideMark/>
          </w:tcPr>
          <w:p w14:paraId="01A13C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14.567,03</w:t>
            </w:r>
          </w:p>
        </w:tc>
      </w:tr>
      <w:tr w:rsidR="003A20A0" w:rsidRPr="003A20A0" w14:paraId="6DDB649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7B61B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261C3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12.700,92</w:t>
            </w:r>
          </w:p>
        </w:tc>
        <w:tc>
          <w:tcPr>
            <w:tcW w:w="397" w:type="pct"/>
            <w:tcBorders>
              <w:top w:val="nil"/>
              <w:left w:val="nil"/>
              <w:bottom w:val="nil"/>
              <w:right w:val="nil"/>
            </w:tcBorders>
            <w:shd w:val="clear" w:color="auto" w:fill="auto"/>
            <w:noWrap/>
            <w:vAlign w:val="bottom"/>
            <w:hideMark/>
          </w:tcPr>
          <w:p w14:paraId="4B82BA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14.000,00</w:t>
            </w:r>
          </w:p>
        </w:tc>
        <w:tc>
          <w:tcPr>
            <w:tcW w:w="397" w:type="pct"/>
            <w:tcBorders>
              <w:top w:val="nil"/>
              <w:left w:val="nil"/>
              <w:bottom w:val="nil"/>
              <w:right w:val="nil"/>
            </w:tcBorders>
            <w:shd w:val="clear" w:color="auto" w:fill="auto"/>
            <w:noWrap/>
            <w:vAlign w:val="bottom"/>
            <w:hideMark/>
          </w:tcPr>
          <w:p w14:paraId="713F88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434" w:type="pct"/>
            <w:tcBorders>
              <w:top w:val="nil"/>
              <w:left w:val="nil"/>
              <w:bottom w:val="nil"/>
              <w:right w:val="nil"/>
            </w:tcBorders>
            <w:shd w:val="clear" w:color="auto" w:fill="auto"/>
            <w:noWrap/>
            <w:vAlign w:val="bottom"/>
            <w:hideMark/>
          </w:tcPr>
          <w:p w14:paraId="2D7150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14.422,80</w:t>
            </w:r>
          </w:p>
        </w:tc>
        <w:tc>
          <w:tcPr>
            <w:tcW w:w="345" w:type="pct"/>
            <w:tcBorders>
              <w:top w:val="nil"/>
              <w:left w:val="nil"/>
              <w:bottom w:val="nil"/>
              <w:right w:val="nil"/>
            </w:tcBorders>
            <w:shd w:val="clear" w:color="auto" w:fill="auto"/>
            <w:noWrap/>
            <w:vAlign w:val="bottom"/>
            <w:hideMark/>
          </w:tcPr>
          <w:p w14:paraId="6F24B2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14.567,03</w:t>
            </w:r>
          </w:p>
        </w:tc>
      </w:tr>
      <w:tr w:rsidR="003A20A0" w:rsidRPr="003A20A0" w14:paraId="5707EE5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4ADCCF2"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A100019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čistoće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površina</w:t>
            </w:r>
            <w:proofErr w:type="spellEnd"/>
          </w:p>
        </w:tc>
        <w:tc>
          <w:tcPr>
            <w:tcW w:w="770" w:type="pct"/>
            <w:tcBorders>
              <w:top w:val="nil"/>
              <w:left w:val="nil"/>
              <w:bottom w:val="nil"/>
              <w:right w:val="nil"/>
            </w:tcBorders>
            <w:shd w:val="clear" w:color="000000" w:fill="CCCCFF"/>
            <w:noWrap/>
            <w:vAlign w:val="bottom"/>
            <w:hideMark/>
          </w:tcPr>
          <w:p w14:paraId="6A9C11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3.755,93</w:t>
            </w:r>
          </w:p>
        </w:tc>
        <w:tc>
          <w:tcPr>
            <w:tcW w:w="397" w:type="pct"/>
            <w:tcBorders>
              <w:top w:val="nil"/>
              <w:left w:val="nil"/>
              <w:bottom w:val="nil"/>
              <w:right w:val="nil"/>
            </w:tcBorders>
            <w:shd w:val="clear" w:color="000000" w:fill="CCCCFF"/>
            <w:noWrap/>
            <w:vAlign w:val="bottom"/>
            <w:hideMark/>
          </w:tcPr>
          <w:p w14:paraId="005038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CCCCFF"/>
            <w:noWrap/>
            <w:vAlign w:val="bottom"/>
            <w:hideMark/>
          </w:tcPr>
          <w:p w14:paraId="209905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8.000,00</w:t>
            </w:r>
          </w:p>
        </w:tc>
        <w:tc>
          <w:tcPr>
            <w:tcW w:w="434" w:type="pct"/>
            <w:tcBorders>
              <w:top w:val="nil"/>
              <w:left w:val="nil"/>
              <w:bottom w:val="nil"/>
              <w:right w:val="nil"/>
            </w:tcBorders>
            <w:shd w:val="clear" w:color="000000" w:fill="CCCCFF"/>
            <w:noWrap/>
            <w:vAlign w:val="bottom"/>
            <w:hideMark/>
          </w:tcPr>
          <w:p w14:paraId="2972F6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CCCCFF"/>
            <w:noWrap/>
            <w:vAlign w:val="bottom"/>
            <w:hideMark/>
          </w:tcPr>
          <w:p w14:paraId="3A75DF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5C704C0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65093B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C3EDD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3.755,93</w:t>
            </w:r>
          </w:p>
        </w:tc>
        <w:tc>
          <w:tcPr>
            <w:tcW w:w="397" w:type="pct"/>
            <w:tcBorders>
              <w:top w:val="nil"/>
              <w:left w:val="nil"/>
              <w:bottom w:val="nil"/>
              <w:right w:val="nil"/>
            </w:tcBorders>
            <w:shd w:val="clear" w:color="000000" w:fill="FFFF99"/>
            <w:noWrap/>
            <w:vAlign w:val="bottom"/>
            <w:hideMark/>
          </w:tcPr>
          <w:p w14:paraId="52CBBA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w:t>
            </w:r>
          </w:p>
        </w:tc>
        <w:tc>
          <w:tcPr>
            <w:tcW w:w="397" w:type="pct"/>
            <w:tcBorders>
              <w:top w:val="nil"/>
              <w:left w:val="nil"/>
              <w:bottom w:val="nil"/>
              <w:right w:val="nil"/>
            </w:tcBorders>
            <w:shd w:val="clear" w:color="000000" w:fill="FFFF99"/>
            <w:noWrap/>
            <w:vAlign w:val="bottom"/>
            <w:hideMark/>
          </w:tcPr>
          <w:p w14:paraId="6CCAFD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8.000,00</w:t>
            </w:r>
          </w:p>
        </w:tc>
        <w:tc>
          <w:tcPr>
            <w:tcW w:w="434" w:type="pct"/>
            <w:tcBorders>
              <w:top w:val="nil"/>
              <w:left w:val="nil"/>
              <w:bottom w:val="nil"/>
              <w:right w:val="nil"/>
            </w:tcBorders>
            <w:shd w:val="clear" w:color="000000" w:fill="FFFF99"/>
            <w:noWrap/>
            <w:vAlign w:val="bottom"/>
            <w:hideMark/>
          </w:tcPr>
          <w:p w14:paraId="42618C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w:t>
            </w:r>
          </w:p>
        </w:tc>
        <w:tc>
          <w:tcPr>
            <w:tcW w:w="345" w:type="pct"/>
            <w:tcBorders>
              <w:top w:val="nil"/>
              <w:left w:val="nil"/>
              <w:bottom w:val="nil"/>
              <w:right w:val="nil"/>
            </w:tcBorders>
            <w:shd w:val="clear" w:color="000000" w:fill="FFFF99"/>
            <w:noWrap/>
            <w:vAlign w:val="bottom"/>
            <w:hideMark/>
          </w:tcPr>
          <w:p w14:paraId="335199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w:t>
            </w:r>
          </w:p>
        </w:tc>
      </w:tr>
      <w:tr w:rsidR="003A20A0" w:rsidRPr="003A20A0" w14:paraId="018C8E3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22132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54541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3.755,93</w:t>
            </w:r>
          </w:p>
        </w:tc>
        <w:tc>
          <w:tcPr>
            <w:tcW w:w="397" w:type="pct"/>
            <w:tcBorders>
              <w:top w:val="nil"/>
              <w:left w:val="nil"/>
              <w:bottom w:val="nil"/>
              <w:right w:val="nil"/>
            </w:tcBorders>
            <w:shd w:val="clear" w:color="auto" w:fill="auto"/>
            <w:noWrap/>
            <w:vAlign w:val="bottom"/>
            <w:hideMark/>
          </w:tcPr>
          <w:p w14:paraId="0CEB6A9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3E649F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8.000,00</w:t>
            </w:r>
          </w:p>
        </w:tc>
        <w:tc>
          <w:tcPr>
            <w:tcW w:w="434" w:type="pct"/>
            <w:tcBorders>
              <w:top w:val="nil"/>
              <w:left w:val="nil"/>
              <w:bottom w:val="nil"/>
              <w:right w:val="nil"/>
            </w:tcBorders>
            <w:shd w:val="clear" w:color="auto" w:fill="auto"/>
            <w:noWrap/>
            <w:vAlign w:val="bottom"/>
            <w:hideMark/>
          </w:tcPr>
          <w:p w14:paraId="353E8B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3B7E90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5511AF4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83924E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348B5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3.755,93</w:t>
            </w:r>
          </w:p>
        </w:tc>
        <w:tc>
          <w:tcPr>
            <w:tcW w:w="397" w:type="pct"/>
            <w:tcBorders>
              <w:top w:val="nil"/>
              <w:left w:val="nil"/>
              <w:bottom w:val="nil"/>
              <w:right w:val="nil"/>
            </w:tcBorders>
            <w:shd w:val="clear" w:color="auto" w:fill="auto"/>
            <w:noWrap/>
            <w:vAlign w:val="bottom"/>
            <w:hideMark/>
          </w:tcPr>
          <w:p w14:paraId="676660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w:t>
            </w:r>
          </w:p>
        </w:tc>
        <w:tc>
          <w:tcPr>
            <w:tcW w:w="397" w:type="pct"/>
            <w:tcBorders>
              <w:top w:val="nil"/>
              <w:left w:val="nil"/>
              <w:bottom w:val="nil"/>
              <w:right w:val="nil"/>
            </w:tcBorders>
            <w:shd w:val="clear" w:color="auto" w:fill="auto"/>
            <w:noWrap/>
            <w:vAlign w:val="bottom"/>
            <w:hideMark/>
          </w:tcPr>
          <w:p w14:paraId="5D91BF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8.000,00</w:t>
            </w:r>
          </w:p>
        </w:tc>
        <w:tc>
          <w:tcPr>
            <w:tcW w:w="434" w:type="pct"/>
            <w:tcBorders>
              <w:top w:val="nil"/>
              <w:left w:val="nil"/>
              <w:bottom w:val="nil"/>
              <w:right w:val="nil"/>
            </w:tcBorders>
            <w:shd w:val="clear" w:color="auto" w:fill="auto"/>
            <w:noWrap/>
            <w:vAlign w:val="bottom"/>
            <w:hideMark/>
          </w:tcPr>
          <w:p w14:paraId="3B5B00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w:t>
            </w:r>
          </w:p>
        </w:tc>
        <w:tc>
          <w:tcPr>
            <w:tcW w:w="345" w:type="pct"/>
            <w:tcBorders>
              <w:top w:val="nil"/>
              <w:left w:val="nil"/>
              <w:bottom w:val="nil"/>
              <w:right w:val="nil"/>
            </w:tcBorders>
            <w:shd w:val="clear" w:color="auto" w:fill="auto"/>
            <w:noWrap/>
            <w:vAlign w:val="bottom"/>
            <w:hideMark/>
          </w:tcPr>
          <w:p w14:paraId="2D37E9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w:t>
            </w:r>
          </w:p>
        </w:tc>
      </w:tr>
      <w:tr w:rsidR="003A20A0" w:rsidRPr="003A20A0" w14:paraId="0973D90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27DDAB0"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A100028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zelenih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površina</w:t>
            </w:r>
            <w:proofErr w:type="spellEnd"/>
          </w:p>
        </w:tc>
        <w:tc>
          <w:tcPr>
            <w:tcW w:w="770" w:type="pct"/>
            <w:tcBorders>
              <w:top w:val="nil"/>
              <w:left w:val="nil"/>
              <w:bottom w:val="nil"/>
              <w:right w:val="nil"/>
            </w:tcBorders>
            <w:shd w:val="clear" w:color="000000" w:fill="CCCCFF"/>
            <w:noWrap/>
            <w:vAlign w:val="bottom"/>
            <w:hideMark/>
          </w:tcPr>
          <w:p w14:paraId="513B45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62.163,12</w:t>
            </w:r>
          </w:p>
        </w:tc>
        <w:tc>
          <w:tcPr>
            <w:tcW w:w="397" w:type="pct"/>
            <w:tcBorders>
              <w:top w:val="nil"/>
              <w:left w:val="nil"/>
              <w:bottom w:val="nil"/>
              <w:right w:val="nil"/>
            </w:tcBorders>
            <w:shd w:val="clear" w:color="000000" w:fill="CCCCFF"/>
            <w:noWrap/>
            <w:vAlign w:val="bottom"/>
            <w:hideMark/>
          </w:tcPr>
          <w:p w14:paraId="69EB64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70.000,00</w:t>
            </w:r>
          </w:p>
        </w:tc>
        <w:tc>
          <w:tcPr>
            <w:tcW w:w="397" w:type="pct"/>
            <w:tcBorders>
              <w:top w:val="nil"/>
              <w:left w:val="nil"/>
              <w:bottom w:val="nil"/>
              <w:right w:val="nil"/>
            </w:tcBorders>
            <w:shd w:val="clear" w:color="000000" w:fill="CCCCFF"/>
            <w:noWrap/>
            <w:vAlign w:val="bottom"/>
            <w:hideMark/>
          </w:tcPr>
          <w:p w14:paraId="06868C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70.000,00</w:t>
            </w:r>
          </w:p>
        </w:tc>
        <w:tc>
          <w:tcPr>
            <w:tcW w:w="434" w:type="pct"/>
            <w:tcBorders>
              <w:top w:val="nil"/>
              <w:left w:val="nil"/>
              <w:bottom w:val="nil"/>
              <w:right w:val="nil"/>
            </w:tcBorders>
            <w:shd w:val="clear" w:color="000000" w:fill="CCCCFF"/>
            <w:noWrap/>
            <w:vAlign w:val="bottom"/>
            <w:hideMark/>
          </w:tcPr>
          <w:p w14:paraId="72D357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72.114,00</w:t>
            </w:r>
          </w:p>
        </w:tc>
        <w:tc>
          <w:tcPr>
            <w:tcW w:w="345" w:type="pct"/>
            <w:tcBorders>
              <w:top w:val="nil"/>
              <w:left w:val="nil"/>
              <w:bottom w:val="nil"/>
              <w:right w:val="nil"/>
            </w:tcBorders>
            <w:shd w:val="clear" w:color="000000" w:fill="CCCCFF"/>
            <w:noWrap/>
            <w:vAlign w:val="bottom"/>
            <w:hideMark/>
          </w:tcPr>
          <w:p w14:paraId="30C826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72.835,14</w:t>
            </w:r>
          </w:p>
        </w:tc>
      </w:tr>
      <w:tr w:rsidR="003A20A0" w:rsidRPr="003A20A0" w14:paraId="1F84913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C58EFC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3AF46F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25.850,12</w:t>
            </w:r>
          </w:p>
        </w:tc>
        <w:tc>
          <w:tcPr>
            <w:tcW w:w="397" w:type="pct"/>
            <w:tcBorders>
              <w:top w:val="nil"/>
              <w:left w:val="nil"/>
              <w:bottom w:val="nil"/>
              <w:right w:val="nil"/>
            </w:tcBorders>
            <w:shd w:val="clear" w:color="000000" w:fill="FFFF99"/>
            <w:noWrap/>
            <w:vAlign w:val="bottom"/>
            <w:hideMark/>
          </w:tcPr>
          <w:p w14:paraId="4E6C2D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FFFF99"/>
            <w:noWrap/>
            <w:vAlign w:val="bottom"/>
            <w:hideMark/>
          </w:tcPr>
          <w:p w14:paraId="27293D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FFFF99"/>
            <w:noWrap/>
            <w:vAlign w:val="bottom"/>
            <w:hideMark/>
          </w:tcPr>
          <w:p w14:paraId="742CF2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30.906,00</w:t>
            </w:r>
          </w:p>
        </w:tc>
        <w:tc>
          <w:tcPr>
            <w:tcW w:w="345" w:type="pct"/>
            <w:tcBorders>
              <w:top w:val="nil"/>
              <w:left w:val="nil"/>
              <w:bottom w:val="nil"/>
              <w:right w:val="nil"/>
            </w:tcBorders>
            <w:shd w:val="clear" w:color="000000" w:fill="FFFF99"/>
            <w:noWrap/>
            <w:vAlign w:val="bottom"/>
            <w:hideMark/>
          </w:tcPr>
          <w:p w14:paraId="7B524D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31.215,06</w:t>
            </w:r>
          </w:p>
        </w:tc>
      </w:tr>
      <w:tr w:rsidR="003A20A0" w:rsidRPr="003A20A0" w14:paraId="4AA3F5A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C4625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7FCAE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25.850,12</w:t>
            </w:r>
          </w:p>
        </w:tc>
        <w:tc>
          <w:tcPr>
            <w:tcW w:w="397" w:type="pct"/>
            <w:tcBorders>
              <w:top w:val="nil"/>
              <w:left w:val="nil"/>
              <w:bottom w:val="nil"/>
              <w:right w:val="nil"/>
            </w:tcBorders>
            <w:shd w:val="clear" w:color="auto" w:fill="auto"/>
            <w:noWrap/>
            <w:vAlign w:val="bottom"/>
            <w:hideMark/>
          </w:tcPr>
          <w:p w14:paraId="33B095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1874AD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4F43BD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74CF2A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115F832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F12D45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069DA6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25.850,12</w:t>
            </w:r>
          </w:p>
        </w:tc>
        <w:tc>
          <w:tcPr>
            <w:tcW w:w="397" w:type="pct"/>
            <w:tcBorders>
              <w:top w:val="nil"/>
              <w:left w:val="nil"/>
              <w:bottom w:val="nil"/>
              <w:right w:val="nil"/>
            </w:tcBorders>
            <w:shd w:val="clear" w:color="auto" w:fill="auto"/>
            <w:noWrap/>
            <w:vAlign w:val="bottom"/>
            <w:hideMark/>
          </w:tcPr>
          <w:p w14:paraId="57EDCE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591EDA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0FBCD2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59E06A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3792E39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836774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C8AED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36.313,00</w:t>
            </w:r>
          </w:p>
        </w:tc>
        <w:tc>
          <w:tcPr>
            <w:tcW w:w="397" w:type="pct"/>
            <w:tcBorders>
              <w:top w:val="nil"/>
              <w:left w:val="nil"/>
              <w:bottom w:val="nil"/>
              <w:right w:val="nil"/>
            </w:tcBorders>
            <w:shd w:val="clear" w:color="000000" w:fill="FFFF99"/>
            <w:noWrap/>
            <w:vAlign w:val="bottom"/>
            <w:hideMark/>
          </w:tcPr>
          <w:p w14:paraId="78C195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97" w:type="pct"/>
            <w:tcBorders>
              <w:top w:val="nil"/>
              <w:left w:val="nil"/>
              <w:bottom w:val="nil"/>
              <w:right w:val="nil"/>
            </w:tcBorders>
            <w:shd w:val="clear" w:color="000000" w:fill="FFFF99"/>
            <w:noWrap/>
            <w:vAlign w:val="bottom"/>
            <w:hideMark/>
          </w:tcPr>
          <w:p w14:paraId="359051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FFFF99"/>
            <w:noWrap/>
            <w:vAlign w:val="bottom"/>
            <w:hideMark/>
          </w:tcPr>
          <w:p w14:paraId="7C89B5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41.208,00</w:t>
            </w:r>
          </w:p>
        </w:tc>
        <w:tc>
          <w:tcPr>
            <w:tcW w:w="345" w:type="pct"/>
            <w:tcBorders>
              <w:top w:val="nil"/>
              <w:left w:val="nil"/>
              <w:bottom w:val="nil"/>
              <w:right w:val="nil"/>
            </w:tcBorders>
            <w:shd w:val="clear" w:color="000000" w:fill="FFFF99"/>
            <w:noWrap/>
            <w:vAlign w:val="bottom"/>
            <w:hideMark/>
          </w:tcPr>
          <w:p w14:paraId="49FE30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41.620,08</w:t>
            </w:r>
          </w:p>
        </w:tc>
      </w:tr>
      <w:tr w:rsidR="003A20A0" w:rsidRPr="003A20A0" w14:paraId="3608419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30DB7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2610B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36.313,00</w:t>
            </w:r>
          </w:p>
        </w:tc>
        <w:tc>
          <w:tcPr>
            <w:tcW w:w="397" w:type="pct"/>
            <w:tcBorders>
              <w:top w:val="nil"/>
              <w:left w:val="nil"/>
              <w:bottom w:val="nil"/>
              <w:right w:val="nil"/>
            </w:tcBorders>
            <w:shd w:val="clear" w:color="auto" w:fill="auto"/>
            <w:noWrap/>
            <w:vAlign w:val="bottom"/>
            <w:hideMark/>
          </w:tcPr>
          <w:p w14:paraId="6003E7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97" w:type="pct"/>
            <w:tcBorders>
              <w:top w:val="nil"/>
              <w:left w:val="nil"/>
              <w:bottom w:val="nil"/>
              <w:right w:val="nil"/>
            </w:tcBorders>
            <w:shd w:val="clear" w:color="auto" w:fill="auto"/>
            <w:noWrap/>
            <w:vAlign w:val="bottom"/>
            <w:hideMark/>
          </w:tcPr>
          <w:p w14:paraId="10D8C3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66C5A4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41.208,00</w:t>
            </w:r>
          </w:p>
        </w:tc>
        <w:tc>
          <w:tcPr>
            <w:tcW w:w="345" w:type="pct"/>
            <w:tcBorders>
              <w:top w:val="nil"/>
              <w:left w:val="nil"/>
              <w:bottom w:val="nil"/>
              <w:right w:val="nil"/>
            </w:tcBorders>
            <w:shd w:val="clear" w:color="auto" w:fill="auto"/>
            <w:noWrap/>
            <w:vAlign w:val="bottom"/>
            <w:hideMark/>
          </w:tcPr>
          <w:p w14:paraId="47557F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41.620,08</w:t>
            </w:r>
          </w:p>
        </w:tc>
      </w:tr>
      <w:tr w:rsidR="003A20A0" w:rsidRPr="003A20A0" w14:paraId="6F25EBD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C80DC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6C544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36.313,00</w:t>
            </w:r>
          </w:p>
        </w:tc>
        <w:tc>
          <w:tcPr>
            <w:tcW w:w="397" w:type="pct"/>
            <w:tcBorders>
              <w:top w:val="nil"/>
              <w:left w:val="nil"/>
              <w:bottom w:val="nil"/>
              <w:right w:val="nil"/>
            </w:tcBorders>
            <w:shd w:val="clear" w:color="auto" w:fill="auto"/>
            <w:noWrap/>
            <w:vAlign w:val="bottom"/>
            <w:hideMark/>
          </w:tcPr>
          <w:p w14:paraId="28DA93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97" w:type="pct"/>
            <w:tcBorders>
              <w:top w:val="nil"/>
              <w:left w:val="nil"/>
              <w:bottom w:val="nil"/>
              <w:right w:val="nil"/>
            </w:tcBorders>
            <w:shd w:val="clear" w:color="auto" w:fill="auto"/>
            <w:noWrap/>
            <w:vAlign w:val="bottom"/>
            <w:hideMark/>
          </w:tcPr>
          <w:p w14:paraId="6462C2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3BC5F6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41.208,00</w:t>
            </w:r>
          </w:p>
        </w:tc>
        <w:tc>
          <w:tcPr>
            <w:tcW w:w="345" w:type="pct"/>
            <w:tcBorders>
              <w:top w:val="nil"/>
              <w:left w:val="nil"/>
              <w:bottom w:val="nil"/>
              <w:right w:val="nil"/>
            </w:tcBorders>
            <w:shd w:val="clear" w:color="auto" w:fill="auto"/>
            <w:noWrap/>
            <w:vAlign w:val="bottom"/>
            <w:hideMark/>
          </w:tcPr>
          <w:p w14:paraId="348862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41.620,08</w:t>
            </w:r>
          </w:p>
        </w:tc>
      </w:tr>
      <w:tr w:rsidR="003A20A0" w:rsidRPr="003A20A0" w14:paraId="6370AE2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CD507D3"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A100029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građevina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odvodnje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oborinskih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voda</w:t>
            </w:r>
            <w:proofErr w:type="spellEnd"/>
          </w:p>
        </w:tc>
        <w:tc>
          <w:tcPr>
            <w:tcW w:w="770" w:type="pct"/>
            <w:tcBorders>
              <w:top w:val="nil"/>
              <w:left w:val="nil"/>
              <w:bottom w:val="nil"/>
              <w:right w:val="nil"/>
            </w:tcBorders>
            <w:shd w:val="clear" w:color="000000" w:fill="CCCCFF"/>
            <w:noWrap/>
            <w:vAlign w:val="bottom"/>
            <w:hideMark/>
          </w:tcPr>
          <w:p w14:paraId="3399DB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48.266,00</w:t>
            </w:r>
          </w:p>
        </w:tc>
        <w:tc>
          <w:tcPr>
            <w:tcW w:w="397" w:type="pct"/>
            <w:tcBorders>
              <w:top w:val="nil"/>
              <w:left w:val="nil"/>
              <w:bottom w:val="nil"/>
              <w:right w:val="nil"/>
            </w:tcBorders>
            <w:shd w:val="clear" w:color="000000" w:fill="CCCCFF"/>
            <w:noWrap/>
            <w:vAlign w:val="bottom"/>
            <w:hideMark/>
          </w:tcPr>
          <w:p w14:paraId="307490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397" w:type="pct"/>
            <w:tcBorders>
              <w:top w:val="nil"/>
              <w:left w:val="nil"/>
              <w:bottom w:val="nil"/>
              <w:right w:val="nil"/>
            </w:tcBorders>
            <w:shd w:val="clear" w:color="000000" w:fill="CCCCFF"/>
            <w:noWrap/>
            <w:vAlign w:val="bottom"/>
            <w:hideMark/>
          </w:tcPr>
          <w:p w14:paraId="02CFF3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CCCCFF"/>
            <w:noWrap/>
            <w:vAlign w:val="bottom"/>
            <w:hideMark/>
          </w:tcPr>
          <w:p w14:paraId="7ECA8F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51.510,00</w:t>
            </w:r>
          </w:p>
        </w:tc>
        <w:tc>
          <w:tcPr>
            <w:tcW w:w="345" w:type="pct"/>
            <w:tcBorders>
              <w:top w:val="nil"/>
              <w:left w:val="nil"/>
              <w:bottom w:val="nil"/>
              <w:right w:val="nil"/>
            </w:tcBorders>
            <w:shd w:val="clear" w:color="000000" w:fill="CCCCFF"/>
            <w:noWrap/>
            <w:vAlign w:val="bottom"/>
            <w:hideMark/>
          </w:tcPr>
          <w:p w14:paraId="3BF28F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52.025,10</w:t>
            </w:r>
          </w:p>
        </w:tc>
      </w:tr>
      <w:tr w:rsidR="003A20A0" w:rsidRPr="003A20A0" w14:paraId="504A003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4D6E47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30692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E36BA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397" w:type="pct"/>
            <w:tcBorders>
              <w:top w:val="nil"/>
              <w:left w:val="nil"/>
              <w:bottom w:val="nil"/>
              <w:right w:val="nil"/>
            </w:tcBorders>
            <w:shd w:val="clear" w:color="000000" w:fill="FFFF99"/>
            <w:noWrap/>
            <w:vAlign w:val="bottom"/>
            <w:hideMark/>
          </w:tcPr>
          <w:p w14:paraId="7490AE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99"/>
            <w:noWrap/>
            <w:vAlign w:val="bottom"/>
            <w:hideMark/>
          </w:tcPr>
          <w:p w14:paraId="6D8B1A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51.510,00</w:t>
            </w:r>
          </w:p>
        </w:tc>
        <w:tc>
          <w:tcPr>
            <w:tcW w:w="345" w:type="pct"/>
            <w:tcBorders>
              <w:top w:val="nil"/>
              <w:left w:val="nil"/>
              <w:bottom w:val="nil"/>
              <w:right w:val="nil"/>
            </w:tcBorders>
            <w:shd w:val="clear" w:color="000000" w:fill="FFFF99"/>
            <w:noWrap/>
            <w:vAlign w:val="bottom"/>
            <w:hideMark/>
          </w:tcPr>
          <w:p w14:paraId="0C7A70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52.025,10</w:t>
            </w:r>
          </w:p>
        </w:tc>
      </w:tr>
      <w:tr w:rsidR="003A20A0" w:rsidRPr="003A20A0" w14:paraId="74F5A6E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F6536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1EB97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3027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397" w:type="pct"/>
            <w:tcBorders>
              <w:top w:val="nil"/>
              <w:left w:val="nil"/>
              <w:bottom w:val="nil"/>
              <w:right w:val="nil"/>
            </w:tcBorders>
            <w:shd w:val="clear" w:color="auto" w:fill="auto"/>
            <w:noWrap/>
            <w:vAlign w:val="bottom"/>
            <w:hideMark/>
          </w:tcPr>
          <w:p w14:paraId="60619F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1C273D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285C38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14FFBB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F11802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D6F33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E160C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397" w:type="pct"/>
            <w:tcBorders>
              <w:top w:val="nil"/>
              <w:left w:val="nil"/>
              <w:bottom w:val="nil"/>
              <w:right w:val="nil"/>
            </w:tcBorders>
            <w:shd w:val="clear" w:color="auto" w:fill="auto"/>
            <w:noWrap/>
            <w:vAlign w:val="bottom"/>
            <w:hideMark/>
          </w:tcPr>
          <w:p w14:paraId="4ED88A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64503E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757498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5474E74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1C49D4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ED3991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42.339,72</w:t>
            </w:r>
          </w:p>
        </w:tc>
        <w:tc>
          <w:tcPr>
            <w:tcW w:w="397" w:type="pct"/>
            <w:tcBorders>
              <w:top w:val="nil"/>
              <w:left w:val="nil"/>
              <w:bottom w:val="nil"/>
              <w:right w:val="nil"/>
            </w:tcBorders>
            <w:shd w:val="clear" w:color="000000" w:fill="FFFF99"/>
            <w:noWrap/>
            <w:vAlign w:val="bottom"/>
            <w:hideMark/>
          </w:tcPr>
          <w:p w14:paraId="76A50C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4E901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9EE03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B0907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F84146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3D943E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10F5F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42.339,72</w:t>
            </w:r>
          </w:p>
        </w:tc>
        <w:tc>
          <w:tcPr>
            <w:tcW w:w="397" w:type="pct"/>
            <w:tcBorders>
              <w:top w:val="nil"/>
              <w:left w:val="nil"/>
              <w:bottom w:val="nil"/>
              <w:right w:val="nil"/>
            </w:tcBorders>
            <w:shd w:val="clear" w:color="auto" w:fill="auto"/>
            <w:noWrap/>
            <w:vAlign w:val="bottom"/>
            <w:hideMark/>
          </w:tcPr>
          <w:p w14:paraId="25DE9F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9F536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34FAE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2D8BA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6B7ECF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0EC45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69069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42.339,72</w:t>
            </w:r>
          </w:p>
        </w:tc>
        <w:tc>
          <w:tcPr>
            <w:tcW w:w="397" w:type="pct"/>
            <w:tcBorders>
              <w:top w:val="nil"/>
              <w:left w:val="nil"/>
              <w:bottom w:val="nil"/>
              <w:right w:val="nil"/>
            </w:tcBorders>
            <w:shd w:val="clear" w:color="auto" w:fill="auto"/>
            <w:noWrap/>
            <w:vAlign w:val="bottom"/>
            <w:hideMark/>
          </w:tcPr>
          <w:p w14:paraId="2D273AE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50B7E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4F31D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DB3D3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6DCA16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90A6DF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02952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5.926,28</w:t>
            </w:r>
          </w:p>
        </w:tc>
        <w:tc>
          <w:tcPr>
            <w:tcW w:w="397" w:type="pct"/>
            <w:tcBorders>
              <w:top w:val="nil"/>
              <w:left w:val="nil"/>
              <w:bottom w:val="nil"/>
              <w:right w:val="nil"/>
            </w:tcBorders>
            <w:shd w:val="clear" w:color="000000" w:fill="FFFF99"/>
            <w:noWrap/>
            <w:vAlign w:val="bottom"/>
            <w:hideMark/>
          </w:tcPr>
          <w:p w14:paraId="6C612E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733F5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F5BCC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FB8FD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514D83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28538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B19C9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5.926,28</w:t>
            </w:r>
          </w:p>
        </w:tc>
        <w:tc>
          <w:tcPr>
            <w:tcW w:w="397" w:type="pct"/>
            <w:tcBorders>
              <w:top w:val="nil"/>
              <w:left w:val="nil"/>
              <w:bottom w:val="nil"/>
              <w:right w:val="nil"/>
            </w:tcBorders>
            <w:shd w:val="clear" w:color="auto" w:fill="auto"/>
            <w:noWrap/>
            <w:vAlign w:val="bottom"/>
            <w:hideMark/>
          </w:tcPr>
          <w:p w14:paraId="6759AA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DF04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7BAB6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0FDD6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336608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BB7A58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F56D7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5.926,28</w:t>
            </w:r>
          </w:p>
        </w:tc>
        <w:tc>
          <w:tcPr>
            <w:tcW w:w="397" w:type="pct"/>
            <w:tcBorders>
              <w:top w:val="nil"/>
              <w:left w:val="nil"/>
              <w:bottom w:val="nil"/>
              <w:right w:val="nil"/>
            </w:tcBorders>
            <w:shd w:val="clear" w:color="auto" w:fill="auto"/>
            <w:noWrap/>
            <w:vAlign w:val="bottom"/>
            <w:hideMark/>
          </w:tcPr>
          <w:p w14:paraId="219477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7A7F5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18230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A7E1D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5E54A7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822AB55"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A100030 </w:t>
            </w:r>
            <w:proofErr w:type="spellStart"/>
            <w:r w:rsidRPr="003A20A0">
              <w:rPr>
                <w:rFonts w:ascii="Arial" w:hAnsi="Arial" w:cs="Arial"/>
                <w:b/>
                <w:bCs/>
                <w:color w:val="000000"/>
                <w:sz w:val="14"/>
                <w:szCs w:val="14"/>
                <w:lang w:val="en-US" w:eastAsia="en-US"/>
              </w:rPr>
              <w:t>Održavanje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rasvjete</w:t>
            </w:r>
            <w:proofErr w:type="spellEnd"/>
          </w:p>
        </w:tc>
        <w:tc>
          <w:tcPr>
            <w:tcW w:w="770" w:type="pct"/>
            <w:tcBorders>
              <w:top w:val="nil"/>
              <w:left w:val="nil"/>
              <w:bottom w:val="nil"/>
              <w:right w:val="nil"/>
            </w:tcBorders>
            <w:shd w:val="clear" w:color="000000" w:fill="CCCCFF"/>
            <w:noWrap/>
            <w:vAlign w:val="bottom"/>
            <w:hideMark/>
          </w:tcPr>
          <w:p w14:paraId="7513B8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98.773,67</w:t>
            </w:r>
          </w:p>
        </w:tc>
        <w:tc>
          <w:tcPr>
            <w:tcW w:w="397" w:type="pct"/>
            <w:tcBorders>
              <w:top w:val="nil"/>
              <w:left w:val="nil"/>
              <w:bottom w:val="nil"/>
              <w:right w:val="nil"/>
            </w:tcBorders>
            <w:shd w:val="clear" w:color="000000" w:fill="CCCCFF"/>
            <w:noWrap/>
            <w:vAlign w:val="bottom"/>
            <w:hideMark/>
          </w:tcPr>
          <w:p w14:paraId="10A7E0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176.895,00</w:t>
            </w:r>
          </w:p>
        </w:tc>
        <w:tc>
          <w:tcPr>
            <w:tcW w:w="397" w:type="pct"/>
            <w:tcBorders>
              <w:top w:val="nil"/>
              <w:left w:val="nil"/>
              <w:bottom w:val="nil"/>
              <w:right w:val="nil"/>
            </w:tcBorders>
            <w:shd w:val="clear" w:color="000000" w:fill="CCCCFF"/>
            <w:noWrap/>
            <w:vAlign w:val="bottom"/>
            <w:hideMark/>
          </w:tcPr>
          <w:p w14:paraId="134C71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177.000,00</w:t>
            </w:r>
          </w:p>
        </w:tc>
        <w:tc>
          <w:tcPr>
            <w:tcW w:w="434" w:type="pct"/>
            <w:tcBorders>
              <w:top w:val="nil"/>
              <w:left w:val="nil"/>
              <w:bottom w:val="nil"/>
              <w:right w:val="nil"/>
            </w:tcBorders>
            <w:shd w:val="clear" w:color="000000" w:fill="CCCCFF"/>
            <w:noWrap/>
            <w:vAlign w:val="bottom"/>
            <w:hideMark/>
          </w:tcPr>
          <w:p w14:paraId="76B4B0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182.237,23</w:t>
            </w:r>
          </w:p>
        </w:tc>
        <w:tc>
          <w:tcPr>
            <w:tcW w:w="345" w:type="pct"/>
            <w:tcBorders>
              <w:top w:val="nil"/>
              <w:left w:val="nil"/>
              <w:bottom w:val="nil"/>
              <w:right w:val="nil"/>
            </w:tcBorders>
            <w:shd w:val="clear" w:color="000000" w:fill="CCCCFF"/>
            <w:noWrap/>
            <w:vAlign w:val="bottom"/>
            <w:hideMark/>
          </w:tcPr>
          <w:p w14:paraId="0CEC07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184.059,60</w:t>
            </w:r>
          </w:p>
        </w:tc>
      </w:tr>
      <w:tr w:rsidR="003A20A0" w:rsidRPr="003A20A0" w14:paraId="64D5DD7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867AD9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C7AA6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17.020,00</w:t>
            </w:r>
          </w:p>
        </w:tc>
        <w:tc>
          <w:tcPr>
            <w:tcW w:w="397" w:type="pct"/>
            <w:tcBorders>
              <w:top w:val="nil"/>
              <w:left w:val="nil"/>
              <w:bottom w:val="nil"/>
              <w:right w:val="nil"/>
            </w:tcBorders>
            <w:shd w:val="clear" w:color="000000" w:fill="FFFF99"/>
            <w:noWrap/>
            <w:vAlign w:val="bottom"/>
            <w:hideMark/>
          </w:tcPr>
          <w:p w14:paraId="284550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97" w:type="pct"/>
            <w:tcBorders>
              <w:top w:val="nil"/>
              <w:left w:val="nil"/>
              <w:bottom w:val="nil"/>
              <w:right w:val="nil"/>
            </w:tcBorders>
            <w:shd w:val="clear" w:color="000000" w:fill="FFFF99"/>
            <w:noWrap/>
            <w:vAlign w:val="bottom"/>
            <w:hideMark/>
          </w:tcPr>
          <w:p w14:paraId="063BB2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FFFF99"/>
            <w:noWrap/>
            <w:vAlign w:val="bottom"/>
            <w:hideMark/>
          </w:tcPr>
          <w:p w14:paraId="3B4958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21.325,14</w:t>
            </w:r>
          </w:p>
        </w:tc>
        <w:tc>
          <w:tcPr>
            <w:tcW w:w="345" w:type="pct"/>
            <w:tcBorders>
              <w:top w:val="nil"/>
              <w:left w:val="nil"/>
              <w:bottom w:val="nil"/>
              <w:right w:val="nil"/>
            </w:tcBorders>
            <w:shd w:val="clear" w:color="000000" w:fill="FFFF99"/>
            <w:noWrap/>
            <w:vAlign w:val="bottom"/>
            <w:hideMark/>
          </w:tcPr>
          <w:p w14:paraId="07D3D6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21.538,39</w:t>
            </w:r>
          </w:p>
        </w:tc>
      </w:tr>
      <w:tr w:rsidR="003A20A0" w:rsidRPr="003A20A0" w14:paraId="57B756F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B9E6EE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8118F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7.802,50</w:t>
            </w:r>
          </w:p>
        </w:tc>
        <w:tc>
          <w:tcPr>
            <w:tcW w:w="397" w:type="pct"/>
            <w:tcBorders>
              <w:top w:val="nil"/>
              <w:left w:val="nil"/>
              <w:bottom w:val="nil"/>
              <w:right w:val="nil"/>
            </w:tcBorders>
            <w:shd w:val="clear" w:color="auto" w:fill="auto"/>
            <w:noWrap/>
            <w:vAlign w:val="bottom"/>
            <w:hideMark/>
          </w:tcPr>
          <w:p w14:paraId="24ABA3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67B005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66D15A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088E57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428130B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F9064E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17CA3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7.802,50</w:t>
            </w:r>
          </w:p>
        </w:tc>
        <w:tc>
          <w:tcPr>
            <w:tcW w:w="397" w:type="pct"/>
            <w:tcBorders>
              <w:top w:val="nil"/>
              <w:left w:val="nil"/>
              <w:bottom w:val="nil"/>
              <w:right w:val="nil"/>
            </w:tcBorders>
            <w:shd w:val="clear" w:color="auto" w:fill="auto"/>
            <w:noWrap/>
            <w:vAlign w:val="bottom"/>
            <w:hideMark/>
          </w:tcPr>
          <w:p w14:paraId="3589EF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07B48B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346A2D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685290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161C218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136CA1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DF417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9.217,50</w:t>
            </w:r>
          </w:p>
        </w:tc>
        <w:tc>
          <w:tcPr>
            <w:tcW w:w="397" w:type="pct"/>
            <w:tcBorders>
              <w:top w:val="nil"/>
              <w:left w:val="nil"/>
              <w:bottom w:val="nil"/>
              <w:right w:val="nil"/>
            </w:tcBorders>
            <w:shd w:val="clear" w:color="auto" w:fill="auto"/>
            <w:noWrap/>
            <w:vAlign w:val="bottom"/>
            <w:hideMark/>
          </w:tcPr>
          <w:p w14:paraId="782F70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10.700,00</w:t>
            </w:r>
          </w:p>
        </w:tc>
        <w:tc>
          <w:tcPr>
            <w:tcW w:w="397" w:type="pct"/>
            <w:tcBorders>
              <w:top w:val="nil"/>
              <w:left w:val="nil"/>
              <w:bottom w:val="nil"/>
              <w:right w:val="nil"/>
            </w:tcBorders>
            <w:shd w:val="clear" w:color="auto" w:fill="auto"/>
            <w:noWrap/>
            <w:vAlign w:val="bottom"/>
            <w:hideMark/>
          </w:tcPr>
          <w:p w14:paraId="4EFD50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10.700,00</w:t>
            </w:r>
          </w:p>
        </w:tc>
        <w:tc>
          <w:tcPr>
            <w:tcW w:w="434" w:type="pct"/>
            <w:tcBorders>
              <w:top w:val="nil"/>
              <w:left w:val="nil"/>
              <w:bottom w:val="nil"/>
              <w:right w:val="nil"/>
            </w:tcBorders>
            <w:shd w:val="clear" w:color="auto" w:fill="auto"/>
            <w:noWrap/>
            <w:vAlign w:val="bottom"/>
            <w:hideMark/>
          </w:tcPr>
          <w:p w14:paraId="670512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11.023,14</w:t>
            </w:r>
          </w:p>
        </w:tc>
        <w:tc>
          <w:tcPr>
            <w:tcW w:w="345" w:type="pct"/>
            <w:tcBorders>
              <w:top w:val="nil"/>
              <w:left w:val="nil"/>
              <w:bottom w:val="nil"/>
              <w:right w:val="nil"/>
            </w:tcBorders>
            <w:shd w:val="clear" w:color="auto" w:fill="auto"/>
            <w:noWrap/>
            <w:vAlign w:val="bottom"/>
            <w:hideMark/>
          </w:tcPr>
          <w:p w14:paraId="48B656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11.133,37</w:t>
            </w:r>
          </w:p>
        </w:tc>
      </w:tr>
      <w:tr w:rsidR="003A20A0" w:rsidRPr="003A20A0" w14:paraId="33C6E4E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03FEA0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F02C7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9.217,50</w:t>
            </w:r>
          </w:p>
        </w:tc>
        <w:tc>
          <w:tcPr>
            <w:tcW w:w="397" w:type="pct"/>
            <w:tcBorders>
              <w:top w:val="nil"/>
              <w:left w:val="nil"/>
              <w:bottom w:val="nil"/>
              <w:right w:val="nil"/>
            </w:tcBorders>
            <w:shd w:val="clear" w:color="auto" w:fill="auto"/>
            <w:noWrap/>
            <w:vAlign w:val="bottom"/>
            <w:hideMark/>
          </w:tcPr>
          <w:p w14:paraId="68B2C7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10.700,00</w:t>
            </w:r>
          </w:p>
        </w:tc>
        <w:tc>
          <w:tcPr>
            <w:tcW w:w="397" w:type="pct"/>
            <w:tcBorders>
              <w:top w:val="nil"/>
              <w:left w:val="nil"/>
              <w:bottom w:val="nil"/>
              <w:right w:val="nil"/>
            </w:tcBorders>
            <w:shd w:val="clear" w:color="auto" w:fill="auto"/>
            <w:noWrap/>
            <w:vAlign w:val="bottom"/>
            <w:hideMark/>
          </w:tcPr>
          <w:p w14:paraId="2DAAFD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10.700,00</w:t>
            </w:r>
          </w:p>
        </w:tc>
        <w:tc>
          <w:tcPr>
            <w:tcW w:w="434" w:type="pct"/>
            <w:tcBorders>
              <w:top w:val="nil"/>
              <w:left w:val="nil"/>
              <w:bottom w:val="nil"/>
              <w:right w:val="nil"/>
            </w:tcBorders>
            <w:shd w:val="clear" w:color="auto" w:fill="auto"/>
            <w:noWrap/>
            <w:vAlign w:val="bottom"/>
            <w:hideMark/>
          </w:tcPr>
          <w:p w14:paraId="13DEF1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11.023,14</w:t>
            </w:r>
          </w:p>
        </w:tc>
        <w:tc>
          <w:tcPr>
            <w:tcW w:w="345" w:type="pct"/>
            <w:tcBorders>
              <w:top w:val="nil"/>
              <w:left w:val="nil"/>
              <w:bottom w:val="nil"/>
              <w:right w:val="nil"/>
            </w:tcBorders>
            <w:shd w:val="clear" w:color="auto" w:fill="auto"/>
            <w:noWrap/>
            <w:vAlign w:val="bottom"/>
            <w:hideMark/>
          </w:tcPr>
          <w:p w14:paraId="6AED7C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11.133,37</w:t>
            </w:r>
          </w:p>
        </w:tc>
      </w:tr>
      <w:tr w:rsidR="003A20A0" w:rsidRPr="003A20A0" w14:paraId="59D87F5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049263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414D2A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32.353,42</w:t>
            </w:r>
          </w:p>
        </w:tc>
        <w:tc>
          <w:tcPr>
            <w:tcW w:w="397" w:type="pct"/>
            <w:tcBorders>
              <w:top w:val="nil"/>
              <w:left w:val="nil"/>
              <w:bottom w:val="nil"/>
              <w:right w:val="nil"/>
            </w:tcBorders>
            <w:shd w:val="clear" w:color="000000" w:fill="FFFF99"/>
            <w:noWrap/>
            <w:vAlign w:val="bottom"/>
            <w:hideMark/>
          </w:tcPr>
          <w:p w14:paraId="48526B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97" w:type="pct"/>
            <w:tcBorders>
              <w:top w:val="nil"/>
              <w:left w:val="nil"/>
              <w:bottom w:val="nil"/>
              <w:right w:val="nil"/>
            </w:tcBorders>
            <w:shd w:val="clear" w:color="000000" w:fill="FFFF99"/>
            <w:noWrap/>
            <w:vAlign w:val="bottom"/>
            <w:hideMark/>
          </w:tcPr>
          <w:p w14:paraId="1CF395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40.105,00</w:t>
            </w:r>
          </w:p>
        </w:tc>
        <w:tc>
          <w:tcPr>
            <w:tcW w:w="434" w:type="pct"/>
            <w:tcBorders>
              <w:top w:val="nil"/>
              <w:left w:val="nil"/>
              <w:bottom w:val="nil"/>
              <w:right w:val="nil"/>
            </w:tcBorders>
            <w:shd w:val="clear" w:color="000000" w:fill="FFFF99"/>
            <w:noWrap/>
            <w:vAlign w:val="bottom"/>
            <w:hideMark/>
          </w:tcPr>
          <w:p w14:paraId="47B739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41.208,00</w:t>
            </w:r>
          </w:p>
        </w:tc>
        <w:tc>
          <w:tcPr>
            <w:tcW w:w="345" w:type="pct"/>
            <w:tcBorders>
              <w:top w:val="nil"/>
              <w:left w:val="nil"/>
              <w:bottom w:val="nil"/>
              <w:right w:val="nil"/>
            </w:tcBorders>
            <w:shd w:val="clear" w:color="000000" w:fill="FFFF99"/>
            <w:noWrap/>
            <w:vAlign w:val="bottom"/>
            <w:hideMark/>
          </w:tcPr>
          <w:p w14:paraId="5B334B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41.620,08</w:t>
            </w:r>
          </w:p>
        </w:tc>
      </w:tr>
      <w:tr w:rsidR="003A20A0" w:rsidRPr="003A20A0" w14:paraId="11746BC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997BE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83324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32.353,42</w:t>
            </w:r>
          </w:p>
        </w:tc>
        <w:tc>
          <w:tcPr>
            <w:tcW w:w="397" w:type="pct"/>
            <w:tcBorders>
              <w:top w:val="nil"/>
              <w:left w:val="nil"/>
              <w:bottom w:val="nil"/>
              <w:right w:val="nil"/>
            </w:tcBorders>
            <w:shd w:val="clear" w:color="auto" w:fill="auto"/>
            <w:noWrap/>
            <w:vAlign w:val="bottom"/>
            <w:hideMark/>
          </w:tcPr>
          <w:p w14:paraId="3D00F6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97" w:type="pct"/>
            <w:tcBorders>
              <w:top w:val="nil"/>
              <w:left w:val="nil"/>
              <w:bottom w:val="nil"/>
              <w:right w:val="nil"/>
            </w:tcBorders>
            <w:shd w:val="clear" w:color="auto" w:fill="auto"/>
            <w:noWrap/>
            <w:vAlign w:val="bottom"/>
            <w:hideMark/>
          </w:tcPr>
          <w:p w14:paraId="68FF24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40.105,00</w:t>
            </w:r>
          </w:p>
        </w:tc>
        <w:tc>
          <w:tcPr>
            <w:tcW w:w="434" w:type="pct"/>
            <w:tcBorders>
              <w:top w:val="nil"/>
              <w:left w:val="nil"/>
              <w:bottom w:val="nil"/>
              <w:right w:val="nil"/>
            </w:tcBorders>
            <w:shd w:val="clear" w:color="auto" w:fill="auto"/>
            <w:noWrap/>
            <w:vAlign w:val="bottom"/>
            <w:hideMark/>
          </w:tcPr>
          <w:p w14:paraId="1F37E6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41.208,00</w:t>
            </w:r>
          </w:p>
        </w:tc>
        <w:tc>
          <w:tcPr>
            <w:tcW w:w="345" w:type="pct"/>
            <w:tcBorders>
              <w:top w:val="nil"/>
              <w:left w:val="nil"/>
              <w:bottom w:val="nil"/>
              <w:right w:val="nil"/>
            </w:tcBorders>
            <w:shd w:val="clear" w:color="auto" w:fill="auto"/>
            <w:noWrap/>
            <w:vAlign w:val="bottom"/>
            <w:hideMark/>
          </w:tcPr>
          <w:p w14:paraId="3E9266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41.620,08</w:t>
            </w:r>
          </w:p>
        </w:tc>
      </w:tr>
      <w:tr w:rsidR="003A20A0" w:rsidRPr="003A20A0" w14:paraId="0CCF062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A57EBF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A0341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32.353,42</w:t>
            </w:r>
          </w:p>
        </w:tc>
        <w:tc>
          <w:tcPr>
            <w:tcW w:w="397" w:type="pct"/>
            <w:tcBorders>
              <w:top w:val="nil"/>
              <w:left w:val="nil"/>
              <w:bottom w:val="nil"/>
              <w:right w:val="nil"/>
            </w:tcBorders>
            <w:shd w:val="clear" w:color="auto" w:fill="auto"/>
            <w:noWrap/>
            <w:vAlign w:val="bottom"/>
            <w:hideMark/>
          </w:tcPr>
          <w:p w14:paraId="4A054F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97" w:type="pct"/>
            <w:tcBorders>
              <w:top w:val="nil"/>
              <w:left w:val="nil"/>
              <w:bottom w:val="nil"/>
              <w:right w:val="nil"/>
            </w:tcBorders>
            <w:shd w:val="clear" w:color="auto" w:fill="auto"/>
            <w:noWrap/>
            <w:vAlign w:val="bottom"/>
            <w:hideMark/>
          </w:tcPr>
          <w:p w14:paraId="48C049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40.105,00</w:t>
            </w:r>
          </w:p>
        </w:tc>
        <w:tc>
          <w:tcPr>
            <w:tcW w:w="434" w:type="pct"/>
            <w:tcBorders>
              <w:top w:val="nil"/>
              <w:left w:val="nil"/>
              <w:bottom w:val="nil"/>
              <w:right w:val="nil"/>
            </w:tcBorders>
            <w:shd w:val="clear" w:color="auto" w:fill="auto"/>
            <w:noWrap/>
            <w:vAlign w:val="bottom"/>
            <w:hideMark/>
          </w:tcPr>
          <w:p w14:paraId="13C684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41.208,00</w:t>
            </w:r>
          </w:p>
        </w:tc>
        <w:tc>
          <w:tcPr>
            <w:tcW w:w="345" w:type="pct"/>
            <w:tcBorders>
              <w:top w:val="nil"/>
              <w:left w:val="nil"/>
              <w:bottom w:val="nil"/>
              <w:right w:val="nil"/>
            </w:tcBorders>
            <w:shd w:val="clear" w:color="auto" w:fill="auto"/>
            <w:noWrap/>
            <w:vAlign w:val="bottom"/>
            <w:hideMark/>
          </w:tcPr>
          <w:p w14:paraId="41CA66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41.620,08</w:t>
            </w:r>
          </w:p>
        </w:tc>
      </w:tr>
      <w:tr w:rsidR="003A20A0" w:rsidRPr="003A20A0" w14:paraId="5C7E3AD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D2ACDD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E27B7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48.205,25</w:t>
            </w:r>
          </w:p>
        </w:tc>
        <w:tc>
          <w:tcPr>
            <w:tcW w:w="397" w:type="pct"/>
            <w:tcBorders>
              <w:top w:val="nil"/>
              <w:left w:val="nil"/>
              <w:bottom w:val="nil"/>
              <w:right w:val="nil"/>
            </w:tcBorders>
            <w:shd w:val="clear" w:color="000000" w:fill="FFFF99"/>
            <w:noWrap/>
            <w:vAlign w:val="bottom"/>
            <w:hideMark/>
          </w:tcPr>
          <w:p w14:paraId="04BB6A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115.000,00</w:t>
            </w:r>
          </w:p>
        </w:tc>
        <w:tc>
          <w:tcPr>
            <w:tcW w:w="397" w:type="pct"/>
            <w:tcBorders>
              <w:top w:val="nil"/>
              <w:left w:val="nil"/>
              <w:bottom w:val="nil"/>
              <w:right w:val="nil"/>
            </w:tcBorders>
            <w:shd w:val="clear" w:color="000000" w:fill="FFFF99"/>
            <w:noWrap/>
            <w:vAlign w:val="bottom"/>
            <w:hideMark/>
          </w:tcPr>
          <w:p w14:paraId="24F4B5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115.000,00</w:t>
            </w:r>
          </w:p>
        </w:tc>
        <w:tc>
          <w:tcPr>
            <w:tcW w:w="434" w:type="pct"/>
            <w:tcBorders>
              <w:top w:val="nil"/>
              <w:left w:val="nil"/>
              <w:bottom w:val="nil"/>
              <w:right w:val="nil"/>
            </w:tcBorders>
            <w:shd w:val="clear" w:color="000000" w:fill="FFFF99"/>
            <w:noWrap/>
            <w:vAlign w:val="bottom"/>
            <w:hideMark/>
          </w:tcPr>
          <w:p w14:paraId="5AEA04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118.473,00</w:t>
            </w:r>
          </w:p>
        </w:tc>
        <w:tc>
          <w:tcPr>
            <w:tcW w:w="345" w:type="pct"/>
            <w:tcBorders>
              <w:top w:val="nil"/>
              <w:left w:val="nil"/>
              <w:bottom w:val="nil"/>
              <w:right w:val="nil"/>
            </w:tcBorders>
            <w:shd w:val="clear" w:color="000000" w:fill="FFFF99"/>
            <w:noWrap/>
            <w:vAlign w:val="bottom"/>
            <w:hideMark/>
          </w:tcPr>
          <w:p w14:paraId="5ECC3E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119.657,73</w:t>
            </w:r>
          </w:p>
        </w:tc>
      </w:tr>
      <w:tr w:rsidR="003A20A0" w:rsidRPr="003A20A0" w14:paraId="3BC7FAC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1A4B03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608DA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48.205,25</w:t>
            </w:r>
          </w:p>
        </w:tc>
        <w:tc>
          <w:tcPr>
            <w:tcW w:w="397" w:type="pct"/>
            <w:tcBorders>
              <w:top w:val="nil"/>
              <w:left w:val="nil"/>
              <w:bottom w:val="nil"/>
              <w:right w:val="nil"/>
            </w:tcBorders>
            <w:shd w:val="clear" w:color="auto" w:fill="auto"/>
            <w:noWrap/>
            <w:vAlign w:val="bottom"/>
            <w:hideMark/>
          </w:tcPr>
          <w:p w14:paraId="2CB2C3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115.000,00</w:t>
            </w:r>
          </w:p>
        </w:tc>
        <w:tc>
          <w:tcPr>
            <w:tcW w:w="397" w:type="pct"/>
            <w:tcBorders>
              <w:top w:val="nil"/>
              <w:left w:val="nil"/>
              <w:bottom w:val="nil"/>
              <w:right w:val="nil"/>
            </w:tcBorders>
            <w:shd w:val="clear" w:color="auto" w:fill="auto"/>
            <w:noWrap/>
            <w:vAlign w:val="bottom"/>
            <w:hideMark/>
          </w:tcPr>
          <w:p w14:paraId="60FD3A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115.000,00</w:t>
            </w:r>
          </w:p>
        </w:tc>
        <w:tc>
          <w:tcPr>
            <w:tcW w:w="434" w:type="pct"/>
            <w:tcBorders>
              <w:top w:val="nil"/>
              <w:left w:val="nil"/>
              <w:bottom w:val="nil"/>
              <w:right w:val="nil"/>
            </w:tcBorders>
            <w:shd w:val="clear" w:color="auto" w:fill="auto"/>
            <w:noWrap/>
            <w:vAlign w:val="bottom"/>
            <w:hideMark/>
          </w:tcPr>
          <w:p w14:paraId="6DBFBB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118.473,00</w:t>
            </w:r>
          </w:p>
        </w:tc>
        <w:tc>
          <w:tcPr>
            <w:tcW w:w="345" w:type="pct"/>
            <w:tcBorders>
              <w:top w:val="nil"/>
              <w:left w:val="nil"/>
              <w:bottom w:val="nil"/>
              <w:right w:val="nil"/>
            </w:tcBorders>
            <w:shd w:val="clear" w:color="auto" w:fill="auto"/>
            <w:noWrap/>
            <w:vAlign w:val="bottom"/>
            <w:hideMark/>
          </w:tcPr>
          <w:p w14:paraId="6F94D5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119.657,73</w:t>
            </w:r>
          </w:p>
        </w:tc>
      </w:tr>
      <w:tr w:rsidR="003A20A0" w:rsidRPr="003A20A0" w14:paraId="2AC4894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EBD43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F38555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48.205,25</w:t>
            </w:r>
          </w:p>
        </w:tc>
        <w:tc>
          <w:tcPr>
            <w:tcW w:w="397" w:type="pct"/>
            <w:tcBorders>
              <w:top w:val="nil"/>
              <w:left w:val="nil"/>
              <w:bottom w:val="nil"/>
              <w:right w:val="nil"/>
            </w:tcBorders>
            <w:shd w:val="clear" w:color="auto" w:fill="auto"/>
            <w:noWrap/>
            <w:vAlign w:val="bottom"/>
            <w:hideMark/>
          </w:tcPr>
          <w:p w14:paraId="3F2E8F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115.000,00</w:t>
            </w:r>
          </w:p>
        </w:tc>
        <w:tc>
          <w:tcPr>
            <w:tcW w:w="397" w:type="pct"/>
            <w:tcBorders>
              <w:top w:val="nil"/>
              <w:left w:val="nil"/>
              <w:bottom w:val="nil"/>
              <w:right w:val="nil"/>
            </w:tcBorders>
            <w:shd w:val="clear" w:color="auto" w:fill="auto"/>
            <w:noWrap/>
            <w:vAlign w:val="bottom"/>
            <w:hideMark/>
          </w:tcPr>
          <w:p w14:paraId="7845CD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115.000,00</w:t>
            </w:r>
          </w:p>
        </w:tc>
        <w:tc>
          <w:tcPr>
            <w:tcW w:w="434" w:type="pct"/>
            <w:tcBorders>
              <w:top w:val="nil"/>
              <w:left w:val="nil"/>
              <w:bottom w:val="nil"/>
              <w:right w:val="nil"/>
            </w:tcBorders>
            <w:shd w:val="clear" w:color="auto" w:fill="auto"/>
            <w:noWrap/>
            <w:vAlign w:val="bottom"/>
            <w:hideMark/>
          </w:tcPr>
          <w:p w14:paraId="28E565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118.473,00</w:t>
            </w:r>
          </w:p>
        </w:tc>
        <w:tc>
          <w:tcPr>
            <w:tcW w:w="345" w:type="pct"/>
            <w:tcBorders>
              <w:top w:val="nil"/>
              <w:left w:val="nil"/>
              <w:bottom w:val="nil"/>
              <w:right w:val="nil"/>
            </w:tcBorders>
            <w:shd w:val="clear" w:color="auto" w:fill="auto"/>
            <w:noWrap/>
            <w:vAlign w:val="bottom"/>
            <w:hideMark/>
          </w:tcPr>
          <w:p w14:paraId="0381EF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119.657,73</w:t>
            </w:r>
          </w:p>
        </w:tc>
      </w:tr>
      <w:tr w:rsidR="003A20A0" w:rsidRPr="003A20A0" w14:paraId="4911545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0D220A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7.2. Prihodi s naslova osiguranja, refundacije štete i totalne št</w:t>
            </w:r>
          </w:p>
        </w:tc>
        <w:tc>
          <w:tcPr>
            <w:tcW w:w="770" w:type="pct"/>
            <w:tcBorders>
              <w:top w:val="nil"/>
              <w:left w:val="nil"/>
              <w:bottom w:val="nil"/>
              <w:right w:val="nil"/>
            </w:tcBorders>
            <w:shd w:val="clear" w:color="000000" w:fill="FFFF99"/>
            <w:noWrap/>
            <w:vAlign w:val="bottom"/>
            <w:hideMark/>
          </w:tcPr>
          <w:p w14:paraId="283BC7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1.195,00</w:t>
            </w:r>
          </w:p>
        </w:tc>
        <w:tc>
          <w:tcPr>
            <w:tcW w:w="397" w:type="pct"/>
            <w:tcBorders>
              <w:top w:val="nil"/>
              <w:left w:val="nil"/>
              <w:bottom w:val="nil"/>
              <w:right w:val="nil"/>
            </w:tcBorders>
            <w:shd w:val="clear" w:color="000000" w:fill="FFFF99"/>
            <w:noWrap/>
            <w:vAlign w:val="bottom"/>
            <w:hideMark/>
          </w:tcPr>
          <w:p w14:paraId="184EB3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1.195,00</w:t>
            </w:r>
          </w:p>
        </w:tc>
        <w:tc>
          <w:tcPr>
            <w:tcW w:w="397" w:type="pct"/>
            <w:tcBorders>
              <w:top w:val="nil"/>
              <w:left w:val="nil"/>
              <w:bottom w:val="nil"/>
              <w:right w:val="nil"/>
            </w:tcBorders>
            <w:shd w:val="clear" w:color="000000" w:fill="FFFF99"/>
            <w:noWrap/>
            <w:vAlign w:val="bottom"/>
            <w:hideMark/>
          </w:tcPr>
          <w:p w14:paraId="1E3DA8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1.195,00</w:t>
            </w:r>
          </w:p>
        </w:tc>
        <w:tc>
          <w:tcPr>
            <w:tcW w:w="434" w:type="pct"/>
            <w:tcBorders>
              <w:top w:val="nil"/>
              <w:left w:val="nil"/>
              <w:bottom w:val="nil"/>
              <w:right w:val="nil"/>
            </w:tcBorders>
            <w:shd w:val="clear" w:color="000000" w:fill="FFFF99"/>
            <w:noWrap/>
            <w:vAlign w:val="bottom"/>
            <w:hideMark/>
          </w:tcPr>
          <w:p w14:paraId="3E651C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1.231,09</w:t>
            </w:r>
          </w:p>
        </w:tc>
        <w:tc>
          <w:tcPr>
            <w:tcW w:w="345" w:type="pct"/>
            <w:tcBorders>
              <w:top w:val="nil"/>
              <w:left w:val="nil"/>
              <w:bottom w:val="nil"/>
              <w:right w:val="nil"/>
            </w:tcBorders>
            <w:shd w:val="clear" w:color="000000" w:fill="FFFF99"/>
            <w:noWrap/>
            <w:vAlign w:val="bottom"/>
            <w:hideMark/>
          </w:tcPr>
          <w:p w14:paraId="48142D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1.243,40</w:t>
            </w:r>
          </w:p>
        </w:tc>
      </w:tr>
      <w:tr w:rsidR="003A20A0" w:rsidRPr="003A20A0" w14:paraId="7125323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DC864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F1876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397" w:type="pct"/>
            <w:tcBorders>
              <w:top w:val="nil"/>
              <w:left w:val="nil"/>
              <w:bottom w:val="nil"/>
              <w:right w:val="nil"/>
            </w:tcBorders>
            <w:shd w:val="clear" w:color="auto" w:fill="auto"/>
            <w:noWrap/>
            <w:vAlign w:val="bottom"/>
            <w:hideMark/>
          </w:tcPr>
          <w:p w14:paraId="688EF5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397" w:type="pct"/>
            <w:tcBorders>
              <w:top w:val="nil"/>
              <w:left w:val="nil"/>
              <w:bottom w:val="nil"/>
              <w:right w:val="nil"/>
            </w:tcBorders>
            <w:shd w:val="clear" w:color="auto" w:fill="auto"/>
            <w:noWrap/>
            <w:vAlign w:val="bottom"/>
            <w:hideMark/>
          </w:tcPr>
          <w:p w14:paraId="4F7DDF8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434" w:type="pct"/>
            <w:tcBorders>
              <w:top w:val="nil"/>
              <w:left w:val="nil"/>
              <w:bottom w:val="nil"/>
              <w:right w:val="nil"/>
            </w:tcBorders>
            <w:shd w:val="clear" w:color="auto" w:fill="auto"/>
            <w:noWrap/>
            <w:vAlign w:val="bottom"/>
            <w:hideMark/>
          </w:tcPr>
          <w:p w14:paraId="2AF490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1.231,09</w:t>
            </w:r>
          </w:p>
        </w:tc>
        <w:tc>
          <w:tcPr>
            <w:tcW w:w="345" w:type="pct"/>
            <w:tcBorders>
              <w:top w:val="nil"/>
              <w:left w:val="nil"/>
              <w:bottom w:val="nil"/>
              <w:right w:val="nil"/>
            </w:tcBorders>
            <w:shd w:val="clear" w:color="auto" w:fill="auto"/>
            <w:noWrap/>
            <w:vAlign w:val="bottom"/>
            <w:hideMark/>
          </w:tcPr>
          <w:p w14:paraId="036913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1.243,40</w:t>
            </w:r>
          </w:p>
        </w:tc>
      </w:tr>
      <w:tr w:rsidR="003A20A0" w:rsidRPr="003A20A0" w14:paraId="7343ECB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0505D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ABD94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397" w:type="pct"/>
            <w:tcBorders>
              <w:top w:val="nil"/>
              <w:left w:val="nil"/>
              <w:bottom w:val="nil"/>
              <w:right w:val="nil"/>
            </w:tcBorders>
            <w:shd w:val="clear" w:color="auto" w:fill="auto"/>
            <w:noWrap/>
            <w:vAlign w:val="bottom"/>
            <w:hideMark/>
          </w:tcPr>
          <w:p w14:paraId="65FF36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397" w:type="pct"/>
            <w:tcBorders>
              <w:top w:val="nil"/>
              <w:left w:val="nil"/>
              <w:bottom w:val="nil"/>
              <w:right w:val="nil"/>
            </w:tcBorders>
            <w:shd w:val="clear" w:color="auto" w:fill="auto"/>
            <w:noWrap/>
            <w:vAlign w:val="bottom"/>
            <w:hideMark/>
          </w:tcPr>
          <w:p w14:paraId="0ADE91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1.195,00</w:t>
            </w:r>
          </w:p>
        </w:tc>
        <w:tc>
          <w:tcPr>
            <w:tcW w:w="434" w:type="pct"/>
            <w:tcBorders>
              <w:top w:val="nil"/>
              <w:left w:val="nil"/>
              <w:bottom w:val="nil"/>
              <w:right w:val="nil"/>
            </w:tcBorders>
            <w:shd w:val="clear" w:color="auto" w:fill="auto"/>
            <w:noWrap/>
            <w:vAlign w:val="bottom"/>
            <w:hideMark/>
          </w:tcPr>
          <w:p w14:paraId="176EA6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1.231,09</w:t>
            </w:r>
          </w:p>
        </w:tc>
        <w:tc>
          <w:tcPr>
            <w:tcW w:w="345" w:type="pct"/>
            <w:tcBorders>
              <w:top w:val="nil"/>
              <w:left w:val="nil"/>
              <w:bottom w:val="nil"/>
              <w:right w:val="nil"/>
            </w:tcBorders>
            <w:shd w:val="clear" w:color="auto" w:fill="auto"/>
            <w:noWrap/>
            <w:vAlign w:val="bottom"/>
            <w:hideMark/>
          </w:tcPr>
          <w:p w14:paraId="0AFBA7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1.243,40</w:t>
            </w:r>
          </w:p>
        </w:tc>
      </w:tr>
      <w:tr w:rsidR="003A20A0" w:rsidRPr="003A20A0" w14:paraId="418AEBC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FDD30A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A100031 Električna energija za vodocrpilišta</w:t>
            </w:r>
          </w:p>
        </w:tc>
        <w:tc>
          <w:tcPr>
            <w:tcW w:w="770" w:type="pct"/>
            <w:tcBorders>
              <w:top w:val="nil"/>
              <w:left w:val="nil"/>
              <w:bottom w:val="nil"/>
              <w:right w:val="nil"/>
            </w:tcBorders>
            <w:shd w:val="clear" w:color="000000" w:fill="CCCCFF"/>
            <w:noWrap/>
            <w:vAlign w:val="bottom"/>
            <w:hideMark/>
          </w:tcPr>
          <w:p w14:paraId="339F45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43.120,93</w:t>
            </w:r>
          </w:p>
        </w:tc>
        <w:tc>
          <w:tcPr>
            <w:tcW w:w="397" w:type="pct"/>
            <w:tcBorders>
              <w:top w:val="nil"/>
              <w:left w:val="nil"/>
              <w:bottom w:val="nil"/>
              <w:right w:val="nil"/>
            </w:tcBorders>
            <w:shd w:val="clear" w:color="000000" w:fill="CCCCFF"/>
            <w:noWrap/>
            <w:vAlign w:val="bottom"/>
            <w:hideMark/>
          </w:tcPr>
          <w:p w14:paraId="003E69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CCCCFF"/>
            <w:noWrap/>
            <w:vAlign w:val="bottom"/>
            <w:hideMark/>
          </w:tcPr>
          <w:p w14:paraId="75645E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434" w:type="pct"/>
            <w:tcBorders>
              <w:top w:val="nil"/>
              <w:left w:val="nil"/>
              <w:bottom w:val="nil"/>
              <w:right w:val="nil"/>
            </w:tcBorders>
            <w:shd w:val="clear" w:color="000000" w:fill="CCCCFF"/>
            <w:noWrap/>
            <w:vAlign w:val="bottom"/>
            <w:hideMark/>
          </w:tcPr>
          <w:p w14:paraId="26866B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CCCCFF"/>
            <w:noWrap/>
            <w:vAlign w:val="bottom"/>
            <w:hideMark/>
          </w:tcPr>
          <w:p w14:paraId="0DE5BC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33313FB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98449C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330EFC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43.120,93</w:t>
            </w:r>
          </w:p>
        </w:tc>
        <w:tc>
          <w:tcPr>
            <w:tcW w:w="397" w:type="pct"/>
            <w:tcBorders>
              <w:top w:val="nil"/>
              <w:left w:val="nil"/>
              <w:bottom w:val="nil"/>
              <w:right w:val="nil"/>
            </w:tcBorders>
            <w:shd w:val="clear" w:color="000000" w:fill="FFFF99"/>
            <w:noWrap/>
            <w:vAlign w:val="bottom"/>
            <w:hideMark/>
          </w:tcPr>
          <w:p w14:paraId="610931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FFFF99"/>
            <w:noWrap/>
            <w:vAlign w:val="bottom"/>
            <w:hideMark/>
          </w:tcPr>
          <w:p w14:paraId="38AFEC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434" w:type="pct"/>
            <w:tcBorders>
              <w:top w:val="nil"/>
              <w:left w:val="nil"/>
              <w:bottom w:val="nil"/>
              <w:right w:val="nil"/>
            </w:tcBorders>
            <w:shd w:val="clear" w:color="000000" w:fill="FFFF99"/>
            <w:noWrap/>
            <w:vAlign w:val="bottom"/>
            <w:hideMark/>
          </w:tcPr>
          <w:p w14:paraId="501B63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FFFF99"/>
            <w:noWrap/>
            <w:vAlign w:val="bottom"/>
            <w:hideMark/>
          </w:tcPr>
          <w:p w14:paraId="45D5B9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5E35A2B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36548E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FAAE3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43.120,93</w:t>
            </w:r>
          </w:p>
        </w:tc>
        <w:tc>
          <w:tcPr>
            <w:tcW w:w="397" w:type="pct"/>
            <w:tcBorders>
              <w:top w:val="nil"/>
              <w:left w:val="nil"/>
              <w:bottom w:val="nil"/>
              <w:right w:val="nil"/>
            </w:tcBorders>
            <w:shd w:val="clear" w:color="auto" w:fill="auto"/>
            <w:noWrap/>
            <w:vAlign w:val="bottom"/>
            <w:hideMark/>
          </w:tcPr>
          <w:p w14:paraId="39F1B1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083BCA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434" w:type="pct"/>
            <w:tcBorders>
              <w:top w:val="nil"/>
              <w:left w:val="nil"/>
              <w:bottom w:val="nil"/>
              <w:right w:val="nil"/>
            </w:tcBorders>
            <w:shd w:val="clear" w:color="auto" w:fill="auto"/>
            <w:noWrap/>
            <w:vAlign w:val="bottom"/>
            <w:hideMark/>
          </w:tcPr>
          <w:p w14:paraId="78E462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6CA3AD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3724AF3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B0AE6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35 </w:t>
            </w:r>
            <w:proofErr w:type="spellStart"/>
            <w:r w:rsidRPr="003A20A0">
              <w:rPr>
                <w:rFonts w:ascii="Arial" w:hAnsi="Arial" w:cs="Arial"/>
                <w:b/>
                <w:bCs/>
                <w:sz w:val="14"/>
                <w:szCs w:val="14"/>
                <w:lang w:val="en-US" w:eastAsia="en-US"/>
              </w:rPr>
              <w:t>Subvencije</w:t>
            </w:r>
            <w:proofErr w:type="spellEnd"/>
          </w:p>
        </w:tc>
        <w:tc>
          <w:tcPr>
            <w:tcW w:w="770" w:type="pct"/>
            <w:tcBorders>
              <w:top w:val="nil"/>
              <w:left w:val="nil"/>
              <w:bottom w:val="nil"/>
              <w:right w:val="nil"/>
            </w:tcBorders>
            <w:shd w:val="clear" w:color="auto" w:fill="auto"/>
            <w:noWrap/>
            <w:vAlign w:val="bottom"/>
            <w:hideMark/>
          </w:tcPr>
          <w:p w14:paraId="771EC6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43.120,93</w:t>
            </w:r>
          </w:p>
        </w:tc>
        <w:tc>
          <w:tcPr>
            <w:tcW w:w="397" w:type="pct"/>
            <w:tcBorders>
              <w:top w:val="nil"/>
              <w:left w:val="nil"/>
              <w:bottom w:val="nil"/>
              <w:right w:val="nil"/>
            </w:tcBorders>
            <w:shd w:val="clear" w:color="auto" w:fill="auto"/>
            <w:noWrap/>
            <w:vAlign w:val="bottom"/>
            <w:hideMark/>
          </w:tcPr>
          <w:p w14:paraId="72A8B7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4DA5ED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434" w:type="pct"/>
            <w:tcBorders>
              <w:top w:val="nil"/>
              <w:left w:val="nil"/>
              <w:bottom w:val="nil"/>
              <w:right w:val="nil"/>
            </w:tcBorders>
            <w:shd w:val="clear" w:color="auto" w:fill="auto"/>
            <w:noWrap/>
            <w:vAlign w:val="bottom"/>
            <w:hideMark/>
          </w:tcPr>
          <w:p w14:paraId="719DA3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478AE9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46BCA05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561FFE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A100034 Poticajna naknada za smanjenje količine miješanog komunalnog otpada</w:t>
            </w:r>
          </w:p>
        </w:tc>
        <w:tc>
          <w:tcPr>
            <w:tcW w:w="770" w:type="pct"/>
            <w:tcBorders>
              <w:top w:val="nil"/>
              <w:left w:val="nil"/>
              <w:bottom w:val="nil"/>
              <w:right w:val="nil"/>
            </w:tcBorders>
            <w:shd w:val="clear" w:color="000000" w:fill="CCCCFF"/>
            <w:noWrap/>
            <w:vAlign w:val="bottom"/>
            <w:hideMark/>
          </w:tcPr>
          <w:p w14:paraId="6BA352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7.427,22</w:t>
            </w:r>
          </w:p>
        </w:tc>
        <w:tc>
          <w:tcPr>
            <w:tcW w:w="397" w:type="pct"/>
            <w:tcBorders>
              <w:top w:val="nil"/>
              <w:left w:val="nil"/>
              <w:bottom w:val="nil"/>
              <w:right w:val="nil"/>
            </w:tcBorders>
            <w:shd w:val="clear" w:color="000000" w:fill="CCCCFF"/>
            <w:noWrap/>
            <w:vAlign w:val="bottom"/>
            <w:hideMark/>
          </w:tcPr>
          <w:p w14:paraId="73B235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CCCCFF"/>
            <w:noWrap/>
            <w:vAlign w:val="bottom"/>
            <w:hideMark/>
          </w:tcPr>
          <w:p w14:paraId="16AE03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CCCCFF"/>
            <w:noWrap/>
            <w:vAlign w:val="bottom"/>
            <w:hideMark/>
          </w:tcPr>
          <w:p w14:paraId="2CBD49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CCCCFF"/>
            <w:noWrap/>
            <w:vAlign w:val="bottom"/>
            <w:hideMark/>
          </w:tcPr>
          <w:p w14:paraId="74BB0B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311A829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D5F895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652390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7.427,22</w:t>
            </w:r>
          </w:p>
        </w:tc>
        <w:tc>
          <w:tcPr>
            <w:tcW w:w="397" w:type="pct"/>
            <w:tcBorders>
              <w:top w:val="nil"/>
              <w:left w:val="nil"/>
              <w:bottom w:val="nil"/>
              <w:right w:val="nil"/>
            </w:tcBorders>
            <w:shd w:val="clear" w:color="000000" w:fill="FFFF99"/>
            <w:noWrap/>
            <w:vAlign w:val="bottom"/>
            <w:hideMark/>
          </w:tcPr>
          <w:p w14:paraId="207A31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FFFF99"/>
            <w:noWrap/>
            <w:vAlign w:val="bottom"/>
            <w:hideMark/>
          </w:tcPr>
          <w:p w14:paraId="0ACDB25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103EB1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FFFF99"/>
            <w:noWrap/>
            <w:vAlign w:val="bottom"/>
            <w:hideMark/>
          </w:tcPr>
          <w:p w14:paraId="5024DC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5BFF689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119B1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B77F4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7.427,22</w:t>
            </w:r>
          </w:p>
        </w:tc>
        <w:tc>
          <w:tcPr>
            <w:tcW w:w="397" w:type="pct"/>
            <w:tcBorders>
              <w:top w:val="nil"/>
              <w:left w:val="nil"/>
              <w:bottom w:val="nil"/>
              <w:right w:val="nil"/>
            </w:tcBorders>
            <w:shd w:val="clear" w:color="auto" w:fill="auto"/>
            <w:noWrap/>
            <w:vAlign w:val="bottom"/>
            <w:hideMark/>
          </w:tcPr>
          <w:p w14:paraId="43F1C4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2D0932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54E665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25D79F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0FDE426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05C088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5C0DC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7.427,22</w:t>
            </w:r>
          </w:p>
        </w:tc>
        <w:tc>
          <w:tcPr>
            <w:tcW w:w="397" w:type="pct"/>
            <w:tcBorders>
              <w:top w:val="nil"/>
              <w:left w:val="nil"/>
              <w:bottom w:val="nil"/>
              <w:right w:val="nil"/>
            </w:tcBorders>
            <w:shd w:val="clear" w:color="auto" w:fill="auto"/>
            <w:noWrap/>
            <w:vAlign w:val="bottom"/>
            <w:hideMark/>
          </w:tcPr>
          <w:p w14:paraId="22DF59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6D7E3B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1EBC5D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3B5A3C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54D46A7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CA5576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A100035 Kapitalna potpora Gračac vodovod i odvodnji-proj.dokum. vodovod industrijska zona,Tomingaj,Kijani</w:t>
            </w:r>
          </w:p>
        </w:tc>
        <w:tc>
          <w:tcPr>
            <w:tcW w:w="770" w:type="pct"/>
            <w:tcBorders>
              <w:top w:val="nil"/>
              <w:left w:val="nil"/>
              <w:bottom w:val="nil"/>
              <w:right w:val="nil"/>
            </w:tcBorders>
            <w:shd w:val="clear" w:color="000000" w:fill="CCCCFF"/>
            <w:noWrap/>
            <w:vAlign w:val="bottom"/>
            <w:hideMark/>
          </w:tcPr>
          <w:p w14:paraId="4E1623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6.484,80</w:t>
            </w:r>
          </w:p>
        </w:tc>
        <w:tc>
          <w:tcPr>
            <w:tcW w:w="397" w:type="pct"/>
            <w:tcBorders>
              <w:top w:val="nil"/>
              <w:left w:val="nil"/>
              <w:bottom w:val="nil"/>
              <w:right w:val="nil"/>
            </w:tcBorders>
            <w:shd w:val="clear" w:color="000000" w:fill="CCCCFF"/>
            <w:noWrap/>
            <w:vAlign w:val="bottom"/>
            <w:hideMark/>
          </w:tcPr>
          <w:p w14:paraId="4266F5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12.000,00</w:t>
            </w:r>
          </w:p>
        </w:tc>
        <w:tc>
          <w:tcPr>
            <w:tcW w:w="397" w:type="pct"/>
            <w:tcBorders>
              <w:top w:val="nil"/>
              <w:left w:val="nil"/>
              <w:bottom w:val="nil"/>
              <w:right w:val="nil"/>
            </w:tcBorders>
            <w:shd w:val="clear" w:color="000000" w:fill="CCCCFF"/>
            <w:noWrap/>
            <w:vAlign w:val="bottom"/>
            <w:hideMark/>
          </w:tcPr>
          <w:p w14:paraId="02F3DD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434" w:type="pct"/>
            <w:tcBorders>
              <w:top w:val="nil"/>
              <w:left w:val="nil"/>
              <w:bottom w:val="nil"/>
              <w:right w:val="nil"/>
            </w:tcBorders>
            <w:shd w:val="clear" w:color="000000" w:fill="CCCCFF"/>
            <w:noWrap/>
            <w:vAlign w:val="bottom"/>
            <w:hideMark/>
          </w:tcPr>
          <w:p w14:paraId="608867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27.815,40</w:t>
            </w:r>
          </w:p>
        </w:tc>
        <w:tc>
          <w:tcPr>
            <w:tcW w:w="345" w:type="pct"/>
            <w:tcBorders>
              <w:top w:val="nil"/>
              <w:left w:val="nil"/>
              <w:bottom w:val="nil"/>
              <w:right w:val="nil"/>
            </w:tcBorders>
            <w:shd w:val="clear" w:color="000000" w:fill="CCCCFF"/>
            <w:noWrap/>
            <w:vAlign w:val="bottom"/>
            <w:hideMark/>
          </w:tcPr>
          <w:p w14:paraId="6C09F3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28.093,55</w:t>
            </w:r>
          </w:p>
        </w:tc>
      </w:tr>
      <w:tr w:rsidR="003A20A0" w:rsidRPr="003A20A0" w14:paraId="7361FAD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4051E2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363F1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6.484,80</w:t>
            </w:r>
          </w:p>
        </w:tc>
        <w:tc>
          <w:tcPr>
            <w:tcW w:w="397" w:type="pct"/>
            <w:tcBorders>
              <w:top w:val="nil"/>
              <w:left w:val="nil"/>
              <w:bottom w:val="nil"/>
              <w:right w:val="nil"/>
            </w:tcBorders>
            <w:shd w:val="clear" w:color="000000" w:fill="FFFF99"/>
            <w:noWrap/>
            <w:vAlign w:val="bottom"/>
            <w:hideMark/>
          </w:tcPr>
          <w:p w14:paraId="2C4021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12.000,00</w:t>
            </w:r>
          </w:p>
        </w:tc>
        <w:tc>
          <w:tcPr>
            <w:tcW w:w="397" w:type="pct"/>
            <w:tcBorders>
              <w:top w:val="nil"/>
              <w:left w:val="nil"/>
              <w:bottom w:val="nil"/>
              <w:right w:val="nil"/>
            </w:tcBorders>
            <w:shd w:val="clear" w:color="000000" w:fill="FFFF99"/>
            <w:noWrap/>
            <w:vAlign w:val="bottom"/>
            <w:hideMark/>
          </w:tcPr>
          <w:p w14:paraId="335A0D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434" w:type="pct"/>
            <w:tcBorders>
              <w:top w:val="nil"/>
              <w:left w:val="nil"/>
              <w:bottom w:val="nil"/>
              <w:right w:val="nil"/>
            </w:tcBorders>
            <w:shd w:val="clear" w:color="000000" w:fill="FFFF99"/>
            <w:noWrap/>
            <w:vAlign w:val="bottom"/>
            <w:hideMark/>
          </w:tcPr>
          <w:p w14:paraId="20C86F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27.815,40</w:t>
            </w:r>
          </w:p>
        </w:tc>
        <w:tc>
          <w:tcPr>
            <w:tcW w:w="345" w:type="pct"/>
            <w:tcBorders>
              <w:top w:val="nil"/>
              <w:left w:val="nil"/>
              <w:bottom w:val="nil"/>
              <w:right w:val="nil"/>
            </w:tcBorders>
            <w:shd w:val="clear" w:color="000000" w:fill="FFFF99"/>
            <w:noWrap/>
            <w:vAlign w:val="bottom"/>
            <w:hideMark/>
          </w:tcPr>
          <w:p w14:paraId="445E5E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28.093,55</w:t>
            </w:r>
          </w:p>
        </w:tc>
      </w:tr>
      <w:tr w:rsidR="003A20A0" w:rsidRPr="003A20A0" w14:paraId="7DD49A4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0E00F1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EAF1C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6.484,80</w:t>
            </w:r>
          </w:p>
        </w:tc>
        <w:tc>
          <w:tcPr>
            <w:tcW w:w="397" w:type="pct"/>
            <w:tcBorders>
              <w:top w:val="nil"/>
              <w:left w:val="nil"/>
              <w:bottom w:val="nil"/>
              <w:right w:val="nil"/>
            </w:tcBorders>
            <w:shd w:val="clear" w:color="auto" w:fill="auto"/>
            <w:noWrap/>
            <w:vAlign w:val="bottom"/>
            <w:hideMark/>
          </w:tcPr>
          <w:p w14:paraId="1ED7CC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12.000,00</w:t>
            </w:r>
          </w:p>
        </w:tc>
        <w:tc>
          <w:tcPr>
            <w:tcW w:w="397" w:type="pct"/>
            <w:tcBorders>
              <w:top w:val="nil"/>
              <w:left w:val="nil"/>
              <w:bottom w:val="nil"/>
              <w:right w:val="nil"/>
            </w:tcBorders>
            <w:shd w:val="clear" w:color="auto" w:fill="auto"/>
            <w:noWrap/>
            <w:vAlign w:val="bottom"/>
            <w:hideMark/>
          </w:tcPr>
          <w:p w14:paraId="57C383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028D0E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27.815,40</w:t>
            </w:r>
          </w:p>
        </w:tc>
        <w:tc>
          <w:tcPr>
            <w:tcW w:w="345" w:type="pct"/>
            <w:tcBorders>
              <w:top w:val="nil"/>
              <w:left w:val="nil"/>
              <w:bottom w:val="nil"/>
              <w:right w:val="nil"/>
            </w:tcBorders>
            <w:shd w:val="clear" w:color="auto" w:fill="auto"/>
            <w:noWrap/>
            <w:vAlign w:val="bottom"/>
            <w:hideMark/>
          </w:tcPr>
          <w:p w14:paraId="7862B5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28.093,55</w:t>
            </w:r>
          </w:p>
        </w:tc>
      </w:tr>
      <w:tr w:rsidR="003A20A0" w:rsidRPr="003A20A0" w14:paraId="4696F5D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2FC9D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245F4F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6.484,80</w:t>
            </w:r>
          </w:p>
        </w:tc>
        <w:tc>
          <w:tcPr>
            <w:tcW w:w="397" w:type="pct"/>
            <w:tcBorders>
              <w:top w:val="nil"/>
              <w:left w:val="nil"/>
              <w:bottom w:val="nil"/>
              <w:right w:val="nil"/>
            </w:tcBorders>
            <w:shd w:val="clear" w:color="auto" w:fill="auto"/>
            <w:noWrap/>
            <w:vAlign w:val="bottom"/>
            <w:hideMark/>
          </w:tcPr>
          <w:p w14:paraId="7788B1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12.000,00</w:t>
            </w:r>
          </w:p>
        </w:tc>
        <w:tc>
          <w:tcPr>
            <w:tcW w:w="397" w:type="pct"/>
            <w:tcBorders>
              <w:top w:val="nil"/>
              <w:left w:val="nil"/>
              <w:bottom w:val="nil"/>
              <w:right w:val="nil"/>
            </w:tcBorders>
            <w:shd w:val="clear" w:color="auto" w:fill="auto"/>
            <w:noWrap/>
            <w:vAlign w:val="bottom"/>
            <w:hideMark/>
          </w:tcPr>
          <w:p w14:paraId="520697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61F9D8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27.815,40</w:t>
            </w:r>
          </w:p>
        </w:tc>
        <w:tc>
          <w:tcPr>
            <w:tcW w:w="345" w:type="pct"/>
            <w:tcBorders>
              <w:top w:val="nil"/>
              <w:left w:val="nil"/>
              <w:bottom w:val="nil"/>
              <w:right w:val="nil"/>
            </w:tcBorders>
            <w:shd w:val="clear" w:color="auto" w:fill="auto"/>
            <w:noWrap/>
            <w:vAlign w:val="bottom"/>
            <w:hideMark/>
          </w:tcPr>
          <w:p w14:paraId="48F3A8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28.093,55</w:t>
            </w:r>
          </w:p>
        </w:tc>
      </w:tr>
      <w:tr w:rsidR="003A20A0" w:rsidRPr="003A20A0" w14:paraId="73DB567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861AB7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K100007 Izgradnja javne rasvjete u naseljima</w:t>
            </w:r>
          </w:p>
        </w:tc>
        <w:tc>
          <w:tcPr>
            <w:tcW w:w="770" w:type="pct"/>
            <w:tcBorders>
              <w:top w:val="nil"/>
              <w:left w:val="nil"/>
              <w:bottom w:val="nil"/>
              <w:right w:val="nil"/>
            </w:tcBorders>
            <w:shd w:val="clear" w:color="000000" w:fill="CCCCFF"/>
            <w:noWrap/>
            <w:vAlign w:val="bottom"/>
            <w:hideMark/>
          </w:tcPr>
          <w:p w14:paraId="45FBF2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D86DB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60.368,00</w:t>
            </w:r>
          </w:p>
        </w:tc>
        <w:tc>
          <w:tcPr>
            <w:tcW w:w="397" w:type="pct"/>
            <w:tcBorders>
              <w:top w:val="nil"/>
              <w:left w:val="nil"/>
              <w:bottom w:val="nil"/>
              <w:right w:val="nil"/>
            </w:tcBorders>
            <w:shd w:val="clear" w:color="000000" w:fill="CCCCFF"/>
            <w:noWrap/>
            <w:vAlign w:val="bottom"/>
            <w:hideMark/>
          </w:tcPr>
          <w:p w14:paraId="69AE02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25.500,00</w:t>
            </w:r>
          </w:p>
        </w:tc>
        <w:tc>
          <w:tcPr>
            <w:tcW w:w="434" w:type="pct"/>
            <w:tcBorders>
              <w:top w:val="nil"/>
              <w:left w:val="nil"/>
              <w:bottom w:val="nil"/>
              <w:right w:val="nil"/>
            </w:tcBorders>
            <w:shd w:val="clear" w:color="000000" w:fill="CCCCFF"/>
            <w:noWrap/>
            <w:vAlign w:val="bottom"/>
            <w:hideMark/>
          </w:tcPr>
          <w:p w14:paraId="539B53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27.483,11</w:t>
            </w:r>
          </w:p>
        </w:tc>
        <w:tc>
          <w:tcPr>
            <w:tcW w:w="345" w:type="pct"/>
            <w:tcBorders>
              <w:top w:val="nil"/>
              <w:left w:val="nil"/>
              <w:bottom w:val="nil"/>
              <w:right w:val="nil"/>
            </w:tcBorders>
            <w:shd w:val="clear" w:color="000000" w:fill="CCCCFF"/>
            <w:noWrap/>
            <w:vAlign w:val="bottom"/>
            <w:hideMark/>
          </w:tcPr>
          <w:p w14:paraId="08E929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27.757,94</w:t>
            </w:r>
          </w:p>
        </w:tc>
      </w:tr>
      <w:tr w:rsidR="003A20A0" w:rsidRPr="003A20A0" w14:paraId="68AE798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090E2A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1540F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0D77B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14.750,00</w:t>
            </w:r>
          </w:p>
        </w:tc>
        <w:tc>
          <w:tcPr>
            <w:tcW w:w="397" w:type="pct"/>
            <w:tcBorders>
              <w:top w:val="nil"/>
              <w:left w:val="nil"/>
              <w:bottom w:val="nil"/>
              <w:right w:val="nil"/>
            </w:tcBorders>
            <w:shd w:val="clear" w:color="000000" w:fill="FFFF99"/>
            <w:noWrap/>
            <w:vAlign w:val="bottom"/>
            <w:hideMark/>
          </w:tcPr>
          <w:p w14:paraId="459E60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15.500,00</w:t>
            </w:r>
          </w:p>
        </w:tc>
        <w:tc>
          <w:tcPr>
            <w:tcW w:w="434" w:type="pct"/>
            <w:tcBorders>
              <w:top w:val="nil"/>
              <w:left w:val="nil"/>
              <w:bottom w:val="nil"/>
              <w:right w:val="nil"/>
            </w:tcBorders>
            <w:shd w:val="clear" w:color="000000" w:fill="FFFF99"/>
            <w:noWrap/>
            <w:vAlign w:val="bottom"/>
            <w:hideMark/>
          </w:tcPr>
          <w:p w14:paraId="67F328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16.544,45</w:t>
            </w:r>
          </w:p>
        </w:tc>
        <w:tc>
          <w:tcPr>
            <w:tcW w:w="345" w:type="pct"/>
            <w:tcBorders>
              <w:top w:val="nil"/>
              <w:left w:val="nil"/>
              <w:bottom w:val="nil"/>
              <w:right w:val="nil"/>
            </w:tcBorders>
            <w:shd w:val="clear" w:color="000000" w:fill="FFFF99"/>
            <w:noWrap/>
            <w:vAlign w:val="bottom"/>
            <w:hideMark/>
          </w:tcPr>
          <w:p w14:paraId="765652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16.709,89</w:t>
            </w:r>
          </w:p>
        </w:tc>
      </w:tr>
      <w:tr w:rsidR="003A20A0" w:rsidRPr="003A20A0" w14:paraId="332622E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87949B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00E06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51F94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4783E9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6.500,00</w:t>
            </w:r>
          </w:p>
        </w:tc>
        <w:tc>
          <w:tcPr>
            <w:tcW w:w="434" w:type="pct"/>
            <w:tcBorders>
              <w:top w:val="nil"/>
              <w:left w:val="nil"/>
              <w:bottom w:val="nil"/>
              <w:right w:val="nil"/>
            </w:tcBorders>
            <w:shd w:val="clear" w:color="auto" w:fill="auto"/>
            <w:noWrap/>
            <w:vAlign w:val="bottom"/>
            <w:hideMark/>
          </w:tcPr>
          <w:p w14:paraId="2AAC14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6.500,00</w:t>
            </w:r>
          </w:p>
        </w:tc>
        <w:tc>
          <w:tcPr>
            <w:tcW w:w="345" w:type="pct"/>
            <w:tcBorders>
              <w:top w:val="nil"/>
              <w:left w:val="nil"/>
              <w:bottom w:val="nil"/>
              <w:right w:val="nil"/>
            </w:tcBorders>
            <w:shd w:val="clear" w:color="auto" w:fill="auto"/>
            <w:noWrap/>
            <w:vAlign w:val="bottom"/>
            <w:hideMark/>
          </w:tcPr>
          <w:p w14:paraId="269EBF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6.565,00</w:t>
            </w:r>
          </w:p>
        </w:tc>
      </w:tr>
      <w:tr w:rsidR="003A20A0" w:rsidRPr="003A20A0" w14:paraId="0EA6C22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9163D6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53F77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ED0DD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1DBE17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6.500,00</w:t>
            </w:r>
          </w:p>
        </w:tc>
        <w:tc>
          <w:tcPr>
            <w:tcW w:w="434" w:type="pct"/>
            <w:tcBorders>
              <w:top w:val="nil"/>
              <w:left w:val="nil"/>
              <w:bottom w:val="nil"/>
              <w:right w:val="nil"/>
            </w:tcBorders>
            <w:shd w:val="clear" w:color="auto" w:fill="auto"/>
            <w:noWrap/>
            <w:vAlign w:val="bottom"/>
            <w:hideMark/>
          </w:tcPr>
          <w:p w14:paraId="20A289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6.500,00</w:t>
            </w:r>
          </w:p>
        </w:tc>
        <w:tc>
          <w:tcPr>
            <w:tcW w:w="345" w:type="pct"/>
            <w:tcBorders>
              <w:top w:val="nil"/>
              <w:left w:val="nil"/>
              <w:bottom w:val="nil"/>
              <w:right w:val="nil"/>
            </w:tcBorders>
            <w:shd w:val="clear" w:color="auto" w:fill="auto"/>
            <w:noWrap/>
            <w:vAlign w:val="bottom"/>
            <w:hideMark/>
          </w:tcPr>
          <w:p w14:paraId="167B2E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6.565,00</w:t>
            </w:r>
          </w:p>
        </w:tc>
      </w:tr>
      <w:tr w:rsidR="003A20A0" w:rsidRPr="003A20A0" w14:paraId="51E5C1D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E72EAD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9A74A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1F1B7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9.750,00</w:t>
            </w:r>
          </w:p>
        </w:tc>
        <w:tc>
          <w:tcPr>
            <w:tcW w:w="397" w:type="pct"/>
            <w:tcBorders>
              <w:top w:val="nil"/>
              <w:left w:val="nil"/>
              <w:bottom w:val="nil"/>
              <w:right w:val="nil"/>
            </w:tcBorders>
            <w:shd w:val="clear" w:color="auto" w:fill="auto"/>
            <w:noWrap/>
            <w:vAlign w:val="bottom"/>
            <w:hideMark/>
          </w:tcPr>
          <w:p w14:paraId="611C17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0DB41F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10.044,45</w:t>
            </w:r>
          </w:p>
        </w:tc>
        <w:tc>
          <w:tcPr>
            <w:tcW w:w="345" w:type="pct"/>
            <w:tcBorders>
              <w:top w:val="nil"/>
              <w:left w:val="nil"/>
              <w:bottom w:val="nil"/>
              <w:right w:val="nil"/>
            </w:tcBorders>
            <w:shd w:val="clear" w:color="auto" w:fill="auto"/>
            <w:noWrap/>
            <w:vAlign w:val="bottom"/>
            <w:hideMark/>
          </w:tcPr>
          <w:p w14:paraId="522789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10.144,89</w:t>
            </w:r>
          </w:p>
        </w:tc>
      </w:tr>
      <w:tr w:rsidR="003A20A0" w:rsidRPr="003A20A0" w14:paraId="7A4133E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64A5CDF"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DD9DC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9E5A1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9.750,00</w:t>
            </w:r>
          </w:p>
        </w:tc>
        <w:tc>
          <w:tcPr>
            <w:tcW w:w="397" w:type="pct"/>
            <w:tcBorders>
              <w:top w:val="nil"/>
              <w:left w:val="nil"/>
              <w:bottom w:val="nil"/>
              <w:right w:val="nil"/>
            </w:tcBorders>
            <w:shd w:val="clear" w:color="auto" w:fill="auto"/>
            <w:noWrap/>
            <w:vAlign w:val="bottom"/>
            <w:hideMark/>
          </w:tcPr>
          <w:p w14:paraId="098222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9.000,00</w:t>
            </w:r>
          </w:p>
        </w:tc>
        <w:tc>
          <w:tcPr>
            <w:tcW w:w="434" w:type="pct"/>
            <w:tcBorders>
              <w:top w:val="nil"/>
              <w:left w:val="nil"/>
              <w:bottom w:val="nil"/>
              <w:right w:val="nil"/>
            </w:tcBorders>
            <w:shd w:val="clear" w:color="auto" w:fill="auto"/>
            <w:noWrap/>
            <w:vAlign w:val="bottom"/>
            <w:hideMark/>
          </w:tcPr>
          <w:p w14:paraId="60721F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10.044,45</w:t>
            </w:r>
          </w:p>
        </w:tc>
        <w:tc>
          <w:tcPr>
            <w:tcW w:w="345" w:type="pct"/>
            <w:tcBorders>
              <w:top w:val="nil"/>
              <w:left w:val="nil"/>
              <w:bottom w:val="nil"/>
              <w:right w:val="nil"/>
            </w:tcBorders>
            <w:shd w:val="clear" w:color="auto" w:fill="auto"/>
            <w:noWrap/>
            <w:vAlign w:val="bottom"/>
            <w:hideMark/>
          </w:tcPr>
          <w:p w14:paraId="1529A8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10.144,89</w:t>
            </w:r>
          </w:p>
        </w:tc>
      </w:tr>
      <w:tr w:rsidR="003A20A0" w:rsidRPr="003A20A0" w14:paraId="619175F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2720A0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5BF77C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082FC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15.618,00</w:t>
            </w:r>
          </w:p>
        </w:tc>
        <w:tc>
          <w:tcPr>
            <w:tcW w:w="397" w:type="pct"/>
            <w:tcBorders>
              <w:top w:val="nil"/>
              <w:left w:val="nil"/>
              <w:bottom w:val="nil"/>
              <w:right w:val="nil"/>
            </w:tcBorders>
            <w:shd w:val="clear" w:color="000000" w:fill="FFFF99"/>
            <w:noWrap/>
            <w:vAlign w:val="bottom"/>
            <w:hideMark/>
          </w:tcPr>
          <w:p w14:paraId="7C2E1C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1005D6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10.938,66</w:t>
            </w:r>
          </w:p>
        </w:tc>
        <w:tc>
          <w:tcPr>
            <w:tcW w:w="345" w:type="pct"/>
            <w:tcBorders>
              <w:top w:val="nil"/>
              <w:left w:val="nil"/>
              <w:bottom w:val="nil"/>
              <w:right w:val="nil"/>
            </w:tcBorders>
            <w:shd w:val="clear" w:color="000000" w:fill="FFFF99"/>
            <w:noWrap/>
            <w:vAlign w:val="bottom"/>
            <w:hideMark/>
          </w:tcPr>
          <w:p w14:paraId="4B0A34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11.048,05</w:t>
            </w:r>
          </w:p>
        </w:tc>
      </w:tr>
      <w:tr w:rsidR="003A20A0" w:rsidRPr="003A20A0" w14:paraId="68C4383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66E25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A05EF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0B3C8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15.618,00</w:t>
            </w:r>
          </w:p>
        </w:tc>
        <w:tc>
          <w:tcPr>
            <w:tcW w:w="397" w:type="pct"/>
            <w:tcBorders>
              <w:top w:val="nil"/>
              <w:left w:val="nil"/>
              <w:bottom w:val="nil"/>
              <w:right w:val="nil"/>
            </w:tcBorders>
            <w:shd w:val="clear" w:color="auto" w:fill="auto"/>
            <w:noWrap/>
            <w:vAlign w:val="bottom"/>
            <w:hideMark/>
          </w:tcPr>
          <w:p w14:paraId="3C2AB4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4D5268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10.938,66</w:t>
            </w:r>
          </w:p>
        </w:tc>
        <w:tc>
          <w:tcPr>
            <w:tcW w:w="345" w:type="pct"/>
            <w:tcBorders>
              <w:top w:val="nil"/>
              <w:left w:val="nil"/>
              <w:bottom w:val="nil"/>
              <w:right w:val="nil"/>
            </w:tcBorders>
            <w:shd w:val="clear" w:color="auto" w:fill="auto"/>
            <w:noWrap/>
            <w:vAlign w:val="bottom"/>
            <w:hideMark/>
          </w:tcPr>
          <w:p w14:paraId="6D7627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11.048,05</w:t>
            </w:r>
          </w:p>
        </w:tc>
      </w:tr>
      <w:tr w:rsidR="003A20A0" w:rsidRPr="003A20A0" w14:paraId="332F7EC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ACAB5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D36B0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60CD57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15.618,00</w:t>
            </w:r>
          </w:p>
        </w:tc>
        <w:tc>
          <w:tcPr>
            <w:tcW w:w="397" w:type="pct"/>
            <w:tcBorders>
              <w:top w:val="nil"/>
              <w:left w:val="nil"/>
              <w:bottom w:val="nil"/>
              <w:right w:val="nil"/>
            </w:tcBorders>
            <w:shd w:val="clear" w:color="auto" w:fill="auto"/>
            <w:noWrap/>
            <w:vAlign w:val="bottom"/>
            <w:hideMark/>
          </w:tcPr>
          <w:p w14:paraId="056507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0FCC3D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10.938,66</w:t>
            </w:r>
          </w:p>
        </w:tc>
        <w:tc>
          <w:tcPr>
            <w:tcW w:w="345" w:type="pct"/>
            <w:tcBorders>
              <w:top w:val="nil"/>
              <w:left w:val="nil"/>
              <w:bottom w:val="nil"/>
              <w:right w:val="nil"/>
            </w:tcBorders>
            <w:shd w:val="clear" w:color="auto" w:fill="auto"/>
            <w:noWrap/>
            <w:vAlign w:val="bottom"/>
            <w:hideMark/>
          </w:tcPr>
          <w:p w14:paraId="29656D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11.048,05</w:t>
            </w:r>
          </w:p>
        </w:tc>
      </w:tr>
      <w:tr w:rsidR="003A20A0" w:rsidRPr="003A20A0" w14:paraId="7F7135E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01F0B4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1FFA5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78057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FFFF99"/>
            <w:noWrap/>
            <w:vAlign w:val="bottom"/>
            <w:hideMark/>
          </w:tcPr>
          <w:p w14:paraId="21B0DF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9892B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E6338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A5DA62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52EC70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E9609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D0392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4D1A46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41157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854DA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278418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5BB294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82AD1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DA28D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1026E6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F65FE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6F224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49083D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A777E5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K100008 Izrada Urbanističkog plana uređenja</w:t>
            </w:r>
          </w:p>
        </w:tc>
        <w:tc>
          <w:tcPr>
            <w:tcW w:w="770" w:type="pct"/>
            <w:tcBorders>
              <w:top w:val="nil"/>
              <w:left w:val="nil"/>
              <w:bottom w:val="nil"/>
              <w:right w:val="nil"/>
            </w:tcBorders>
            <w:shd w:val="clear" w:color="000000" w:fill="CCCCFF"/>
            <w:noWrap/>
            <w:vAlign w:val="bottom"/>
            <w:hideMark/>
          </w:tcPr>
          <w:p w14:paraId="05377B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C96E0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397" w:type="pct"/>
            <w:tcBorders>
              <w:top w:val="nil"/>
              <w:left w:val="nil"/>
              <w:bottom w:val="nil"/>
              <w:right w:val="nil"/>
            </w:tcBorders>
            <w:shd w:val="clear" w:color="000000" w:fill="CCCCFF"/>
            <w:noWrap/>
            <w:vAlign w:val="bottom"/>
            <w:hideMark/>
          </w:tcPr>
          <w:p w14:paraId="03403E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CCCCFF"/>
            <w:noWrap/>
            <w:vAlign w:val="bottom"/>
            <w:hideMark/>
          </w:tcPr>
          <w:p w14:paraId="52A554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345" w:type="pct"/>
            <w:tcBorders>
              <w:top w:val="nil"/>
              <w:left w:val="nil"/>
              <w:bottom w:val="nil"/>
              <w:right w:val="nil"/>
            </w:tcBorders>
            <w:shd w:val="clear" w:color="000000" w:fill="CCCCFF"/>
            <w:noWrap/>
            <w:vAlign w:val="bottom"/>
            <w:hideMark/>
          </w:tcPr>
          <w:p w14:paraId="2B9BD6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20.200,00</w:t>
            </w:r>
          </w:p>
        </w:tc>
      </w:tr>
      <w:tr w:rsidR="003A20A0" w:rsidRPr="003A20A0" w14:paraId="03294E3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1E5E6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317FE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A824B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397" w:type="pct"/>
            <w:tcBorders>
              <w:top w:val="nil"/>
              <w:left w:val="nil"/>
              <w:bottom w:val="nil"/>
              <w:right w:val="nil"/>
            </w:tcBorders>
            <w:shd w:val="clear" w:color="000000" w:fill="FFFF99"/>
            <w:noWrap/>
            <w:vAlign w:val="bottom"/>
            <w:hideMark/>
          </w:tcPr>
          <w:p w14:paraId="339DDE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FFFF99"/>
            <w:noWrap/>
            <w:vAlign w:val="bottom"/>
            <w:hideMark/>
          </w:tcPr>
          <w:p w14:paraId="4A7086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345" w:type="pct"/>
            <w:tcBorders>
              <w:top w:val="nil"/>
              <w:left w:val="nil"/>
              <w:bottom w:val="nil"/>
              <w:right w:val="nil"/>
            </w:tcBorders>
            <w:shd w:val="clear" w:color="000000" w:fill="FFFF99"/>
            <w:noWrap/>
            <w:vAlign w:val="bottom"/>
            <w:hideMark/>
          </w:tcPr>
          <w:p w14:paraId="59D609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20.200,00</w:t>
            </w:r>
          </w:p>
        </w:tc>
      </w:tr>
      <w:tr w:rsidR="003A20A0" w:rsidRPr="003A20A0" w14:paraId="3C88791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A99CC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FF00B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700DC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97" w:type="pct"/>
            <w:tcBorders>
              <w:top w:val="nil"/>
              <w:left w:val="nil"/>
              <w:bottom w:val="nil"/>
              <w:right w:val="nil"/>
            </w:tcBorders>
            <w:shd w:val="clear" w:color="auto" w:fill="auto"/>
            <w:noWrap/>
            <w:vAlign w:val="bottom"/>
            <w:hideMark/>
          </w:tcPr>
          <w:p w14:paraId="5723D3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146D42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45" w:type="pct"/>
            <w:tcBorders>
              <w:top w:val="nil"/>
              <w:left w:val="nil"/>
              <w:bottom w:val="nil"/>
              <w:right w:val="nil"/>
            </w:tcBorders>
            <w:shd w:val="clear" w:color="auto" w:fill="auto"/>
            <w:noWrap/>
            <w:vAlign w:val="bottom"/>
            <w:hideMark/>
          </w:tcPr>
          <w:p w14:paraId="3E8CD9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20.200,00</w:t>
            </w:r>
          </w:p>
        </w:tc>
      </w:tr>
      <w:tr w:rsidR="003A20A0" w:rsidRPr="003A20A0" w14:paraId="235E5E8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9AA27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lastRenderedPageBreak/>
              <w:t>42 Rashodi za nabavu proizvedene dugotrajne imovine</w:t>
            </w:r>
          </w:p>
        </w:tc>
        <w:tc>
          <w:tcPr>
            <w:tcW w:w="770" w:type="pct"/>
            <w:tcBorders>
              <w:top w:val="nil"/>
              <w:left w:val="nil"/>
              <w:bottom w:val="nil"/>
              <w:right w:val="nil"/>
            </w:tcBorders>
            <w:shd w:val="clear" w:color="auto" w:fill="auto"/>
            <w:noWrap/>
            <w:vAlign w:val="bottom"/>
            <w:hideMark/>
          </w:tcPr>
          <w:p w14:paraId="795704F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A668D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97" w:type="pct"/>
            <w:tcBorders>
              <w:top w:val="nil"/>
              <w:left w:val="nil"/>
              <w:bottom w:val="nil"/>
              <w:right w:val="nil"/>
            </w:tcBorders>
            <w:shd w:val="clear" w:color="auto" w:fill="auto"/>
            <w:noWrap/>
            <w:vAlign w:val="bottom"/>
            <w:hideMark/>
          </w:tcPr>
          <w:p w14:paraId="6B4438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334583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45" w:type="pct"/>
            <w:tcBorders>
              <w:top w:val="nil"/>
              <w:left w:val="nil"/>
              <w:bottom w:val="nil"/>
              <w:right w:val="nil"/>
            </w:tcBorders>
            <w:shd w:val="clear" w:color="auto" w:fill="auto"/>
            <w:noWrap/>
            <w:vAlign w:val="bottom"/>
            <w:hideMark/>
          </w:tcPr>
          <w:p w14:paraId="0CCCAE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20.200,00</w:t>
            </w:r>
          </w:p>
        </w:tc>
      </w:tr>
      <w:tr w:rsidR="003A20A0" w:rsidRPr="003A20A0" w14:paraId="7F9A509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65E65D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K100015 Nabava opreme trgovačkom društvu "Gračac Čistoća"</w:t>
            </w:r>
          </w:p>
        </w:tc>
        <w:tc>
          <w:tcPr>
            <w:tcW w:w="770" w:type="pct"/>
            <w:tcBorders>
              <w:top w:val="nil"/>
              <w:left w:val="nil"/>
              <w:bottom w:val="nil"/>
              <w:right w:val="nil"/>
            </w:tcBorders>
            <w:shd w:val="clear" w:color="000000" w:fill="CCCCFF"/>
            <w:noWrap/>
            <w:vAlign w:val="bottom"/>
            <w:hideMark/>
          </w:tcPr>
          <w:p w14:paraId="1E75FD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26.596,91</w:t>
            </w:r>
          </w:p>
        </w:tc>
        <w:tc>
          <w:tcPr>
            <w:tcW w:w="397" w:type="pct"/>
            <w:tcBorders>
              <w:top w:val="nil"/>
              <w:left w:val="nil"/>
              <w:bottom w:val="nil"/>
              <w:right w:val="nil"/>
            </w:tcBorders>
            <w:shd w:val="clear" w:color="000000" w:fill="CCCCFF"/>
            <w:noWrap/>
            <w:vAlign w:val="bottom"/>
            <w:hideMark/>
          </w:tcPr>
          <w:p w14:paraId="2F950A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35.000,00</w:t>
            </w:r>
          </w:p>
        </w:tc>
        <w:tc>
          <w:tcPr>
            <w:tcW w:w="397" w:type="pct"/>
            <w:tcBorders>
              <w:top w:val="nil"/>
              <w:left w:val="nil"/>
              <w:bottom w:val="nil"/>
              <w:right w:val="nil"/>
            </w:tcBorders>
            <w:shd w:val="clear" w:color="000000" w:fill="CCCCFF"/>
            <w:noWrap/>
            <w:vAlign w:val="bottom"/>
            <w:hideMark/>
          </w:tcPr>
          <w:p w14:paraId="03AFFB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CCCCFF"/>
            <w:noWrap/>
            <w:vAlign w:val="bottom"/>
            <w:hideMark/>
          </w:tcPr>
          <w:p w14:paraId="113F09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CCCCFF"/>
            <w:noWrap/>
            <w:vAlign w:val="bottom"/>
            <w:hideMark/>
          </w:tcPr>
          <w:p w14:paraId="3A5C3C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28EBC03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E12EB2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6D31A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B9AF5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2CF09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99"/>
            <w:noWrap/>
            <w:vAlign w:val="bottom"/>
            <w:hideMark/>
          </w:tcPr>
          <w:p w14:paraId="1BB884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0B91F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8A81C5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73A545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3C2CE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36681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E7133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57D936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30959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490860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53BFB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BEEE3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6A1BB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5AB41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50.000,00</w:t>
            </w:r>
          </w:p>
        </w:tc>
        <w:tc>
          <w:tcPr>
            <w:tcW w:w="434" w:type="pct"/>
            <w:tcBorders>
              <w:top w:val="nil"/>
              <w:left w:val="nil"/>
              <w:bottom w:val="nil"/>
              <w:right w:val="nil"/>
            </w:tcBorders>
            <w:shd w:val="clear" w:color="auto" w:fill="auto"/>
            <w:noWrap/>
            <w:vAlign w:val="bottom"/>
            <w:hideMark/>
          </w:tcPr>
          <w:p w14:paraId="05ECA8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2FBE5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4A6956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772E99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3E7792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C31B5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35.000,00</w:t>
            </w:r>
          </w:p>
        </w:tc>
        <w:tc>
          <w:tcPr>
            <w:tcW w:w="397" w:type="pct"/>
            <w:tcBorders>
              <w:top w:val="nil"/>
              <w:left w:val="nil"/>
              <w:bottom w:val="nil"/>
              <w:right w:val="nil"/>
            </w:tcBorders>
            <w:shd w:val="clear" w:color="000000" w:fill="FFFF99"/>
            <w:noWrap/>
            <w:vAlign w:val="bottom"/>
            <w:hideMark/>
          </w:tcPr>
          <w:p w14:paraId="6A0CE8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C2F6B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FFFF99"/>
            <w:noWrap/>
            <w:vAlign w:val="bottom"/>
            <w:hideMark/>
          </w:tcPr>
          <w:p w14:paraId="123274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6070D4F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BF9D0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2F7663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81821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97" w:type="pct"/>
            <w:tcBorders>
              <w:top w:val="nil"/>
              <w:left w:val="nil"/>
              <w:bottom w:val="nil"/>
              <w:right w:val="nil"/>
            </w:tcBorders>
            <w:shd w:val="clear" w:color="auto" w:fill="auto"/>
            <w:noWrap/>
            <w:vAlign w:val="bottom"/>
            <w:hideMark/>
          </w:tcPr>
          <w:p w14:paraId="50B97D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6FDD5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02F086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6B1C87A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3A70E2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1AD6D9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F6D07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35.000,00</w:t>
            </w:r>
          </w:p>
        </w:tc>
        <w:tc>
          <w:tcPr>
            <w:tcW w:w="397" w:type="pct"/>
            <w:tcBorders>
              <w:top w:val="nil"/>
              <w:left w:val="nil"/>
              <w:bottom w:val="nil"/>
              <w:right w:val="nil"/>
            </w:tcBorders>
            <w:shd w:val="clear" w:color="auto" w:fill="auto"/>
            <w:noWrap/>
            <w:vAlign w:val="bottom"/>
            <w:hideMark/>
          </w:tcPr>
          <w:p w14:paraId="54CF18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7ECF3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484DC8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2F26D31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08E150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25CA4A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26.596,91</w:t>
            </w:r>
          </w:p>
        </w:tc>
        <w:tc>
          <w:tcPr>
            <w:tcW w:w="397" w:type="pct"/>
            <w:tcBorders>
              <w:top w:val="nil"/>
              <w:left w:val="nil"/>
              <w:bottom w:val="nil"/>
              <w:right w:val="nil"/>
            </w:tcBorders>
            <w:shd w:val="clear" w:color="000000" w:fill="FFFF99"/>
            <w:noWrap/>
            <w:vAlign w:val="bottom"/>
            <w:hideMark/>
          </w:tcPr>
          <w:p w14:paraId="5C98BB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A5E4E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3EE740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8A2F8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A6EC36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7D730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AB27A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26.596,91</w:t>
            </w:r>
          </w:p>
        </w:tc>
        <w:tc>
          <w:tcPr>
            <w:tcW w:w="397" w:type="pct"/>
            <w:tcBorders>
              <w:top w:val="nil"/>
              <w:left w:val="nil"/>
              <w:bottom w:val="nil"/>
              <w:right w:val="nil"/>
            </w:tcBorders>
            <w:shd w:val="clear" w:color="auto" w:fill="auto"/>
            <w:noWrap/>
            <w:vAlign w:val="bottom"/>
            <w:hideMark/>
          </w:tcPr>
          <w:p w14:paraId="7C0712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66185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64B34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E1D70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B15705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64B8DB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0B88F8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26.596,91</w:t>
            </w:r>
          </w:p>
        </w:tc>
        <w:tc>
          <w:tcPr>
            <w:tcW w:w="397" w:type="pct"/>
            <w:tcBorders>
              <w:top w:val="nil"/>
              <w:left w:val="nil"/>
              <w:bottom w:val="nil"/>
              <w:right w:val="nil"/>
            </w:tcBorders>
            <w:shd w:val="clear" w:color="auto" w:fill="auto"/>
            <w:noWrap/>
            <w:vAlign w:val="bottom"/>
            <w:hideMark/>
          </w:tcPr>
          <w:p w14:paraId="20B9EC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7C425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AD150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B1120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10C721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084117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K100029 Sanacija i uređenje ulica u naselju Gračac</w:t>
            </w:r>
          </w:p>
        </w:tc>
        <w:tc>
          <w:tcPr>
            <w:tcW w:w="770" w:type="pct"/>
            <w:tcBorders>
              <w:top w:val="nil"/>
              <w:left w:val="nil"/>
              <w:bottom w:val="nil"/>
              <w:right w:val="nil"/>
            </w:tcBorders>
            <w:shd w:val="clear" w:color="000000" w:fill="CCCCFF"/>
            <w:noWrap/>
            <w:vAlign w:val="bottom"/>
            <w:hideMark/>
          </w:tcPr>
          <w:p w14:paraId="359F34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56.678,43</w:t>
            </w:r>
          </w:p>
        </w:tc>
        <w:tc>
          <w:tcPr>
            <w:tcW w:w="397" w:type="pct"/>
            <w:tcBorders>
              <w:top w:val="nil"/>
              <w:left w:val="nil"/>
              <w:bottom w:val="nil"/>
              <w:right w:val="nil"/>
            </w:tcBorders>
            <w:shd w:val="clear" w:color="000000" w:fill="CCCCFF"/>
            <w:noWrap/>
            <w:vAlign w:val="bottom"/>
            <w:hideMark/>
          </w:tcPr>
          <w:p w14:paraId="37B037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640.000,00</w:t>
            </w:r>
          </w:p>
        </w:tc>
        <w:tc>
          <w:tcPr>
            <w:tcW w:w="397" w:type="pct"/>
            <w:tcBorders>
              <w:top w:val="nil"/>
              <w:left w:val="nil"/>
              <w:bottom w:val="nil"/>
              <w:right w:val="nil"/>
            </w:tcBorders>
            <w:shd w:val="clear" w:color="000000" w:fill="CCCCFF"/>
            <w:noWrap/>
            <w:vAlign w:val="bottom"/>
            <w:hideMark/>
          </w:tcPr>
          <w:p w14:paraId="7E4D21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640.000,00</w:t>
            </w:r>
          </w:p>
        </w:tc>
        <w:tc>
          <w:tcPr>
            <w:tcW w:w="434" w:type="pct"/>
            <w:tcBorders>
              <w:top w:val="nil"/>
              <w:left w:val="nil"/>
              <w:bottom w:val="nil"/>
              <w:right w:val="nil"/>
            </w:tcBorders>
            <w:shd w:val="clear" w:color="000000" w:fill="CCCCFF"/>
            <w:noWrap/>
            <w:vAlign w:val="bottom"/>
            <w:hideMark/>
          </w:tcPr>
          <w:p w14:paraId="701997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679.932,00</w:t>
            </w:r>
          </w:p>
        </w:tc>
        <w:tc>
          <w:tcPr>
            <w:tcW w:w="345" w:type="pct"/>
            <w:tcBorders>
              <w:top w:val="nil"/>
              <w:left w:val="nil"/>
              <w:bottom w:val="nil"/>
              <w:right w:val="nil"/>
            </w:tcBorders>
            <w:shd w:val="clear" w:color="000000" w:fill="CCCCFF"/>
            <w:noWrap/>
            <w:vAlign w:val="bottom"/>
            <w:hideMark/>
          </w:tcPr>
          <w:p w14:paraId="20D2C6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686.731,32</w:t>
            </w:r>
          </w:p>
        </w:tc>
      </w:tr>
      <w:tr w:rsidR="003A20A0" w:rsidRPr="003A20A0" w14:paraId="0559A5C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582E62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69C541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F61A2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123.268,00</w:t>
            </w:r>
          </w:p>
        </w:tc>
        <w:tc>
          <w:tcPr>
            <w:tcW w:w="397" w:type="pct"/>
            <w:tcBorders>
              <w:top w:val="nil"/>
              <w:left w:val="nil"/>
              <w:bottom w:val="nil"/>
              <w:right w:val="nil"/>
            </w:tcBorders>
            <w:shd w:val="clear" w:color="000000" w:fill="FFFF99"/>
            <w:noWrap/>
            <w:vAlign w:val="bottom"/>
            <w:hideMark/>
          </w:tcPr>
          <w:p w14:paraId="6FA5E1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123.268,00</w:t>
            </w:r>
          </w:p>
        </w:tc>
        <w:tc>
          <w:tcPr>
            <w:tcW w:w="434" w:type="pct"/>
            <w:tcBorders>
              <w:top w:val="nil"/>
              <w:left w:val="nil"/>
              <w:bottom w:val="nil"/>
              <w:right w:val="nil"/>
            </w:tcBorders>
            <w:shd w:val="clear" w:color="000000" w:fill="FFFF99"/>
            <w:noWrap/>
            <w:vAlign w:val="bottom"/>
            <w:hideMark/>
          </w:tcPr>
          <w:p w14:paraId="49BD43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209.406,69</w:t>
            </w:r>
          </w:p>
        </w:tc>
        <w:tc>
          <w:tcPr>
            <w:tcW w:w="345" w:type="pct"/>
            <w:tcBorders>
              <w:top w:val="nil"/>
              <w:left w:val="nil"/>
              <w:bottom w:val="nil"/>
              <w:right w:val="nil"/>
            </w:tcBorders>
            <w:shd w:val="clear" w:color="000000" w:fill="FFFF99"/>
            <w:noWrap/>
            <w:vAlign w:val="bottom"/>
            <w:hideMark/>
          </w:tcPr>
          <w:p w14:paraId="7CD4A8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211.500,76</w:t>
            </w:r>
          </w:p>
        </w:tc>
      </w:tr>
      <w:tr w:rsidR="003A20A0" w:rsidRPr="003A20A0" w14:paraId="48C57DE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38FAB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3F60B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12043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123.268,00</w:t>
            </w:r>
          </w:p>
        </w:tc>
        <w:tc>
          <w:tcPr>
            <w:tcW w:w="397" w:type="pct"/>
            <w:tcBorders>
              <w:top w:val="nil"/>
              <w:left w:val="nil"/>
              <w:bottom w:val="nil"/>
              <w:right w:val="nil"/>
            </w:tcBorders>
            <w:shd w:val="clear" w:color="auto" w:fill="auto"/>
            <w:noWrap/>
            <w:vAlign w:val="bottom"/>
            <w:hideMark/>
          </w:tcPr>
          <w:p w14:paraId="4DCEA5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123.268,00</w:t>
            </w:r>
          </w:p>
        </w:tc>
        <w:tc>
          <w:tcPr>
            <w:tcW w:w="434" w:type="pct"/>
            <w:tcBorders>
              <w:top w:val="nil"/>
              <w:left w:val="nil"/>
              <w:bottom w:val="nil"/>
              <w:right w:val="nil"/>
            </w:tcBorders>
            <w:shd w:val="clear" w:color="auto" w:fill="auto"/>
            <w:noWrap/>
            <w:vAlign w:val="bottom"/>
            <w:hideMark/>
          </w:tcPr>
          <w:p w14:paraId="0BB65D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209.406,69</w:t>
            </w:r>
          </w:p>
        </w:tc>
        <w:tc>
          <w:tcPr>
            <w:tcW w:w="345" w:type="pct"/>
            <w:tcBorders>
              <w:top w:val="nil"/>
              <w:left w:val="nil"/>
              <w:bottom w:val="nil"/>
              <w:right w:val="nil"/>
            </w:tcBorders>
            <w:shd w:val="clear" w:color="auto" w:fill="auto"/>
            <w:noWrap/>
            <w:vAlign w:val="bottom"/>
            <w:hideMark/>
          </w:tcPr>
          <w:p w14:paraId="6E2CD3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211.500,76</w:t>
            </w:r>
          </w:p>
        </w:tc>
      </w:tr>
      <w:tr w:rsidR="003A20A0" w:rsidRPr="003A20A0" w14:paraId="1BE7B09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7C675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E94DB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FC422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123.268,00</w:t>
            </w:r>
          </w:p>
        </w:tc>
        <w:tc>
          <w:tcPr>
            <w:tcW w:w="397" w:type="pct"/>
            <w:tcBorders>
              <w:top w:val="nil"/>
              <w:left w:val="nil"/>
              <w:bottom w:val="nil"/>
              <w:right w:val="nil"/>
            </w:tcBorders>
            <w:shd w:val="clear" w:color="auto" w:fill="auto"/>
            <w:noWrap/>
            <w:vAlign w:val="bottom"/>
            <w:hideMark/>
          </w:tcPr>
          <w:p w14:paraId="6278DB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123.268,00</w:t>
            </w:r>
          </w:p>
        </w:tc>
        <w:tc>
          <w:tcPr>
            <w:tcW w:w="434" w:type="pct"/>
            <w:tcBorders>
              <w:top w:val="nil"/>
              <w:left w:val="nil"/>
              <w:bottom w:val="nil"/>
              <w:right w:val="nil"/>
            </w:tcBorders>
            <w:shd w:val="clear" w:color="auto" w:fill="auto"/>
            <w:noWrap/>
            <w:vAlign w:val="bottom"/>
            <w:hideMark/>
          </w:tcPr>
          <w:p w14:paraId="518BCD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209.406,69</w:t>
            </w:r>
          </w:p>
        </w:tc>
        <w:tc>
          <w:tcPr>
            <w:tcW w:w="345" w:type="pct"/>
            <w:tcBorders>
              <w:top w:val="nil"/>
              <w:left w:val="nil"/>
              <w:bottom w:val="nil"/>
              <w:right w:val="nil"/>
            </w:tcBorders>
            <w:shd w:val="clear" w:color="auto" w:fill="auto"/>
            <w:noWrap/>
            <w:vAlign w:val="bottom"/>
            <w:hideMark/>
          </w:tcPr>
          <w:p w14:paraId="7B62E4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211.500,76</w:t>
            </w:r>
          </w:p>
        </w:tc>
      </w:tr>
      <w:tr w:rsidR="003A20A0" w:rsidRPr="003A20A0" w14:paraId="7F290C6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26EA54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09C7DB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16.861,43</w:t>
            </w:r>
          </w:p>
        </w:tc>
        <w:tc>
          <w:tcPr>
            <w:tcW w:w="397" w:type="pct"/>
            <w:tcBorders>
              <w:top w:val="nil"/>
              <w:left w:val="nil"/>
              <w:bottom w:val="nil"/>
              <w:right w:val="nil"/>
            </w:tcBorders>
            <w:shd w:val="clear" w:color="000000" w:fill="FFFF99"/>
            <w:noWrap/>
            <w:vAlign w:val="bottom"/>
            <w:hideMark/>
          </w:tcPr>
          <w:p w14:paraId="533133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89.732,00</w:t>
            </w:r>
          </w:p>
        </w:tc>
        <w:tc>
          <w:tcPr>
            <w:tcW w:w="397" w:type="pct"/>
            <w:tcBorders>
              <w:top w:val="nil"/>
              <w:left w:val="nil"/>
              <w:bottom w:val="nil"/>
              <w:right w:val="nil"/>
            </w:tcBorders>
            <w:shd w:val="clear" w:color="000000" w:fill="FFFF99"/>
            <w:noWrap/>
            <w:vAlign w:val="bottom"/>
            <w:hideMark/>
          </w:tcPr>
          <w:p w14:paraId="21835F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89.732,00</w:t>
            </w:r>
          </w:p>
        </w:tc>
        <w:tc>
          <w:tcPr>
            <w:tcW w:w="434" w:type="pct"/>
            <w:tcBorders>
              <w:top w:val="nil"/>
              <w:left w:val="nil"/>
              <w:bottom w:val="nil"/>
              <w:right w:val="nil"/>
            </w:tcBorders>
            <w:shd w:val="clear" w:color="000000" w:fill="FFFF99"/>
            <w:noWrap/>
            <w:vAlign w:val="bottom"/>
            <w:hideMark/>
          </w:tcPr>
          <w:p w14:paraId="47F8EA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92.441,91</w:t>
            </w:r>
          </w:p>
        </w:tc>
        <w:tc>
          <w:tcPr>
            <w:tcW w:w="345" w:type="pct"/>
            <w:tcBorders>
              <w:top w:val="nil"/>
              <w:left w:val="nil"/>
              <w:bottom w:val="nil"/>
              <w:right w:val="nil"/>
            </w:tcBorders>
            <w:shd w:val="clear" w:color="000000" w:fill="FFFF99"/>
            <w:noWrap/>
            <w:vAlign w:val="bottom"/>
            <w:hideMark/>
          </w:tcPr>
          <w:p w14:paraId="334BD4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93.366,33</w:t>
            </w:r>
          </w:p>
        </w:tc>
      </w:tr>
      <w:tr w:rsidR="003A20A0" w:rsidRPr="003A20A0" w14:paraId="3D1879A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CE15D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12A04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16.861,43</w:t>
            </w:r>
          </w:p>
        </w:tc>
        <w:tc>
          <w:tcPr>
            <w:tcW w:w="397" w:type="pct"/>
            <w:tcBorders>
              <w:top w:val="nil"/>
              <w:left w:val="nil"/>
              <w:bottom w:val="nil"/>
              <w:right w:val="nil"/>
            </w:tcBorders>
            <w:shd w:val="clear" w:color="auto" w:fill="auto"/>
            <w:noWrap/>
            <w:vAlign w:val="bottom"/>
            <w:hideMark/>
          </w:tcPr>
          <w:p w14:paraId="53F879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89.732,00</w:t>
            </w:r>
          </w:p>
        </w:tc>
        <w:tc>
          <w:tcPr>
            <w:tcW w:w="397" w:type="pct"/>
            <w:tcBorders>
              <w:top w:val="nil"/>
              <w:left w:val="nil"/>
              <w:bottom w:val="nil"/>
              <w:right w:val="nil"/>
            </w:tcBorders>
            <w:shd w:val="clear" w:color="auto" w:fill="auto"/>
            <w:noWrap/>
            <w:vAlign w:val="bottom"/>
            <w:hideMark/>
          </w:tcPr>
          <w:p w14:paraId="7E4ABA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89.732,00</w:t>
            </w:r>
          </w:p>
        </w:tc>
        <w:tc>
          <w:tcPr>
            <w:tcW w:w="434" w:type="pct"/>
            <w:tcBorders>
              <w:top w:val="nil"/>
              <w:left w:val="nil"/>
              <w:bottom w:val="nil"/>
              <w:right w:val="nil"/>
            </w:tcBorders>
            <w:shd w:val="clear" w:color="auto" w:fill="auto"/>
            <w:noWrap/>
            <w:vAlign w:val="bottom"/>
            <w:hideMark/>
          </w:tcPr>
          <w:p w14:paraId="13DEDB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92.441,91</w:t>
            </w:r>
          </w:p>
        </w:tc>
        <w:tc>
          <w:tcPr>
            <w:tcW w:w="345" w:type="pct"/>
            <w:tcBorders>
              <w:top w:val="nil"/>
              <w:left w:val="nil"/>
              <w:bottom w:val="nil"/>
              <w:right w:val="nil"/>
            </w:tcBorders>
            <w:shd w:val="clear" w:color="auto" w:fill="auto"/>
            <w:noWrap/>
            <w:vAlign w:val="bottom"/>
            <w:hideMark/>
          </w:tcPr>
          <w:p w14:paraId="679AEA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93.366,33</w:t>
            </w:r>
          </w:p>
        </w:tc>
      </w:tr>
      <w:tr w:rsidR="003A20A0" w:rsidRPr="003A20A0" w14:paraId="37BFDE1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FFD98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849E6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16.861,43</w:t>
            </w:r>
          </w:p>
        </w:tc>
        <w:tc>
          <w:tcPr>
            <w:tcW w:w="397" w:type="pct"/>
            <w:tcBorders>
              <w:top w:val="nil"/>
              <w:left w:val="nil"/>
              <w:bottom w:val="nil"/>
              <w:right w:val="nil"/>
            </w:tcBorders>
            <w:shd w:val="clear" w:color="auto" w:fill="auto"/>
            <w:noWrap/>
            <w:vAlign w:val="bottom"/>
            <w:hideMark/>
          </w:tcPr>
          <w:p w14:paraId="762C80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89.732,00</w:t>
            </w:r>
          </w:p>
        </w:tc>
        <w:tc>
          <w:tcPr>
            <w:tcW w:w="397" w:type="pct"/>
            <w:tcBorders>
              <w:top w:val="nil"/>
              <w:left w:val="nil"/>
              <w:bottom w:val="nil"/>
              <w:right w:val="nil"/>
            </w:tcBorders>
            <w:shd w:val="clear" w:color="auto" w:fill="auto"/>
            <w:noWrap/>
            <w:vAlign w:val="bottom"/>
            <w:hideMark/>
          </w:tcPr>
          <w:p w14:paraId="2438E2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89.732,00</w:t>
            </w:r>
          </w:p>
        </w:tc>
        <w:tc>
          <w:tcPr>
            <w:tcW w:w="434" w:type="pct"/>
            <w:tcBorders>
              <w:top w:val="nil"/>
              <w:left w:val="nil"/>
              <w:bottom w:val="nil"/>
              <w:right w:val="nil"/>
            </w:tcBorders>
            <w:shd w:val="clear" w:color="auto" w:fill="auto"/>
            <w:noWrap/>
            <w:vAlign w:val="bottom"/>
            <w:hideMark/>
          </w:tcPr>
          <w:p w14:paraId="354659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92.441,91</w:t>
            </w:r>
          </w:p>
        </w:tc>
        <w:tc>
          <w:tcPr>
            <w:tcW w:w="345" w:type="pct"/>
            <w:tcBorders>
              <w:top w:val="nil"/>
              <w:left w:val="nil"/>
              <w:bottom w:val="nil"/>
              <w:right w:val="nil"/>
            </w:tcBorders>
            <w:shd w:val="clear" w:color="auto" w:fill="auto"/>
            <w:noWrap/>
            <w:vAlign w:val="bottom"/>
            <w:hideMark/>
          </w:tcPr>
          <w:p w14:paraId="66F3F3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93.366,33</w:t>
            </w:r>
          </w:p>
        </w:tc>
      </w:tr>
      <w:tr w:rsidR="003A20A0" w:rsidRPr="003A20A0" w14:paraId="3102ED3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6B6E95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4221E3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39.817,00</w:t>
            </w:r>
          </w:p>
        </w:tc>
        <w:tc>
          <w:tcPr>
            <w:tcW w:w="397" w:type="pct"/>
            <w:tcBorders>
              <w:top w:val="nil"/>
              <w:left w:val="nil"/>
              <w:bottom w:val="nil"/>
              <w:right w:val="nil"/>
            </w:tcBorders>
            <w:shd w:val="clear" w:color="000000" w:fill="FFFF99"/>
            <w:noWrap/>
            <w:vAlign w:val="bottom"/>
            <w:hideMark/>
          </w:tcPr>
          <w:p w14:paraId="290E6C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427.000,00</w:t>
            </w:r>
          </w:p>
        </w:tc>
        <w:tc>
          <w:tcPr>
            <w:tcW w:w="397" w:type="pct"/>
            <w:tcBorders>
              <w:top w:val="nil"/>
              <w:left w:val="nil"/>
              <w:bottom w:val="nil"/>
              <w:right w:val="nil"/>
            </w:tcBorders>
            <w:shd w:val="clear" w:color="000000" w:fill="FFFF99"/>
            <w:noWrap/>
            <w:vAlign w:val="bottom"/>
            <w:hideMark/>
          </w:tcPr>
          <w:p w14:paraId="296A89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427.000,00</w:t>
            </w:r>
          </w:p>
        </w:tc>
        <w:tc>
          <w:tcPr>
            <w:tcW w:w="434" w:type="pct"/>
            <w:tcBorders>
              <w:top w:val="nil"/>
              <w:left w:val="nil"/>
              <w:bottom w:val="nil"/>
              <w:right w:val="nil"/>
            </w:tcBorders>
            <w:shd w:val="clear" w:color="000000" w:fill="FFFF99"/>
            <w:noWrap/>
            <w:vAlign w:val="bottom"/>
            <w:hideMark/>
          </w:tcPr>
          <w:p w14:paraId="773536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378.083,40</w:t>
            </w:r>
          </w:p>
        </w:tc>
        <w:tc>
          <w:tcPr>
            <w:tcW w:w="345" w:type="pct"/>
            <w:tcBorders>
              <w:top w:val="nil"/>
              <w:left w:val="nil"/>
              <w:bottom w:val="nil"/>
              <w:right w:val="nil"/>
            </w:tcBorders>
            <w:shd w:val="clear" w:color="000000" w:fill="FFFF99"/>
            <w:noWrap/>
            <w:vAlign w:val="bottom"/>
            <w:hideMark/>
          </w:tcPr>
          <w:p w14:paraId="4F6A03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381.864,23</w:t>
            </w:r>
          </w:p>
        </w:tc>
      </w:tr>
      <w:tr w:rsidR="003A20A0" w:rsidRPr="003A20A0" w14:paraId="59264D2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852863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0F3806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39.817,00</w:t>
            </w:r>
          </w:p>
        </w:tc>
        <w:tc>
          <w:tcPr>
            <w:tcW w:w="397" w:type="pct"/>
            <w:tcBorders>
              <w:top w:val="nil"/>
              <w:left w:val="nil"/>
              <w:bottom w:val="nil"/>
              <w:right w:val="nil"/>
            </w:tcBorders>
            <w:shd w:val="clear" w:color="auto" w:fill="auto"/>
            <w:noWrap/>
            <w:vAlign w:val="bottom"/>
            <w:hideMark/>
          </w:tcPr>
          <w:p w14:paraId="489312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427.000,00</w:t>
            </w:r>
          </w:p>
        </w:tc>
        <w:tc>
          <w:tcPr>
            <w:tcW w:w="397" w:type="pct"/>
            <w:tcBorders>
              <w:top w:val="nil"/>
              <w:left w:val="nil"/>
              <w:bottom w:val="nil"/>
              <w:right w:val="nil"/>
            </w:tcBorders>
            <w:shd w:val="clear" w:color="auto" w:fill="auto"/>
            <w:noWrap/>
            <w:vAlign w:val="bottom"/>
            <w:hideMark/>
          </w:tcPr>
          <w:p w14:paraId="4D41E2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427.000,00</w:t>
            </w:r>
          </w:p>
        </w:tc>
        <w:tc>
          <w:tcPr>
            <w:tcW w:w="434" w:type="pct"/>
            <w:tcBorders>
              <w:top w:val="nil"/>
              <w:left w:val="nil"/>
              <w:bottom w:val="nil"/>
              <w:right w:val="nil"/>
            </w:tcBorders>
            <w:shd w:val="clear" w:color="auto" w:fill="auto"/>
            <w:noWrap/>
            <w:vAlign w:val="bottom"/>
            <w:hideMark/>
          </w:tcPr>
          <w:p w14:paraId="73880C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378.083,40</w:t>
            </w:r>
          </w:p>
        </w:tc>
        <w:tc>
          <w:tcPr>
            <w:tcW w:w="345" w:type="pct"/>
            <w:tcBorders>
              <w:top w:val="nil"/>
              <w:left w:val="nil"/>
              <w:bottom w:val="nil"/>
              <w:right w:val="nil"/>
            </w:tcBorders>
            <w:shd w:val="clear" w:color="auto" w:fill="auto"/>
            <w:noWrap/>
            <w:vAlign w:val="bottom"/>
            <w:hideMark/>
          </w:tcPr>
          <w:p w14:paraId="456545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381.864,23</w:t>
            </w:r>
          </w:p>
        </w:tc>
      </w:tr>
      <w:tr w:rsidR="003A20A0" w:rsidRPr="003A20A0" w14:paraId="42754CD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D69CA9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E8E20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39.817,00</w:t>
            </w:r>
          </w:p>
        </w:tc>
        <w:tc>
          <w:tcPr>
            <w:tcW w:w="397" w:type="pct"/>
            <w:tcBorders>
              <w:top w:val="nil"/>
              <w:left w:val="nil"/>
              <w:bottom w:val="nil"/>
              <w:right w:val="nil"/>
            </w:tcBorders>
            <w:shd w:val="clear" w:color="auto" w:fill="auto"/>
            <w:noWrap/>
            <w:vAlign w:val="bottom"/>
            <w:hideMark/>
          </w:tcPr>
          <w:p w14:paraId="3D8A74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427.000,00</w:t>
            </w:r>
          </w:p>
        </w:tc>
        <w:tc>
          <w:tcPr>
            <w:tcW w:w="397" w:type="pct"/>
            <w:tcBorders>
              <w:top w:val="nil"/>
              <w:left w:val="nil"/>
              <w:bottom w:val="nil"/>
              <w:right w:val="nil"/>
            </w:tcBorders>
            <w:shd w:val="clear" w:color="auto" w:fill="auto"/>
            <w:noWrap/>
            <w:vAlign w:val="bottom"/>
            <w:hideMark/>
          </w:tcPr>
          <w:p w14:paraId="03B3D3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427.000,00</w:t>
            </w:r>
          </w:p>
        </w:tc>
        <w:tc>
          <w:tcPr>
            <w:tcW w:w="434" w:type="pct"/>
            <w:tcBorders>
              <w:top w:val="nil"/>
              <w:left w:val="nil"/>
              <w:bottom w:val="nil"/>
              <w:right w:val="nil"/>
            </w:tcBorders>
            <w:shd w:val="clear" w:color="auto" w:fill="auto"/>
            <w:noWrap/>
            <w:vAlign w:val="bottom"/>
            <w:hideMark/>
          </w:tcPr>
          <w:p w14:paraId="24C013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378.083,40</w:t>
            </w:r>
          </w:p>
        </w:tc>
        <w:tc>
          <w:tcPr>
            <w:tcW w:w="345" w:type="pct"/>
            <w:tcBorders>
              <w:top w:val="nil"/>
              <w:left w:val="nil"/>
              <w:bottom w:val="nil"/>
              <w:right w:val="nil"/>
            </w:tcBorders>
            <w:shd w:val="clear" w:color="auto" w:fill="auto"/>
            <w:noWrap/>
            <w:vAlign w:val="bottom"/>
            <w:hideMark/>
          </w:tcPr>
          <w:p w14:paraId="77ACFD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381.864,23</w:t>
            </w:r>
          </w:p>
        </w:tc>
      </w:tr>
      <w:tr w:rsidR="003A20A0" w:rsidRPr="003A20A0" w14:paraId="1C54CE4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911C20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K100035 Nabava urbane opreme i galanterije</w:t>
            </w:r>
          </w:p>
        </w:tc>
        <w:tc>
          <w:tcPr>
            <w:tcW w:w="770" w:type="pct"/>
            <w:tcBorders>
              <w:top w:val="nil"/>
              <w:left w:val="nil"/>
              <w:bottom w:val="nil"/>
              <w:right w:val="nil"/>
            </w:tcBorders>
            <w:shd w:val="clear" w:color="000000" w:fill="CCCCFF"/>
            <w:noWrap/>
            <w:vAlign w:val="bottom"/>
            <w:hideMark/>
          </w:tcPr>
          <w:p w14:paraId="294D4B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566A4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CCCCFF"/>
            <w:noWrap/>
            <w:vAlign w:val="bottom"/>
            <w:hideMark/>
          </w:tcPr>
          <w:p w14:paraId="1DC4A7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CCCCFF"/>
            <w:noWrap/>
            <w:vAlign w:val="bottom"/>
            <w:hideMark/>
          </w:tcPr>
          <w:p w14:paraId="1C6126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CCCCFF"/>
            <w:noWrap/>
            <w:vAlign w:val="bottom"/>
            <w:hideMark/>
          </w:tcPr>
          <w:p w14:paraId="5601C0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143B5FF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C7A27A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754FEB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60803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FFFF99"/>
            <w:noWrap/>
            <w:vAlign w:val="bottom"/>
            <w:hideMark/>
          </w:tcPr>
          <w:p w14:paraId="4C7466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289438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FFFF99"/>
            <w:noWrap/>
            <w:vAlign w:val="bottom"/>
            <w:hideMark/>
          </w:tcPr>
          <w:p w14:paraId="5939A9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7C81796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DDA01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55425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1DEC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7F11DA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6AF44C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393334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2287F5D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E1C3FF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CCD9F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75B66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787540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452A3E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00B45E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327DD01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4EEA43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K100039 Uređenje poučnog puta prema Vrelu Zrmanje</w:t>
            </w:r>
          </w:p>
        </w:tc>
        <w:tc>
          <w:tcPr>
            <w:tcW w:w="770" w:type="pct"/>
            <w:tcBorders>
              <w:top w:val="nil"/>
              <w:left w:val="nil"/>
              <w:bottom w:val="nil"/>
              <w:right w:val="nil"/>
            </w:tcBorders>
            <w:shd w:val="clear" w:color="000000" w:fill="CCCCFF"/>
            <w:noWrap/>
            <w:vAlign w:val="bottom"/>
            <w:hideMark/>
          </w:tcPr>
          <w:p w14:paraId="621E2A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A46F8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106.750,00</w:t>
            </w:r>
          </w:p>
        </w:tc>
        <w:tc>
          <w:tcPr>
            <w:tcW w:w="397" w:type="pct"/>
            <w:tcBorders>
              <w:top w:val="nil"/>
              <w:left w:val="nil"/>
              <w:bottom w:val="nil"/>
              <w:right w:val="nil"/>
            </w:tcBorders>
            <w:shd w:val="clear" w:color="000000" w:fill="CCCCFF"/>
            <w:noWrap/>
            <w:vAlign w:val="bottom"/>
            <w:hideMark/>
          </w:tcPr>
          <w:p w14:paraId="4FBBAC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106.750,00</w:t>
            </w:r>
          </w:p>
        </w:tc>
        <w:tc>
          <w:tcPr>
            <w:tcW w:w="434" w:type="pct"/>
            <w:tcBorders>
              <w:top w:val="nil"/>
              <w:left w:val="nil"/>
              <w:bottom w:val="nil"/>
              <w:right w:val="nil"/>
            </w:tcBorders>
            <w:shd w:val="clear" w:color="000000" w:fill="CCCCFF"/>
            <w:noWrap/>
            <w:vAlign w:val="bottom"/>
            <w:hideMark/>
          </w:tcPr>
          <w:p w14:paraId="6DE59B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92.186,20</w:t>
            </w:r>
          </w:p>
        </w:tc>
        <w:tc>
          <w:tcPr>
            <w:tcW w:w="345" w:type="pct"/>
            <w:tcBorders>
              <w:top w:val="nil"/>
              <w:left w:val="nil"/>
              <w:bottom w:val="nil"/>
              <w:right w:val="nil"/>
            </w:tcBorders>
            <w:shd w:val="clear" w:color="000000" w:fill="CCCCFF"/>
            <w:noWrap/>
            <w:vAlign w:val="bottom"/>
            <w:hideMark/>
          </w:tcPr>
          <w:p w14:paraId="1C7AEA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93.108,06</w:t>
            </w:r>
          </w:p>
        </w:tc>
      </w:tr>
      <w:tr w:rsidR="003A20A0" w:rsidRPr="003A20A0" w14:paraId="57C4C8F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FA6030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3ECF5E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47A01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52.750,00</w:t>
            </w:r>
          </w:p>
        </w:tc>
        <w:tc>
          <w:tcPr>
            <w:tcW w:w="397" w:type="pct"/>
            <w:tcBorders>
              <w:top w:val="nil"/>
              <w:left w:val="nil"/>
              <w:bottom w:val="nil"/>
              <w:right w:val="nil"/>
            </w:tcBorders>
            <w:shd w:val="clear" w:color="000000" w:fill="FFFF99"/>
            <w:noWrap/>
            <w:vAlign w:val="bottom"/>
            <w:hideMark/>
          </w:tcPr>
          <w:p w14:paraId="47A766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52.750,00</w:t>
            </w:r>
          </w:p>
        </w:tc>
        <w:tc>
          <w:tcPr>
            <w:tcW w:w="434" w:type="pct"/>
            <w:tcBorders>
              <w:top w:val="nil"/>
              <w:left w:val="nil"/>
              <w:bottom w:val="nil"/>
              <w:right w:val="nil"/>
            </w:tcBorders>
            <w:shd w:val="clear" w:color="000000" w:fill="FFFF99"/>
            <w:noWrap/>
            <w:vAlign w:val="bottom"/>
            <w:hideMark/>
          </w:tcPr>
          <w:p w14:paraId="7C12A6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38.186,20</w:t>
            </w:r>
          </w:p>
        </w:tc>
        <w:tc>
          <w:tcPr>
            <w:tcW w:w="345" w:type="pct"/>
            <w:tcBorders>
              <w:top w:val="nil"/>
              <w:left w:val="nil"/>
              <w:bottom w:val="nil"/>
              <w:right w:val="nil"/>
            </w:tcBorders>
            <w:shd w:val="clear" w:color="000000" w:fill="FFFF99"/>
            <w:noWrap/>
            <w:vAlign w:val="bottom"/>
            <w:hideMark/>
          </w:tcPr>
          <w:p w14:paraId="728AF4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38.568,06</w:t>
            </w:r>
          </w:p>
        </w:tc>
      </w:tr>
      <w:tr w:rsidR="003A20A0" w:rsidRPr="003A20A0" w14:paraId="72CEA8A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35F8FD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41EF8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32045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52.750,00</w:t>
            </w:r>
          </w:p>
        </w:tc>
        <w:tc>
          <w:tcPr>
            <w:tcW w:w="397" w:type="pct"/>
            <w:tcBorders>
              <w:top w:val="nil"/>
              <w:left w:val="nil"/>
              <w:bottom w:val="nil"/>
              <w:right w:val="nil"/>
            </w:tcBorders>
            <w:shd w:val="clear" w:color="auto" w:fill="auto"/>
            <w:noWrap/>
            <w:vAlign w:val="bottom"/>
            <w:hideMark/>
          </w:tcPr>
          <w:p w14:paraId="682758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52.750,00</w:t>
            </w:r>
          </w:p>
        </w:tc>
        <w:tc>
          <w:tcPr>
            <w:tcW w:w="434" w:type="pct"/>
            <w:tcBorders>
              <w:top w:val="nil"/>
              <w:left w:val="nil"/>
              <w:bottom w:val="nil"/>
              <w:right w:val="nil"/>
            </w:tcBorders>
            <w:shd w:val="clear" w:color="auto" w:fill="auto"/>
            <w:noWrap/>
            <w:vAlign w:val="bottom"/>
            <w:hideMark/>
          </w:tcPr>
          <w:p w14:paraId="486DE6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38.186,20</w:t>
            </w:r>
          </w:p>
        </w:tc>
        <w:tc>
          <w:tcPr>
            <w:tcW w:w="345" w:type="pct"/>
            <w:tcBorders>
              <w:top w:val="nil"/>
              <w:left w:val="nil"/>
              <w:bottom w:val="nil"/>
              <w:right w:val="nil"/>
            </w:tcBorders>
            <w:shd w:val="clear" w:color="auto" w:fill="auto"/>
            <w:noWrap/>
            <w:vAlign w:val="bottom"/>
            <w:hideMark/>
          </w:tcPr>
          <w:p w14:paraId="3B2418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38.568,06</w:t>
            </w:r>
          </w:p>
        </w:tc>
      </w:tr>
      <w:tr w:rsidR="003A20A0" w:rsidRPr="003A20A0" w14:paraId="33AB03A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D28B07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D0675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BDE8E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6.250,00</w:t>
            </w:r>
          </w:p>
        </w:tc>
        <w:tc>
          <w:tcPr>
            <w:tcW w:w="397" w:type="pct"/>
            <w:tcBorders>
              <w:top w:val="nil"/>
              <w:left w:val="nil"/>
              <w:bottom w:val="nil"/>
              <w:right w:val="nil"/>
            </w:tcBorders>
            <w:shd w:val="clear" w:color="auto" w:fill="auto"/>
            <w:noWrap/>
            <w:vAlign w:val="bottom"/>
            <w:hideMark/>
          </w:tcPr>
          <w:p w14:paraId="441448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6.250,00</w:t>
            </w:r>
          </w:p>
        </w:tc>
        <w:tc>
          <w:tcPr>
            <w:tcW w:w="434" w:type="pct"/>
            <w:tcBorders>
              <w:top w:val="nil"/>
              <w:left w:val="nil"/>
              <w:bottom w:val="nil"/>
              <w:right w:val="nil"/>
            </w:tcBorders>
            <w:shd w:val="clear" w:color="auto" w:fill="auto"/>
            <w:noWrap/>
            <w:vAlign w:val="bottom"/>
            <w:hideMark/>
          </w:tcPr>
          <w:p w14:paraId="5923E0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6.250,00</w:t>
            </w:r>
          </w:p>
        </w:tc>
        <w:tc>
          <w:tcPr>
            <w:tcW w:w="345" w:type="pct"/>
            <w:tcBorders>
              <w:top w:val="nil"/>
              <w:left w:val="nil"/>
              <w:bottom w:val="nil"/>
              <w:right w:val="nil"/>
            </w:tcBorders>
            <w:shd w:val="clear" w:color="auto" w:fill="auto"/>
            <w:noWrap/>
            <w:vAlign w:val="bottom"/>
            <w:hideMark/>
          </w:tcPr>
          <w:p w14:paraId="507856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6.312,50</w:t>
            </w:r>
          </w:p>
        </w:tc>
      </w:tr>
      <w:tr w:rsidR="003A20A0" w:rsidRPr="003A20A0" w14:paraId="27B6746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B91EA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36 Pomoći dane u inozemstvo i unutar općeg proračuna</w:t>
            </w:r>
          </w:p>
        </w:tc>
        <w:tc>
          <w:tcPr>
            <w:tcW w:w="770" w:type="pct"/>
            <w:tcBorders>
              <w:top w:val="nil"/>
              <w:left w:val="nil"/>
              <w:bottom w:val="nil"/>
              <w:right w:val="nil"/>
            </w:tcBorders>
            <w:shd w:val="clear" w:color="auto" w:fill="auto"/>
            <w:noWrap/>
            <w:vAlign w:val="bottom"/>
            <w:hideMark/>
          </w:tcPr>
          <w:p w14:paraId="52D9AA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36E2B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46.500,00</w:t>
            </w:r>
          </w:p>
        </w:tc>
        <w:tc>
          <w:tcPr>
            <w:tcW w:w="397" w:type="pct"/>
            <w:tcBorders>
              <w:top w:val="nil"/>
              <w:left w:val="nil"/>
              <w:bottom w:val="nil"/>
              <w:right w:val="nil"/>
            </w:tcBorders>
            <w:shd w:val="clear" w:color="auto" w:fill="auto"/>
            <w:noWrap/>
            <w:vAlign w:val="bottom"/>
            <w:hideMark/>
          </w:tcPr>
          <w:p w14:paraId="347EAF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46.500,00</w:t>
            </w:r>
          </w:p>
        </w:tc>
        <w:tc>
          <w:tcPr>
            <w:tcW w:w="434" w:type="pct"/>
            <w:tcBorders>
              <w:top w:val="nil"/>
              <w:left w:val="nil"/>
              <w:bottom w:val="nil"/>
              <w:right w:val="nil"/>
            </w:tcBorders>
            <w:shd w:val="clear" w:color="auto" w:fill="auto"/>
            <w:noWrap/>
            <w:vAlign w:val="bottom"/>
            <w:hideMark/>
          </w:tcPr>
          <w:p w14:paraId="7B2C80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31.936,20</w:t>
            </w:r>
          </w:p>
        </w:tc>
        <w:tc>
          <w:tcPr>
            <w:tcW w:w="345" w:type="pct"/>
            <w:tcBorders>
              <w:top w:val="nil"/>
              <w:left w:val="nil"/>
              <w:bottom w:val="nil"/>
              <w:right w:val="nil"/>
            </w:tcBorders>
            <w:shd w:val="clear" w:color="auto" w:fill="auto"/>
            <w:noWrap/>
            <w:vAlign w:val="bottom"/>
            <w:hideMark/>
          </w:tcPr>
          <w:p w14:paraId="754308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32.255,56</w:t>
            </w:r>
          </w:p>
        </w:tc>
      </w:tr>
      <w:tr w:rsidR="003A20A0" w:rsidRPr="003A20A0" w14:paraId="4A0E475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D9D311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32723C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38B4D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97" w:type="pct"/>
            <w:tcBorders>
              <w:top w:val="nil"/>
              <w:left w:val="nil"/>
              <w:bottom w:val="nil"/>
              <w:right w:val="nil"/>
            </w:tcBorders>
            <w:shd w:val="clear" w:color="000000" w:fill="FFFF99"/>
            <w:noWrap/>
            <w:vAlign w:val="bottom"/>
            <w:hideMark/>
          </w:tcPr>
          <w:p w14:paraId="7237DF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434" w:type="pct"/>
            <w:tcBorders>
              <w:top w:val="nil"/>
              <w:left w:val="nil"/>
              <w:bottom w:val="nil"/>
              <w:right w:val="nil"/>
            </w:tcBorders>
            <w:shd w:val="clear" w:color="000000" w:fill="FFFF99"/>
            <w:noWrap/>
            <w:vAlign w:val="bottom"/>
            <w:hideMark/>
          </w:tcPr>
          <w:p w14:paraId="64962E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45" w:type="pct"/>
            <w:tcBorders>
              <w:top w:val="nil"/>
              <w:left w:val="nil"/>
              <w:bottom w:val="nil"/>
              <w:right w:val="nil"/>
            </w:tcBorders>
            <w:shd w:val="clear" w:color="000000" w:fill="FFFF99"/>
            <w:noWrap/>
            <w:vAlign w:val="bottom"/>
            <w:hideMark/>
          </w:tcPr>
          <w:p w14:paraId="7074C0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54.540,00</w:t>
            </w:r>
          </w:p>
        </w:tc>
      </w:tr>
      <w:tr w:rsidR="003A20A0" w:rsidRPr="003A20A0" w14:paraId="03A7855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D2A0B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B6BEE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6AF98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97" w:type="pct"/>
            <w:tcBorders>
              <w:top w:val="nil"/>
              <w:left w:val="nil"/>
              <w:bottom w:val="nil"/>
              <w:right w:val="nil"/>
            </w:tcBorders>
            <w:shd w:val="clear" w:color="auto" w:fill="auto"/>
            <w:noWrap/>
            <w:vAlign w:val="bottom"/>
            <w:hideMark/>
          </w:tcPr>
          <w:p w14:paraId="1966D9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434" w:type="pct"/>
            <w:tcBorders>
              <w:top w:val="nil"/>
              <w:left w:val="nil"/>
              <w:bottom w:val="nil"/>
              <w:right w:val="nil"/>
            </w:tcBorders>
            <w:shd w:val="clear" w:color="auto" w:fill="auto"/>
            <w:noWrap/>
            <w:vAlign w:val="bottom"/>
            <w:hideMark/>
          </w:tcPr>
          <w:p w14:paraId="19C0F7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45" w:type="pct"/>
            <w:tcBorders>
              <w:top w:val="nil"/>
              <w:left w:val="nil"/>
              <w:bottom w:val="nil"/>
              <w:right w:val="nil"/>
            </w:tcBorders>
            <w:shd w:val="clear" w:color="auto" w:fill="auto"/>
            <w:noWrap/>
            <w:vAlign w:val="bottom"/>
            <w:hideMark/>
          </w:tcPr>
          <w:p w14:paraId="1ADF4D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54.540,00</w:t>
            </w:r>
          </w:p>
        </w:tc>
      </w:tr>
      <w:tr w:rsidR="003A20A0" w:rsidRPr="003A20A0" w14:paraId="03ABF97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B2EF9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lastRenderedPageBreak/>
              <w:t>36 Pomoći dane u inozemstvo i unutar općeg proračuna</w:t>
            </w:r>
          </w:p>
        </w:tc>
        <w:tc>
          <w:tcPr>
            <w:tcW w:w="770" w:type="pct"/>
            <w:tcBorders>
              <w:top w:val="nil"/>
              <w:left w:val="nil"/>
              <w:bottom w:val="nil"/>
              <w:right w:val="nil"/>
            </w:tcBorders>
            <w:shd w:val="clear" w:color="auto" w:fill="auto"/>
            <w:noWrap/>
            <w:vAlign w:val="bottom"/>
            <w:hideMark/>
          </w:tcPr>
          <w:p w14:paraId="079E21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88C2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97" w:type="pct"/>
            <w:tcBorders>
              <w:top w:val="nil"/>
              <w:left w:val="nil"/>
              <w:bottom w:val="nil"/>
              <w:right w:val="nil"/>
            </w:tcBorders>
            <w:shd w:val="clear" w:color="auto" w:fill="auto"/>
            <w:noWrap/>
            <w:vAlign w:val="bottom"/>
            <w:hideMark/>
          </w:tcPr>
          <w:p w14:paraId="11A867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434" w:type="pct"/>
            <w:tcBorders>
              <w:top w:val="nil"/>
              <w:left w:val="nil"/>
              <w:bottom w:val="nil"/>
              <w:right w:val="nil"/>
            </w:tcBorders>
            <w:shd w:val="clear" w:color="auto" w:fill="auto"/>
            <w:noWrap/>
            <w:vAlign w:val="bottom"/>
            <w:hideMark/>
          </w:tcPr>
          <w:p w14:paraId="0496D9A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45" w:type="pct"/>
            <w:tcBorders>
              <w:top w:val="nil"/>
              <w:left w:val="nil"/>
              <w:bottom w:val="nil"/>
              <w:right w:val="nil"/>
            </w:tcBorders>
            <w:shd w:val="clear" w:color="auto" w:fill="auto"/>
            <w:noWrap/>
            <w:vAlign w:val="bottom"/>
            <w:hideMark/>
          </w:tcPr>
          <w:p w14:paraId="2A290B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54.540,00</w:t>
            </w:r>
          </w:p>
        </w:tc>
      </w:tr>
      <w:tr w:rsidR="003A20A0" w:rsidRPr="003A20A0" w14:paraId="66DF6B4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78CE46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K100041 Izgradnja seljačke tržnice Gračac</w:t>
            </w:r>
          </w:p>
        </w:tc>
        <w:tc>
          <w:tcPr>
            <w:tcW w:w="770" w:type="pct"/>
            <w:tcBorders>
              <w:top w:val="nil"/>
              <w:left w:val="nil"/>
              <w:bottom w:val="nil"/>
              <w:right w:val="nil"/>
            </w:tcBorders>
            <w:shd w:val="clear" w:color="000000" w:fill="CCCCFF"/>
            <w:noWrap/>
            <w:vAlign w:val="bottom"/>
            <w:hideMark/>
          </w:tcPr>
          <w:p w14:paraId="7323FF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71D97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5477F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32E0F3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503.651,39</w:t>
            </w:r>
          </w:p>
        </w:tc>
        <w:tc>
          <w:tcPr>
            <w:tcW w:w="345" w:type="pct"/>
            <w:tcBorders>
              <w:top w:val="nil"/>
              <w:left w:val="nil"/>
              <w:bottom w:val="nil"/>
              <w:right w:val="nil"/>
            </w:tcBorders>
            <w:shd w:val="clear" w:color="000000" w:fill="CCCCFF"/>
            <w:noWrap/>
            <w:vAlign w:val="bottom"/>
            <w:hideMark/>
          </w:tcPr>
          <w:p w14:paraId="7ADC0C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508.687,91</w:t>
            </w:r>
          </w:p>
        </w:tc>
      </w:tr>
      <w:tr w:rsidR="003A20A0" w:rsidRPr="003A20A0" w14:paraId="4C47E05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423EE4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4.1. </w:t>
            </w:r>
            <w:proofErr w:type="spellStart"/>
            <w:r w:rsidRPr="003A20A0">
              <w:rPr>
                <w:rFonts w:ascii="Arial" w:hAnsi="Arial" w:cs="Arial"/>
                <w:b/>
                <w:bCs/>
                <w:color w:val="000000"/>
                <w:sz w:val="14"/>
                <w:szCs w:val="14"/>
                <w:lang w:val="en-US" w:eastAsia="en-US"/>
              </w:rPr>
              <w:t>Komunalni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doprinos</w:t>
            </w:r>
            <w:proofErr w:type="spellEnd"/>
          </w:p>
        </w:tc>
        <w:tc>
          <w:tcPr>
            <w:tcW w:w="770" w:type="pct"/>
            <w:tcBorders>
              <w:top w:val="nil"/>
              <w:left w:val="nil"/>
              <w:bottom w:val="nil"/>
              <w:right w:val="nil"/>
            </w:tcBorders>
            <w:shd w:val="clear" w:color="000000" w:fill="FFFF99"/>
            <w:noWrap/>
            <w:vAlign w:val="bottom"/>
            <w:hideMark/>
          </w:tcPr>
          <w:p w14:paraId="117989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E8DFD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843A4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61B92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4.120,80</w:t>
            </w:r>
          </w:p>
        </w:tc>
        <w:tc>
          <w:tcPr>
            <w:tcW w:w="345" w:type="pct"/>
            <w:tcBorders>
              <w:top w:val="nil"/>
              <w:left w:val="nil"/>
              <w:bottom w:val="nil"/>
              <w:right w:val="nil"/>
            </w:tcBorders>
            <w:shd w:val="clear" w:color="000000" w:fill="FFFF99"/>
            <w:noWrap/>
            <w:vAlign w:val="bottom"/>
            <w:hideMark/>
          </w:tcPr>
          <w:p w14:paraId="2AC7C1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4.162,01</w:t>
            </w:r>
          </w:p>
        </w:tc>
      </w:tr>
      <w:tr w:rsidR="003A20A0" w:rsidRPr="003A20A0" w14:paraId="7A3F179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C75E73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233BD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5F17C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C30D3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81F07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w:t>
            </w:r>
          </w:p>
        </w:tc>
        <w:tc>
          <w:tcPr>
            <w:tcW w:w="345" w:type="pct"/>
            <w:tcBorders>
              <w:top w:val="nil"/>
              <w:left w:val="nil"/>
              <w:bottom w:val="nil"/>
              <w:right w:val="nil"/>
            </w:tcBorders>
            <w:shd w:val="clear" w:color="auto" w:fill="auto"/>
            <w:noWrap/>
            <w:vAlign w:val="bottom"/>
            <w:hideMark/>
          </w:tcPr>
          <w:p w14:paraId="196CB3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4.162,01</w:t>
            </w:r>
          </w:p>
        </w:tc>
      </w:tr>
      <w:tr w:rsidR="003A20A0" w:rsidRPr="003A20A0" w14:paraId="52E4F24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79A25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2551E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7822C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9DAE5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DA790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4.120,80</w:t>
            </w:r>
          </w:p>
        </w:tc>
        <w:tc>
          <w:tcPr>
            <w:tcW w:w="345" w:type="pct"/>
            <w:tcBorders>
              <w:top w:val="nil"/>
              <w:left w:val="nil"/>
              <w:bottom w:val="nil"/>
              <w:right w:val="nil"/>
            </w:tcBorders>
            <w:shd w:val="clear" w:color="auto" w:fill="auto"/>
            <w:noWrap/>
            <w:vAlign w:val="bottom"/>
            <w:hideMark/>
          </w:tcPr>
          <w:p w14:paraId="3051F3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4.162,01</w:t>
            </w:r>
          </w:p>
        </w:tc>
      </w:tr>
      <w:tr w:rsidR="003A20A0" w:rsidRPr="003A20A0" w14:paraId="6B6E301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42EE05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5.8. </w:t>
            </w:r>
            <w:proofErr w:type="spellStart"/>
            <w:r w:rsidRPr="003A20A0">
              <w:rPr>
                <w:rFonts w:ascii="Arial" w:hAnsi="Arial" w:cs="Arial"/>
                <w:b/>
                <w:bCs/>
                <w:color w:val="000000"/>
                <w:sz w:val="14"/>
                <w:szCs w:val="14"/>
                <w:lang w:val="en-US" w:eastAsia="en-US"/>
              </w:rPr>
              <w:t>Kap.pomoći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temeljem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prijenosa</w:t>
            </w:r>
            <w:proofErr w:type="spellEnd"/>
            <w:r w:rsidRPr="003A20A0">
              <w:rPr>
                <w:rFonts w:ascii="Arial" w:hAnsi="Arial" w:cs="Arial"/>
                <w:b/>
                <w:bCs/>
                <w:color w:val="000000"/>
                <w:sz w:val="14"/>
                <w:szCs w:val="14"/>
                <w:lang w:val="en-US" w:eastAsia="en-US"/>
              </w:rPr>
              <w:t xml:space="preserve"> EU </w:t>
            </w:r>
            <w:proofErr w:type="spellStart"/>
            <w:r w:rsidRPr="003A20A0">
              <w:rPr>
                <w:rFonts w:ascii="Arial" w:hAnsi="Arial" w:cs="Arial"/>
                <w:b/>
                <w:bCs/>
                <w:color w:val="000000"/>
                <w:sz w:val="14"/>
                <w:szCs w:val="14"/>
                <w:lang w:val="en-US" w:eastAsia="en-US"/>
              </w:rPr>
              <w:t>sredstava</w:t>
            </w:r>
            <w:proofErr w:type="spellEnd"/>
          </w:p>
        </w:tc>
        <w:tc>
          <w:tcPr>
            <w:tcW w:w="770" w:type="pct"/>
            <w:tcBorders>
              <w:top w:val="nil"/>
              <w:left w:val="nil"/>
              <w:bottom w:val="nil"/>
              <w:right w:val="nil"/>
            </w:tcBorders>
            <w:shd w:val="clear" w:color="000000" w:fill="FFFF99"/>
            <w:noWrap/>
            <w:vAlign w:val="bottom"/>
            <w:hideMark/>
          </w:tcPr>
          <w:p w14:paraId="05602D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5AE7E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23903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04ABB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483.098,90</w:t>
            </w:r>
          </w:p>
        </w:tc>
        <w:tc>
          <w:tcPr>
            <w:tcW w:w="345" w:type="pct"/>
            <w:tcBorders>
              <w:top w:val="nil"/>
              <w:left w:val="nil"/>
              <w:bottom w:val="nil"/>
              <w:right w:val="nil"/>
            </w:tcBorders>
            <w:shd w:val="clear" w:color="000000" w:fill="FFFF99"/>
            <w:noWrap/>
            <w:vAlign w:val="bottom"/>
            <w:hideMark/>
          </w:tcPr>
          <w:p w14:paraId="4E09DC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487.929,89</w:t>
            </w:r>
          </w:p>
        </w:tc>
      </w:tr>
      <w:tr w:rsidR="003A20A0" w:rsidRPr="003A20A0" w14:paraId="6ED0DCB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D38CEF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76861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A7AC7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33183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D9919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483.098,90</w:t>
            </w:r>
          </w:p>
        </w:tc>
        <w:tc>
          <w:tcPr>
            <w:tcW w:w="345" w:type="pct"/>
            <w:tcBorders>
              <w:top w:val="nil"/>
              <w:left w:val="nil"/>
              <w:bottom w:val="nil"/>
              <w:right w:val="nil"/>
            </w:tcBorders>
            <w:shd w:val="clear" w:color="auto" w:fill="auto"/>
            <w:noWrap/>
            <w:vAlign w:val="bottom"/>
            <w:hideMark/>
          </w:tcPr>
          <w:p w14:paraId="758448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487.929,89</w:t>
            </w:r>
          </w:p>
        </w:tc>
      </w:tr>
      <w:tr w:rsidR="003A20A0" w:rsidRPr="003A20A0" w14:paraId="090801D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AFCBD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C2AF6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73D9E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1FE1B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C79D1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483.098,90</w:t>
            </w:r>
          </w:p>
        </w:tc>
        <w:tc>
          <w:tcPr>
            <w:tcW w:w="345" w:type="pct"/>
            <w:tcBorders>
              <w:top w:val="nil"/>
              <w:left w:val="nil"/>
              <w:bottom w:val="nil"/>
              <w:right w:val="nil"/>
            </w:tcBorders>
            <w:shd w:val="clear" w:color="auto" w:fill="auto"/>
            <w:noWrap/>
            <w:vAlign w:val="bottom"/>
            <w:hideMark/>
          </w:tcPr>
          <w:p w14:paraId="285612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487.929,89</w:t>
            </w:r>
          </w:p>
        </w:tc>
      </w:tr>
      <w:tr w:rsidR="003A20A0" w:rsidRPr="003A20A0" w14:paraId="413CC89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33C4D7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0B754B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DDDD2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1D3F0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ABFDE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16.431,69</w:t>
            </w:r>
          </w:p>
        </w:tc>
        <w:tc>
          <w:tcPr>
            <w:tcW w:w="345" w:type="pct"/>
            <w:tcBorders>
              <w:top w:val="nil"/>
              <w:left w:val="nil"/>
              <w:bottom w:val="nil"/>
              <w:right w:val="nil"/>
            </w:tcBorders>
            <w:shd w:val="clear" w:color="000000" w:fill="FFFF99"/>
            <w:noWrap/>
            <w:vAlign w:val="bottom"/>
            <w:hideMark/>
          </w:tcPr>
          <w:p w14:paraId="1DBB9B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16.596,01</w:t>
            </w:r>
          </w:p>
        </w:tc>
      </w:tr>
      <w:tr w:rsidR="003A20A0" w:rsidRPr="003A20A0" w14:paraId="264B5BC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3E922E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1EBBE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EB6C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1BA1E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C2A9A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16.431,69</w:t>
            </w:r>
          </w:p>
        </w:tc>
        <w:tc>
          <w:tcPr>
            <w:tcW w:w="345" w:type="pct"/>
            <w:tcBorders>
              <w:top w:val="nil"/>
              <w:left w:val="nil"/>
              <w:bottom w:val="nil"/>
              <w:right w:val="nil"/>
            </w:tcBorders>
            <w:shd w:val="clear" w:color="auto" w:fill="auto"/>
            <w:noWrap/>
            <w:vAlign w:val="bottom"/>
            <w:hideMark/>
          </w:tcPr>
          <w:p w14:paraId="397A5C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16.596,01</w:t>
            </w:r>
          </w:p>
        </w:tc>
      </w:tr>
      <w:tr w:rsidR="003A20A0" w:rsidRPr="003A20A0" w14:paraId="4C0E799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40D4BF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D283F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C0723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DF0B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FC3B7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16.431,69</w:t>
            </w:r>
          </w:p>
        </w:tc>
        <w:tc>
          <w:tcPr>
            <w:tcW w:w="345" w:type="pct"/>
            <w:tcBorders>
              <w:top w:val="nil"/>
              <w:left w:val="nil"/>
              <w:bottom w:val="nil"/>
              <w:right w:val="nil"/>
            </w:tcBorders>
            <w:shd w:val="clear" w:color="auto" w:fill="auto"/>
            <w:noWrap/>
            <w:vAlign w:val="bottom"/>
            <w:hideMark/>
          </w:tcPr>
          <w:p w14:paraId="426231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16.596,01</w:t>
            </w:r>
          </w:p>
        </w:tc>
      </w:tr>
      <w:tr w:rsidR="003A20A0" w:rsidRPr="003A20A0" w14:paraId="6E280EDB"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25C482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K100044 Sanacija nerazvrstanih cesta u naseljima</w:t>
            </w:r>
          </w:p>
        </w:tc>
        <w:tc>
          <w:tcPr>
            <w:tcW w:w="770" w:type="pct"/>
            <w:tcBorders>
              <w:top w:val="nil"/>
              <w:left w:val="nil"/>
              <w:bottom w:val="nil"/>
              <w:right w:val="nil"/>
            </w:tcBorders>
            <w:shd w:val="clear" w:color="000000" w:fill="CCCCFF"/>
            <w:noWrap/>
            <w:vAlign w:val="bottom"/>
            <w:hideMark/>
          </w:tcPr>
          <w:p w14:paraId="09493B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76.315,09</w:t>
            </w:r>
          </w:p>
        </w:tc>
        <w:tc>
          <w:tcPr>
            <w:tcW w:w="397" w:type="pct"/>
            <w:tcBorders>
              <w:top w:val="nil"/>
              <w:left w:val="nil"/>
              <w:bottom w:val="nil"/>
              <w:right w:val="nil"/>
            </w:tcBorders>
            <w:shd w:val="clear" w:color="000000" w:fill="CCCCFF"/>
            <w:noWrap/>
            <w:vAlign w:val="bottom"/>
            <w:hideMark/>
          </w:tcPr>
          <w:p w14:paraId="5984A7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12493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034996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87.799,83</w:t>
            </w:r>
          </w:p>
        </w:tc>
        <w:tc>
          <w:tcPr>
            <w:tcW w:w="345" w:type="pct"/>
            <w:tcBorders>
              <w:top w:val="nil"/>
              <w:left w:val="nil"/>
              <w:bottom w:val="nil"/>
              <w:right w:val="nil"/>
            </w:tcBorders>
            <w:shd w:val="clear" w:color="000000" w:fill="CCCCFF"/>
            <w:noWrap/>
            <w:vAlign w:val="bottom"/>
            <w:hideMark/>
          </w:tcPr>
          <w:p w14:paraId="390E21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88.677,83</w:t>
            </w:r>
          </w:p>
        </w:tc>
      </w:tr>
      <w:tr w:rsidR="003A20A0" w:rsidRPr="003A20A0" w14:paraId="2E07AF3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1CED2D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467BF9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59.734,00</w:t>
            </w:r>
          </w:p>
        </w:tc>
        <w:tc>
          <w:tcPr>
            <w:tcW w:w="397" w:type="pct"/>
            <w:tcBorders>
              <w:top w:val="nil"/>
              <w:left w:val="nil"/>
              <w:bottom w:val="nil"/>
              <w:right w:val="nil"/>
            </w:tcBorders>
            <w:shd w:val="clear" w:color="000000" w:fill="FFFF99"/>
            <w:noWrap/>
            <w:vAlign w:val="bottom"/>
            <w:hideMark/>
          </w:tcPr>
          <w:p w14:paraId="1D2314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5D5B1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21441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17.746,23</w:t>
            </w:r>
          </w:p>
        </w:tc>
        <w:tc>
          <w:tcPr>
            <w:tcW w:w="345" w:type="pct"/>
            <w:tcBorders>
              <w:top w:val="nil"/>
              <w:left w:val="nil"/>
              <w:bottom w:val="nil"/>
              <w:right w:val="nil"/>
            </w:tcBorders>
            <w:shd w:val="clear" w:color="000000" w:fill="FFFF99"/>
            <w:noWrap/>
            <w:vAlign w:val="bottom"/>
            <w:hideMark/>
          </w:tcPr>
          <w:p w14:paraId="6E32CD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17.923,69</w:t>
            </w:r>
          </w:p>
        </w:tc>
      </w:tr>
      <w:tr w:rsidR="003A20A0" w:rsidRPr="003A20A0" w14:paraId="547B73E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7D8E80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7495C3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59.734,00</w:t>
            </w:r>
          </w:p>
        </w:tc>
        <w:tc>
          <w:tcPr>
            <w:tcW w:w="397" w:type="pct"/>
            <w:tcBorders>
              <w:top w:val="nil"/>
              <w:left w:val="nil"/>
              <w:bottom w:val="nil"/>
              <w:right w:val="nil"/>
            </w:tcBorders>
            <w:shd w:val="clear" w:color="auto" w:fill="auto"/>
            <w:noWrap/>
            <w:vAlign w:val="bottom"/>
            <w:hideMark/>
          </w:tcPr>
          <w:p w14:paraId="3463422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EEED2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B04BE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17.746,23</w:t>
            </w:r>
          </w:p>
        </w:tc>
        <w:tc>
          <w:tcPr>
            <w:tcW w:w="345" w:type="pct"/>
            <w:tcBorders>
              <w:top w:val="nil"/>
              <w:left w:val="nil"/>
              <w:bottom w:val="nil"/>
              <w:right w:val="nil"/>
            </w:tcBorders>
            <w:shd w:val="clear" w:color="auto" w:fill="auto"/>
            <w:noWrap/>
            <w:vAlign w:val="bottom"/>
            <w:hideMark/>
          </w:tcPr>
          <w:p w14:paraId="500E6D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17.923,69</w:t>
            </w:r>
          </w:p>
        </w:tc>
      </w:tr>
      <w:tr w:rsidR="003A20A0" w:rsidRPr="003A20A0" w14:paraId="4A3F14D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F1A446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DBE00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59.734,00</w:t>
            </w:r>
          </w:p>
        </w:tc>
        <w:tc>
          <w:tcPr>
            <w:tcW w:w="397" w:type="pct"/>
            <w:tcBorders>
              <w:top w:val="nil"/>
              <w:left w:val="nil"/>
              <w:bottom w:val="nil"/>
              <w:right w:val="nil"/>
            </w:tcBorders>
            <w:shd w:val="clear" w:color="auto" w:fill="auto"/>
            <w:noWrap/>
            <w:vAlign w:val="bottom"/>
            <w:hideMark/>
          </w:tcPr>
          <w:p w14:paraId="0D2412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F984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E60B1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17.746,23</w:t>
            </w:r>
          </w:p>
        </w:tc>
        <w:tc>
          <w:tcPr>
            <w:tcW w:w="345" w:type="pct"/>
            <w:tcBorders>
              <w:top w:val="nil"/>
              <w:left w:val="nil"/>
              <w:bottom w:val="nil"/>
              <w:right w:val="nil"/>
            </w:tcBorders>
            <w:shd w:val="clear" w:color="auto" w:fill="auto"/>
            <w:noWrap/>
            <w:vAlign w:val="bottom"/>
            <w:hideMark/>
          </w:tcPr>
          <w:p w14:paraId="0E9020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17.923,69</w:t>
            </w:r>
          </w:p>
        </w:tc>
      </w:tr>
      <w:tr w:rsidR="003A20A0" w:rsidRPr="003A20A0" w14:paraId="49C4270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10FBA6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36FA9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DB961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BD7F9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77C6B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70.053,60</w:t>
            </w:r>
          </w:p>
        </w:tc>
        <w:tc>
          <w:tcPr>
            <w:tcW w:w="345" w:type="pct"/>
            <w:tcBorders>
              <w:top w:val="nil"/>
              <w:left w:val="nil"/>
              <w:bottom w:val="nil"/>
              <w:right w:val="nil"/>
            </w:tcBorders>
            <w:shd w:val="clear" w:color="000000" w:fill="FFFF99"/>
            <w:noWrap/>
            <w:vAlign w:val="bottom"/>
            <w:hideMark/>
          </w:tcPr>
          <w:p w14:paraId="6B26C7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70.754,14</w:t>
            </w:r>
          </w:p>
        </w:tc>
      </w:tr>
      <w:tr w:rsidR="003A20A0" w:rsidRPr="003A20A0" w14:paraId="02B5466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51A077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29E3F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BF0F34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B0C7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9EBE0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70.053,60</w:t>
            </w:r>
          </w:p>
        </w:tc>
        <w:tc>
          <w:tcPr>
            <w:tcW w:w="345" w:type="pct"/>
            <w:tcBorders>
              <w:top w:val="nil"/>
              <w:left w:val="nil"/>
              <w:bottom w:val="nil"/>
              <w:right w:val="nil"/>
            </w:tcBorders>
            <w:shd w:val="clear" w:color="auto" w:fill="auto"/>
            <w:noWrap/>
            <w:vAlign w:val="bottom"/>
            <w:hideMark/>
          </w:tcPr>
          <w:p w14:paraId="192385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70.754,14</w:t>
            </w:r>
          </w:p>
        </w:tc>
      </w:tr>
      <w:tr w:rsidR="003A20A0" w:rsidRPr="003A20A0" w14:paraId="269EE20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5BAE9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B45E5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38BA9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FFD05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8CC6A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70.053,60</w:t>
            </w:r>
          </w:p>
        </w:tc>
        <w:tc>
          <w:tcPr>
            <w:tcW w:w="345" w:type="pct"/>
            <w:tcBorders>
              <w:top w:val="nil"/>
              <w:left w:val="nil"/>
              <w:bottom w:val="nil"/>
              <w:right w:val="nil"/>
            </w:tcBorders>
            <w:shd w:val="clear" w:color="auto" w:fill="auto"/>
            <w:noWrap/>
            <w:vAlign w:val="bottom"/>
            <w:hideMark/>
          </w:tcPr>
          <w:p w14:paraId="252F67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70.754,14</w:t>
            </w:r>
          </w:p>
        </w:tc>
      </w:tr>
      <w:tr w:rsidR="003A20A0" w:rsidRPr="003A20A0" w14:paraId="57FF0CD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8526AA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4CD189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16.581,09</w:t>
            </w:r>
          </w:p>
        </w:tc>
        <w:tc>
          <w:tcPr>
            <w:tcW w:w="397" w:type="pct"/>
            <w:tcBorders>
              <w:top w:val="nil"/>
              <w:left w:val="nil"/>
              <w:bottom w:val="nil"/>
              <w:right w:val="nil"/>
            </w:tcBorders>
            <w:shd w:val="clear" w:color="000000" w:fill="FFFF99"/>
            <w:noWrap/>
            <w:vAlign w:val="bottom"/>
            <w:hideMark/>
          </w:tcPr>
          <w:p w14:paraId="1DA3BC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D8E0D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3D96FD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498E1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3797F1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9C486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C928F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16.581,09</w:t>
            </w:r>
          </w:p>
        </w:tc>
        <w:tc>
          <w:tcPr>
            <w:tcW w:w="397" w:type="pct"/>
            <w:tcBorders>
              <w:top w:val="nil"/>
              <w:left w:val="nil"/>
              <w:bottom w:val="nil"/>
              <w:right w:val="nil"/>
            </w:tcBorders>
            <w:shd w:val="clear" w:color="auto" w:fill="auto"/>
            <w:noWrap/>
            <w:vAlign w:val="bottom"/>
            <w:hideMark/>
          </w:tcPr>
          <w:p w14:paraId="1D934E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7405B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B0A3D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2D9400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C1238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0C900F"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7FF63F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16.581,09</w:t>
            </w:r>
          </w:p>
        </w:tc>
        <w:tc>
          <w:tcPr>
            <w:tcW w:w="397" w:type="pct"/>
            <w:tcBorders>
              <w:top w:val="nil"/>
              <w:left w:val="nil"/>
              <w:bottom w:val="nil"/>
              <w:right w:val="nil"/>
            </w:tcBorders>
            <w:shd w:val="clear" w:color="auto" w:fill="auto"/>
            <w:noWrap/>
            <w:vAlign w:val="bottom"/>
            <w:hideMark/>
          </w:tcPr>
          <w:p w14:paraId="3BAAF6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8C87B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E3FDB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2DA4E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4A4A0F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201258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K100059 Izgradnja ograde na grobljima u Gračacu</w:t>
            </w:r>
          </w:p>
        </w:tc>
        <w:tc>
          <w:tcPr>
            <w:tcW w:w="770" w:type="pct"/>
            <w:tcBorders>
              <w:top w:val="nil"/>
              <w:left w:val="nil"/>
              <w:bottom w:val="nil"/>
              <w:right w:val="nil"/>
            </w:tcBorders>
            <w:shd w:val="clear" w:color="000000" w:fill="CCCCFF"/>
            <w:noWrap/>
            <w:vAlign w:val="bottom"/>
            <w:hideMark/>
          </w:tcPr>
          <w:p w14:paraId="5108B1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13.272,00</w:t>
            </w:r>
          </w:p>
        </w:tc>
        <w:tc>
          <w:tcPr>
            <w:tcW w:w="397" w:type="pct"/>
            <w:tcBorders>
              <w:top w:val="nil"/>
              <w:left w:val="nil"/>
              <w:bottom w:val="nil"/>
              <w:right w:val="nil"/>
            </w:tcBorders>
            <w:shd w:val="clear" w:color="000000" w:fill="CCCCFF"/>
            <w:noWrap/>
            <w:vAlign w:val="bottom"/>
            <w:hideMark/>
          </w:tcPr>
          <w:p w14:paraId="557E70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E9DCBD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36A1A9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72E34A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6576AB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ABF04D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5D2849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13.272,00</w:t>
            </w:r>
          </w:p>
        </w:tc>
        <w:tc>
          <w:tcPr>
            <w:tcW w:w="397" w:type="pct"/>
            <w:tcBorders>
              <w:top w:val="nil"/>
              <w:left w:val="nil"/>
              <w:bottom w:val="nil"/>
              <w:right w:val="nil"/>
            </w:tcBorders>
            <w:shd w:val="clear" w:color="000000" w:fill="FFFF99"/>
            <w:noWrap/>
            <w:vAlign w:val="bottom"/>
            <w:hideMark/>
          </w:tcPr>
          <w:p w14:paraId="6D8829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BAD1E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B6EFF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C593B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4C2AB6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2A56FA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FBA3C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13.272,00</w:t>
            </w:r>
          </w:p>
        </w:tc>
        <w:tc>
          <w:tcPr>
            <w:tcW w:w="397" w:type="pct"/>
            <w:tcBorders>
              <w:top w:val="nil"/>
              <w:left w:val="nil"/>
              <w:bottom w:val="nil"/>
              <w:right w:val="nil"/>
            </w:tcBorders>
            <w:shd w:val="clear" w:color="auto" w:fill="auto"/>
            <w:noWrap/>
            <w:vAlign w:val="bottom"/>
            <w:hideMark/>
          </w:tcPr>
          <w:p w14:paraId="76AE0A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DD9955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F429A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92252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566963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B37224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D2BDC8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13.272,00</w:t>
            </w:r>
          </w:p>
        </w:tc>
        <w:tc>
          <w:tcPr>
            <w:tcW w:w="397" w:type="pct"/>
            <w:tcBorders>
              <w:top w:val="nil"/>
              <w:left w:val="nil"/>
              <w:bottom w:val="nil"/>
              <w:right w:val="nil"/>
            </w:tcBorders>
            <w:shd w:val="clear" w:color="auto" w:fill="auto"/>
            <w:noWrap/>
            <w:vAlign w:val="bottom"/>
            <w:hideMark/>
          </w:tcPr>
          <w:p w14:paraId="06B831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344BC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EFAE3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A01E2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50E559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B9D50E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K100066 Sanacija nerazvrstane ceste Srb</w:t>
            </w:r>
          </w:p>
        </w:tc>
        <w:tc>
          <w:tcPr>
            <w:tcW w:w="770" w:type="pct"/>
            <w:tcBorders>
              <w:top w:val="nil"/>
              <w:left w:val="nil"/>
              <w:bottom w:val="nil"/>
              <w:right w:val="nil"/>
            </w:tcBorders>
            <w:shd w:val="clear" w:color="000000" w:fill="CCCCFF"/>
            <w:noWrap/>
            <w:vAlign w:val="bottom"/>
            <w:hideMark/>
          </w:tcPr>
          <w:p w14:paraId="7D34E1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54.733,08</w:t>
            </w:r>
          </w:p>
        </w:tc>
        <w:tc>
          <w:tcPr>
            <w:tcW w:w="397" w:type="pct"/>
            <w:tcBorders>
              <w:top w:val="nil"/>
              <w:left w:val="nil"/>
              <w:bottom w:val="nil"/>
              <w:right w:val="nil"/>
            </w:tcBorders>
            <w:shd w:val="clear" w:color="000000" w:fill="CCCCFF"/>
            <w:noWrap/>
            <w:vAlign w:val="bottom"/>
            <w:hideMark/>
          </w:tcPr>
          <w:p w14:paraId="70CCAD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722FE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148001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0DCAB8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D86FDC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1F765D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0B0AC1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21.210,00</w:t>
            </w:r>
          </w:p>
        </w:tc>
        <w:tc>
          <w:tcPr>
            <w:tcW w:w="397" w:type="pct"/>
            <w:tcBorders>
              <w:top w:val="nil"/>
              <w:left w:val="nil"/>
              <w:bottom w:val="nil"/>
              <w:right w:val="nil"/>
            </w:tcBorders>
            <w:shd w:val="clear" w:color="000000" w:fill="FFFF99"/>
            <w:noWrap/>
            <w:vAlign w:val="bottom"/>
            <w:hideMark/>
          </w:tcPr>
          <w:p w14:paraId="36C031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62EFD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3B823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A48FFB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BFAB5E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EC27D2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64834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21.210,00</w:t>
            </w:r>
          </w:p>
        </w:tc>
        <w:tc>
          <w:tcPr>
            <w:tcW w:w="397" w:type="pct"/>
            <w:tcBorders>
              <w:top w:val="nil"/>
              <w:left w:val="nil"/>
              <w:bottom w:val="nil"/>
              <w:right w:val="nil"/>
            </w:tcBorders>
            <w:shd w:val="clear" w:color="auto" w:fill="auto"/>
            <w:noWrap/>
            <w:vAlign w:val="bottom"/>
            <w:hideMark/>
          </w:tcPr>
          <w:p w14:paraId="1B0F61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82434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FF05B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2E5FB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8BE03C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20459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D1B7F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21.210,00</w:t>
            </w:r>
          </w:p>
        </w:tc>
        <w:tc>
          <w:tcPr>
            <w:tcW w:w="397" w:type="pct"/>
            <w:tcBorders>
              <w:top w:val="nil"/>
              <w:left w:val="nil"/>
              <w:bottom w:val="nil"/>
              <w:right w:val="nil"/>
            </w:tcBorders>
            <w:shd w:val="clear" w:color="auto" w:fill="auto"/>
            <w:noWrap/>
            <w:vAlign w:val="bottom"/>
            <w:hideMark/>
          </w:tcPr>
          <w:p w14:paraId="3308D7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4919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0585B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8AB8F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89B408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CA4442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14D7A2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2.375,00</w:t>
            </w:r>
          </w:p>
        </w:tc>
        <w:tc>
          <w:tcPr>
            <w:tcW w:w="397" w:type="pct"/>
            <w:tcBorders>
              <w:top w:val="nil"/>
              <w:left w:val="nil"/>
              <w:bottom w:val="nil"/>
              <w:right w:val="nil"/>
            </w:tcBorders>
            <w:shd w:val="clear" w:color="000000" w:fill="FFFF99"/>
            <w:noWrap/>
            <w:vAlign w:val="bottom"/>
            <w:hideMark/>
          </w:tcPr>
          <w:p w14:paraId="2F7B24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22C18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0B1FC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73EA0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BC5465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07DAC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360EC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2.375,00</w:t>
            </w:r>
          </w:p>
        </w:tc>
        <w:tc>
          <w:tcPr>
            <w:tcW w:w="397" w:type="pct"/>
            <w:tcBorders>
              <w:top w:val="nil"/>
              <w:left w:val="nil"/>
              <w:bottom w:val="nil"/>
              <w:right w:val="nil"/>
            </w:tcBorders>
            <w:shd w:val="clear" w:color="auto" w:fill="auto"/>
            <w:noWrap/>
            <w:vAlign w:val="bottom"/>
            <w:hideMark/>
          </w:tcPr>
          <w:p w14:paraId="186436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79C4E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276E9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6EC8C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9918FD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27F78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A4FEF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2.375,00</w:t>
            </w:r>
          </w:p>
        </w:tc>
        <w:tc>
          <w:tcPr>
            <w:tcW w:w="397" w:type="pct"/>
            <w:tcBorders>
              <w:top w:val="nil"/>
              <w:left w:val="nil"/>
              <w:bottom w:val="nil"/>
              <w:right w:val="nil"/>
            </w:tcBorders>
            <w:shd w:val="clear" w:color="auto" w:fill="auto"/>
            <w:noWrap/>
            <w:vAlign w:val="bottom"/>
            <w:hideMark/>
          </w:tcPr>
          <w:p w14:paraId="779E2C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A1C59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C9E70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5452B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4B25F0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047866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Izvor 7.1. Prihodi od prodaje nefinancijske imovine</w:t>
            </w:r>
          </w:p>
        </w:tc>
        <w:tc>
          <w:tcPr>
            <w:tcW w:w="770" w:type="pct"/>
            <w:tcBorders>
              <w:top w:val="nil"/>
              <w:left w:val="nil"/>
              <w:bottom w:val="nil"/>
              <w:right w:val="nil"/>
            </w:tcBorders>
            <w:shd w:val="clear" w:color="000000" w:fill="FFFF99"/>
            <w:noWrap/>
            <w:vAlign w:val="bottom"/>
            <w:hideMark/>
          </w:tcPr>
          <w:p w14:paraId="62FB84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31.148,08</w:t>
            </w:r>
          </w:p>
        </w:tc>
        <w:tc>
          <w:tcPr>
            <w:tcW w:w="397" w:type="pct"/>
            <w:tcBorders>
              <w:top w:val="nil"/>
              <w:left w:val="nil"/>
              <w:bottom w:val="nil"/>
              <w:right w:val="nil"/>
            </w:tcBorders>
            <w:shd w:val="clear" w:color="000000" w:fill="FFFF99"/>
            <w:noWrap/>
            <w:vAlign w:val="bottom"/>
            <w:hideMark/>
          </w:tcPr>
          <w:p w14:paraId="660477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46B3D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3130C8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776D4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A96203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9F3602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8BBF0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31.148,08</w:t>
            </w:r>
          </w:p>
        </w:tc>
        <w:tc>
          <w:tcPr>
            <w:tcW w:w="397" w:type="pct"/>
            <w:tcBorders>
              <w:top w:val="nil"/>
              <w:left w:val="nil"/>
              <w:bottom w:val="nil"/>
              <w:right w:val="nil"/>
            </w:tcBorders>
            <w:shd w:val="clear" w:color="auto" w:fill="auto"/>
            <w:noWrap/>
            <w:vAlign w:val="bottom"/>
            <w:hideMark/>
          </w:tcPr>
          <w:p w14:paraId="5CF65F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2C8CC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C657F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CD2B5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AD3F42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C5FB42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E9011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31.148,08</w:t>
            </w:r>
          </w:p>
        </w:tc>
        <w:tc>
          <w:tcPr>
            <w:tcW w:w="397" w:type="pct"/>
            <w:tcBorders>
              <w:top w:val="nil"/>
              <w:left w:val="nil"/>
              <w:bottom w:val="nil"/>
              <w:right w:val="nil"/>
            </w:tcBorders>
            <w:shd w:val="clear" w:color="auto" w:fill="auto"/>
            <w:noWrap/>
            <w:vAlign w:val="bottom"/>
            <w:hideMark/>
          </w:tcPr>
          <w:p w14:paraId="27F80A8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1B80D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CF231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26D01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847C3A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04AEC0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K100070 Proširenje i modernizacija javne rasvjete u naselju Gračac</w:t>
            </w:r>
          </w:p>
        </w:tc>
        <w:tc>
          <w:tcPr>
            <w:tcW w:w="770" w:type="pct"/>
            <w:tcBorders>
              <w:top w:val="nil"/>
              <w:left w:val="nil"/>
              <w:bottom w:val="nil"/>
              <w:right w:val="nil"/>
            </w:tcBorders>
            <w:shd w:val="clear" w:color="000000" w:fill="CCCCFF"/>
            <w:noWrap/>
            <w:vAlign w:val="bottom"/>
            <w:hideMark/>
          </w:tcPr>
          <w:p w14:paraId="654D19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10.545,25</w:t>
            </w:r>
          </w:p>
        </w:tc>
        <w:tc>
          <w:tcPr>
            <w:tcW w:w="397" w:type="pct"/>
            <w:tcBorders>
              <w:top w:val="nil"/>
              <w:left w:val="nil"/>
              <w:bottom w:val="nil"/>
              <w:right w:val="nil"/>
            </w:tcBorders>
            <w:shd w:val="clear" w:color="000000" w:fill="CCCCFF"/>
            <w:noWrap/>
            <w:vAlign w:val="bottom"/>
            <w:hideMark/>
          </w:tcPr>
          <w:p w14:paraId="59D7A7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20.500,00</w:t>
            </w:r>
          </w:p>
        </w:tc>
        <w:tc>
          <w:tcPr>
            <w:tcW w:w="397" w:type="pct"/>
            <w:tcBorders>
              <w:top w:val="nil"/>
              <w:left w:val="nil"/>
              <w:bottom w:val="nil"/>
              <w:right w:val="nil"/>
            </w:tcBorders>
            <w:shd w:val="clear" w:color="000000" w:fill="CCCCFF"/>
            <w:noWrap/>
            <w:vAlign w:val="bottom"/>
            <w:hideMark/>
          </w:tcPr>
          <w:p w14:paraId="4143AF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20.500,00</w:t>
            </w:r>
          </w:p>
        </w:tc>
        <w:tc>
          <w:tcPr>
            <w:tcW w:w="434" w:type="pct"/>
            <w:tcBorders>
              <w:top w:val="nil"/>
              <w:left w:val="nil"/>
              <w:bottom w:val="nil"/>
              <w:right w:val="nil"/>
            </w:tcBorders>
            <w:shd w:val="clear" w:color="000000" w:fill="CCCCFF"/>
            <w:noWrap/>
            <w:vAlign w:val="bottom"/>
            <w:hideMark/>
          </w:tcPr>
          <w:p w14:paraId="5CB395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21.119,10</w:t>
            </w:r>
          </w:p>
        </w:tc>
        <w:tc>
          <w:tcPr>
            <w:tcW w:w="345" w:type="pct"/>
            <w:tcBorders>
              <w:top w:val="nil"/>
              <w:left w:val="nil"/>
              <w:bottom w:val="nil"/>
              <w:right w:val="nil"/>
            </w:tcBorders>
            <w:shd w:val="clear" w:color="000000" w:fill="CCCCFF"/>
            <w:noWrap/>
            <w:vAlign w:val="bottom"/>
            <w:hideMark/>
          </w:tcPr>
          <w:p w14:paraId="706A47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21.330,29</w:t>
            </w:r>
          </w:p>
        </w:tc>
      </w:tr>
      <w:tr w:rsidR="003A20A0" w:rsidRPr="003A20A0" w14:paraId="4F145F3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42A29B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508E82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10.545,25</w:t>
            </w:r>
          </w:p>
        </w:tc>
        <w:tc>
          <w:tcPr>
            <w:tcW w:w="397" w:type="pct"/>
            <w:tcBorders>
              <w:top w:val="nil"/>
              <w:left w:val="nil"/>
              <w:bottom w:val="nil"/>
              <w:right w:val="nil"/>
            </w:tcBorders>
            <w:shd w:val="clear" w:color="000000" w:fill="FFFF99"/>
            <w:noWrap/>
            <w:vAlign w:val="bottom"/>
            <w:hideMark/>
          </w:tcPr>
          <w:p w14:paraId="063CFD5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20.500,00</w:t>
            </w:r>
          </w:p>
        </w:tc>
        <w:tc>
          <w:tcPr>
            <w:tcW w:w="397" w:type="pct"/>
            <w:tcBorders>
              <w:top w:val="nil"/>
              <w:left w:val="nil"/>
              <w:bottom w:val="nil"/>
              <w:right w:val="nil"/>
            </w:tcBorders>
            <w:shd w:val="clear" w:color="000000" w:fill="FFFF99"/>
            <w:noWrap/>
            <w:vAlign w:val="bottom"/>
            <w:hideMark/>
          </w:tcPr>
          <w:p w14:paraId="6CCED6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20.500,00</w:t>
            </w:r>
          </w:p>
        </w:tc>
        <w:tc>
          <w:tcPr>
            <w:tcW w:w="434" w:type="pct"/>
            <w:tcBorders>
              <w:top w:val="nil"/>
              <w:left w:val="nil"/>
              <w:bottom w:val="nil"/>
              <w:right w:val="nil"/>
            </w:tcBorders>
            <w:shd w:val="clear" w:color="000000" w:fill="FFFF99"/>
            <w:noWrap/>
            <w:vAlign w:val="bottom"/>
            <w:hideMark/>
          </w:tcPr>
          <w:p w14:paraId="55FA8C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21.119,10</w:t>
            </w:r>
          </w:p>
        </w:tc>
        <w:tc>
          <w:tcPr>
            <w:tcW w:w="345" w:type="pct"/>
            <w:tcBorders>
              <w:top w:val="nil"/>
              <w:left w:val="nil"/>
              <w:bottom w:val="nil"/>
              <w:right w:val="nil"/>
            </w:tcBorders>
            <w:shd w:val="clear" w:color="000000" w:fill="FFFF99"/>
            <w:noWrap/>
            <w:vAlign w:val="bottom"/>
            <w:hideMark/>
          </w:tcPr>
          <w:p w14:paraId="07E09D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21.330,29</w:t>
            </w:r>
          </w:p>
        </w:tc>
      </w:tr>
      <w:tr w:rsidR="003A20A0" w:rsidRPr="003A20A0" w14:paraId="62AF6E3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9531C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5A331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10.545,25</w:t>
            </w:r>
          </w:p>
        </w:tc>
        <w:tc>
          <w:tcPr>
            <w:tcW w:w="397" w:type="pct"/>
            <w:tcBorders>
              <w:top w:val="nil"/>
              <w:left w:val="nil"/>
              <w:bottom w:val="nil"/>
              <w:right w:val="nil"/>
            </w:tcBorders>
            <w:shd w:val="clear" w:color="auto" w:fill="auto"/>
            <w:noWrap/>
            <w:vAlign w:val="bottom"/>
            <w:hideMark/>
          </w:tcPr>
          <w:p w14:paraId="60A63B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20.500,00</w:t>
            </w:r>
          </w:p>
        </w:tc>
        <w:tc>
          <w:tcPr>
            <w:tcW w:w="397" w:type="pct"/>
            <w:tcBorders>
              <w:top w:val="nil"/>
              <w:left w:val="nil"/>
              <w:bottom w:val="nil"/>
              <w:right w:val="nil"/>
            </w:tcBorders>
            <w:shd w:val="clear" w:color="auto" w:fill="auto"/>
            <w:noWrap/>
            <w:vAlign w:val="bottom"/>
            <w:hideMark/>
          </w:tcPr>
          <w:p w14:paraId="643415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20.500,00</w:t>
            </w:r>
          </w:p>
        </w:tc>
        <w:tc>
          <w:tcPr>
            <w:tcW w:w="434" w:type="pct"/>
            <w:tcBorders>
              <w:top w:val="nil"/>
              <w:left w:val="nil"/>
              <w:bottom w:val="nil"/>
              <w:right w:val="nil"/>
            </w:tcBorders>
            <w:shd w:val="clear" w:color="auto" w:fill="auto"/>
            <w:noWrap/>
            <w:vAlign w:val="bottom"/>
            <w:hideMark/>
          </w:tcPr>
          <w:p w14:paraId="3D26B6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21.119,10</w:t>
            </w:r>
          </w:p>
        </w:tc>
        <w:tc>
          <w:tcPr>
            <w:tcW w:w="345" w:type="pct"/>
            <w:tcBorders>
              <w:top w:val="nil"/>
              <w:left w:val="nil"/>
              <w:bottom w:val="nil"/>
              <w:right w:val="nil"/>
            </w:tcBorders>
            <w:shd w:val="clear" w:color="auto" w:fill="auto"/>
            <w:noWrap/>
            <w:vAlign w:val="bottom"/>
            <w:hideMark/>
          </w:tcPr>
          <w:p w14:paraId="114016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21.330,29</w:t>
            </w:r>
          </w:p>
        </w:tc>
      </w:tr>
      <w:tr w:rsidR="003A20A0" w:rsidRPr="003A20A0" w14:paraId="6DA2482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23A87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601D1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10.545,25</w:t>
            </w:r>
          </w:p>
        </w:tc>
        <w:tc>
          <w:tcPr>
            <w:tcW w:w="397" w:type="pct"/>
            <w:tcBorders>
              <w:top w:val="nil"/>
              <w:left w:val="nil"/>
              <w:bottom w:val="nil"/>
              <w:right w:val="nil"/>
            </w:tcBorders>
            <w:shd w:val="clear" w:color="auto" w:fill="auto"/>
            <w:noWrap/>
            <w:vAlign w:val="bottom"/>
            <w:hideMark/>
          </w:tcPr>
          <w:p w14:paraId="5EDFCA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20.500,00</w:t>
            </w:r>
          </w:p>
        </w:tc>
        <w:tc>
          <w:tcPr>
            <w:tcW w:w="397" w:type="pct"/>
            <w:tcBorders>
              <w:top w:val="nil"/>
              <w:left w:val="nil"/>
              <w:bottom w:val="nil"/>
              <w:right w:val="nil"/>
            </w:tcBorders>
            <w:shd w:val="clear" w:color="auto" w:fill="auto"/>
            <w:noWrap/>
            <w:vAlign w:val="bottom"/>
            <w:hideMark/>
          </w:tcPr>
          <w:p w14:paraId="4A728E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20.500,00</w:t>
            </w:r>
          </w:p>
        </w:tc>
        <w:tc>
          <w:tcPr>
            <w:tcW w:w="434" w:type="pct"/>
            <w:tcBorders>
              <w:top w:val="nil"/>
              <w:left w:val="nil"/>
              <w:bottom w:val="nil"/>
              <w:right w:val="nil"/>
            </w:tcBorders>
            <w:shd w:val="clear" w:color="auto" w:fill="auto"/>
            <w:noWrap/>
            <w:vAlign w:val="bottom"/>
            <w:hideMark/>
          </w:tcPr>
          <w:p w14:paraId="27C73C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21.119,10</w:t>
            </w:r>
          </w:p>
        </w:tc>
        <w:tc>
          <w:tcPr>
            <w:tcW w:w="345" w:type="pct"/>
            <w:tcBorders>
              <w:top w:val="nil"/>
              <w:left w:val="nil"/>
              <w:bottom w:val="nil"/>
              <w:right w:val="nil"/>
            </w:tcBorders>
            <w:shd w:val="clear" w:color="auto" w:fill="auto"/>
            <w:noWrap/>
            <w:vAlign w:val="bottom"/>
            <w:hideMark/>
          </w:tcPr>
          <w:p w14:paraId="2173AC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21.330,29</w:t>
            </w:r>
          </w:p>
        </w:tc>
      </w:tr>
      <w:tr w:rsidR="003A20A0" w:rsidRPr="003A20A0" w14:paraId="6B0BDF4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5B6739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K100071 Sanacija dijela vodoopskrbne mreže Unska</w:t>
            </w:r>
          </w:p>
        </w:tc>
        <w:tc>
          <w:tcPr>
            <w:tcW w:w="770" w:type="pct"/>
            <w:tcBorders>
              <w:top w:val="nil"/>
              <w:left w:val="nil"/>
              <w:bottom w:val="nil"/>
              <w:right w:val="nil"/>
            </w:tcBorders>
            <w:shd w:val="clear" w:color="000000" w:fill="CCCCFF"/>
            <w:noWrap/>
            <w:vAlign w:val="bottom"/>
            <w:hideMark/>
          </w:tcPr>
          <w:p w14:paraId="437CE1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12.321,57</w:t>
            </w:r>
          </w:p>
        </w:tc>
        <w:tc>
          <w:tcPr>
            <w:tcW w:w="397" w:type="pct"/>
            <w:tcBorders>
              <w:top w:val="nil"/>
              <w:left w:val="nil"/>
              <w:bottom w:val="nil"/>
              <w:right w:val="nil"/>
            </w:tcBorders>
            <w:shd w:val="clear" w:color="000000" w:fill="CCCCFF"/>
            <w:noWrap/>
            <w:vAlign w:val="bottom"/>
            <w:hideMark/>
          </w:tcPr>
          <w:p w14:paraId="28D7C1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836C8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68B50E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0509FB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C369DA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1824BB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3E9E7A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12.321,57</w:t>
            </w:r>
          </w:p>
        </w:tc>
        <w:tc>
          <w:tcPr>
            <w:tcW w:w="397" w:type="pct"/>
            <w:tcBorders>
              <w:top w:val="nil"/>
              <w:left w:val="nil"/>
              <w:bottom w:val="nil"/>
              <w:right w:val="nil"/>
            </w:tcBorders>
            <w:shd w:val="clear" w:color="000000" w:fill="FFFF99"/>
            <w:noWrap/>
            <w:vAlign w:val="bottom"/>
            <w:hideMark/>
          </w:tcPr>
          <w:p w14:paraId="60BFF9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FD8BE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903B3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DFC1E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6071FC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649E65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C1611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12.321,57</w:t>
            </w:r>
          </w:p>
        </w:tc>
        <w:tc>
          <w:tcPr>
            <w:tcW w:w="397" w:type="pct"/>
            <w:tcBorders>
              <w:top w:val="nil"/>
              <w:left w:val="nil"/>
              <w:bottom w:val="nil"/>
              <w:right w:val="nil"/>
            </w:tcBorders>
            <w:shd w:val="clear" w:color="auto" w:fill="auto"/>
            <w:noWrap/>
            <w:vAlign w:val="bottom"/>
            <w:hideMark/>
          </w:tcPr>
          <w:p w14:paraId="55A01A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A17AD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9723E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ED394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27ABEB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59D5E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370C2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12.321,57</w:t>
            </w:r>
          </w:p>
        </w:tc>
        <w:tc>
          <w:tcPr>
            <w:tcW w:w="397" w:type="pct"/>
            <w:tcBorders>
              <w:top w:val="nil"/>
              <w:left w:val="nil"/>
              <w:bottom w:val="nil"/>
              <w:right w:val="nil"/>
            </w:tcBorders>
            <w:shd w:val="clear" w:color="auto" w:fill="auto"/>
            <w:noWrap/>
            <w:vAlign w:val="bottom"/>
            <w:hideMark/>
          </w:tcPr>
          <w:p w14:paraId="57DE08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08AE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412DF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31973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E2B4E1B"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9F2E87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K100072 Projektna dokumentacija za sanaciju mostova</w:t>
            </w:r>
          </w:p>
        </w:tc>
        <w:tc>
          <w:tcPr>
            <w:tcW w:w="770" w:type="pct"/>
            <w:tcBorders>
              <w:top w:val="nil"/>
              <w:left w:val="nil"/>
              <w:bottom w:val="nil"/>
              <w:right w:val="nil"/>
            </w:tcBorders>
            <w:shd w:val="clear" w:color="000000" w:fill="CCCCFF"/>
            <w:noWrap/>
            <w:vAlign w:val="bottom"/>
            <w:hideMark/>
          </w:tcPr>
          <w:p w14:paraId="06CC03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BBCA3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EC62A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43692C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27.351,81</w:t>
            </w:r>
          </w:p>
        </w:tc>
        <w:tc>
          <w:tcPr>
            <w:tcW w:w="345" w:type="pct"/>
            <w:tcBorders>
              <w:top w:val="nil"/>
              <w:left w:val="nil"/>
              <w:bottom w:val="nil"/>
              <w:right w:val="nil"/>
            </w:tcBorders>
            <w:shd w:val="clear" w:color="000000" w:fill="CCCCFF"/>
            <w:noWrap/>
            <w:vAlign w:val="bottom"/>
            <w:hideMark/>
          </w:tcPr>
          <w:p w14:paraId="34E772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27.625,33</w:t>
            </w:r>
          </w:p>
        </w:tc>
      </w:tr>
      <w:tr w:rsidR="003A20A0" w:rsidRPr="003A20A0" w14:paraId="790B11C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E60276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59D503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C0341B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3FD7F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F01A5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27.351,81</w:t>
            </w:r>
          </w:p>
        </w:tc>
        <w:tc>
          <w:tcPr>
            <w:tcW w:w="345" w:type="pct"/>
            <w:tcBorders>
              <w:top w:val="nil"/>
              <w:left w:val="nil"/>
              <w:bottom w:val="nil"/>
              <w:right w:val="nil"/>
            </w:tcBorders>
            <w:shd w:val="clear" w:color="000000" w:fill="FFFF99"/>
            <w:noWrap/>
            <w:vAlign w:val="bottom"/>
            <w:hideMark/>
          </w:tcPr>
          <w:p w14:paraId="6D3A84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27.625,33</w:t>
            </w:r>
          </w:p>
        </w:tc>
      </w:tr>
      <w:tr w:rsidR="003A20A0" w:rsidRPr="003A20A0" w14:paraId="2D949E3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B4EAD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FA2DA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9FA6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B52E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9C048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27.351,81</w:t>
            </w:r>
          </w:p>
        </w:tc>
        <w:tc>
          <w:tcPr>
            <w:tcW w:w="345" w:type="pct"/>
            <w:tcBorders>
              <w:top w:val="nil"/>
              <w:left w:val="nil"/>
              <w:bottom w:val="nil"/>
              <w:right w:val="nil"/>
            </w:tcBorders>
            <w:shd w:val="clear" w:color="auto" w:fill="auto"/>
            <w:noWrap/>
            <w:vAlign w:val="bottom"/>
            <w:hideMark/>
          </w:tcPr>
          <w:p w14:paraId="50A38E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27.625,33</w:t>
            </w:r>
          </w:p>
        </w:tc>
      </w:tr>
      <w:tr w:rsidR="003A20A0" w:rsidRPr="003A20A0" w14:paraId="51202EF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985841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22902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A3EBB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39F8C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AEC84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27.351,81</w:t>
            </w:r>
          </w:p>
        </w:tc>
        <w:tc>
          <w:tcPr>
            <w:tcW w:w="345" w:type="pct"/>
            <w:tcBorders>
              <w:top w:val="nil"/>
              <w:left w:val="nil"/>
              <w:bottom w:val="nil"/>
              <w:right w:val="nil"/>
            </w:tcBorders>
            <w:shd w:val="clear" w:color="auto" w:fill="auto"/>
            <w:noWrap/>
            <w:vAlign w:val="bottom"/>
            <w:hideMark/>
          </w:tcPr>
          <w:p w14:paraId="1E9B914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27.625,33</w:t>
            </w:r>
          </w:p>
        </w:tc>
      </w:tr>
      <w:tr w:rsidR="003A20A0" w:rsidRPr="003A20A0" w14:paraId="1E22BA2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AB5ECED"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K100073 Izrada projektne dokumentacije za izgradnju kompostane</w:t>
            </w:r>
          </w:p>
        </w:tc>
        <w:tc>
          <w:tcPr>
            <w:tcW w:w="770" w:type="pct"/>
            <w:tcBorders>
              <w:top w:val="nil"/>
              <w:left w:val="nil"/>
              <w:bottom w:val="nil"/>
              <w:right w:val="nil"/>
            </w:tcBorders>
            <w:shd w:val="clear" w:color="000000" w:fill="CCCCFF"/>
            <w:noWrap/>
            <w:vAlign w:val="bottom"/>
            <w:hideMark/>
          </w:tcPr>
          <w:p w14:paraId="104F39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A5747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1656A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7AB382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CCCCFF"/>
            <w:noWrap/>
            <w:vAlign w:val="bottom"/>
            <w:hideMark/>
          </w:tcPr>
          <w:p w14:paraId="53988B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394E9FA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54BD12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38A338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8C152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B75D8C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30AF1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10.302,00</w:t>
            </w:r>
          </w:p>
        </w:tc>
        <w:tc>
          <w:tcPr>
            <w:tcW w:w="345" w:type="pct"/>
            <w:tcBorders>
              <w:top w:val="nil"/>
              <w:left w:val="nil"/>
              <w:bottom w:val="nil"/>
              <w:right w:val="nil"/>
            </w:tcBorders>
            <w:shd w:val="clear" w:color="000000" w:fill="FFFF99"/>
            <w:noWrap/>
            <w:vAlign w:val="bottom"/>
            <w:hideMark/>
          </w:tcPr>
          <w:p w14:paraId="65E5BB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10.405,02</w:t>
            </w:r>
          </w:p>
        </w:tc>
      </w:tr>
      <w:tr w:rsidR="003A20A0" w:rsidRPr="003A20A0" w14:paraId="3098155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84FDC7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AC921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11B44D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E2D17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2E17A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6F1C6D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724A2CE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57712B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4155F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2F9CE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46E4E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6B43B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10.302,00</w:t>
            </w:r>
          </w:p>
        </w:tc>
        <w:tc>
          <w:tcPr>
            <w:tcW w:w="345" w:type="pct"/>
            <w:tcBorders>
              <w:top w:val="nil"/>
              <w:left w:val="nil"/>
              <w:bottom w:val="nil"/>
              <w:right w:val="nil"/>
            </w:tcBorders>
            <w:shd w:val="clear" w:color="auto" w:fill="auto"/>
            <w:noWrap/>
            <w:vAlign w:val="bottom"/>
            <w:hideMark/>
          </w:tcPr>
          <w:p w14:paraId="6B608E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10.405,02</w:t>
            </w:r>
          </w:p>
        </w:tc>
      </w:tr>
      <w:tr w:rsidR="003A20A0" w:rsidRPr="003A20A0" w14:paraId="289506D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2A9D79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K100074 Postavljanje nadzornih kamera na divljim odlagalištima</w:t>
            </w:r>
          </w:p>
        </w:tc>
        <w:tc>
          <w:tcPr>
            <w:tcW w:w="770" w:type="pct"/>
            <w:tcBorders>
              <w:top w:val="nil"/>
              <w:left w:val="nil"/>
              <w:bottom w:val="nil"/>
              <w:right w:val="nil"/>
            </w:tcBorders>
            <w:shd w:val="clear" w:color="000000" w:fill="CCCCFF"/>
            <w:noWrap/>
            <w:vAlign w:val="bottom"/>
            <w:hideMark/>
          </w:tcPr>
          <w:p w14:paraId="68BF7E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57680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CCCCFF"/>
            <w:noWrap/>
            <w:vAlign w:val="bottom"/>
            <w:hideMark/>
          </w:tcPr>
          <w:p w14:paraId="7E29C6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CCCCFF"/>
            <w:noWrap/>
            <w:vAlign w:val="bottom"/>
            <w:hideMark/>
          </w:tcPr>
          <w:p w14:paraId="23ABC5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5.460,06</w:t>
            </w:r>
          </w:p>
        </w:tc>
        <w:tc>
          <w:tcPr>
            <w:tcW w:w="345" w:type="pct"/>
            <w:tcBorders>
              <w:top w:val="nil"/>
              <w:left w:val="nil"/>
              <w:bottom w:val="nil"/>
              <w:right w:val="nil"/>
            </w:tcBorders>
            <w:shd w:val="clear" w:color="000000" w:fill="CCCCFF"/>
            <w:noWrap/>
            <w:vAlign w:val="bottom"/>
            <w:hideMark/>
          </w:tcPr>
          <w:p w14:paraId="0FCF8E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5.514,66</w:t>
            </w:r>
          </w:p>
        </w:tc>
      </w:tr>
      <w:tr w:rsidR="003A20A0" w:rsidRPr="003A20A0" w14:paraId="4676039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834080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F2599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06DD9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FFFF99"/>
            <w:noWrap/>
            <w:vAlign w:val="bottom"/>
            <w:hideMark/>
          </w:tcPr>
          <w:p w14:paraId="713BD4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434" w:type="pct"/>
            <w:tcBorders>
              <w:top w:val="nil"/>
              <w:left w:val="nil"/>
              <w:bottom w:val="nil"/>
              <w:right w:val="nil"/>
            </w:tcBorders>
            <w:shd w:val="clear" w:color="000000" w:fill="FFFF99"/>
            <w:noWrap/>
            <w:vAlign w:val="bottom"/>
            <w:hideMark/>
          </w:tcPr>
          <w:p w14:paraId="1F4627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5.460,06</w:t>
            </w:r>
          </w:p>
        </w:tc>
        <w:tc>
          <w:tcPr>
            <w:tcW w:w="345" w:type="pct"/>
            <w:tcBorders>
              <w:top w:val="nil"/>
              <w:left w:val="nil"/>
              <w:bottom w:val="nil"/>
              <w:right w:val="nil"/>
            </w:tcBorders>
            <w:shd w:val="clear" w:color="000000" w:fill="FFFF99"/>
            <w:noWrap/>
            <w:vAlign w:val="bottom"/>
            <w:hideMark/>
          </w:tcPr>
          <w:p w14:paraId="617451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5.514,66</w:t>
            </w:r>
          </w:p>
        </w:tc>
      </w:tr>
      <w:tr w:rsidR="003A20A0" w:rsidRPr="003A20A0" w14:paraId="31944D9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74DCC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64669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653D2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58AF0F5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4EEBB6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5.460,06</w:t>
            </w:r>
          </w:p>
        </w:tc>
        <w:tc>
          <w:tcPr>
            <w:tcW w:w="345" w:type="pct"/>
            <w:tcBorders>
              <w:top w:val="nil"/>
              <w:left w:val="nil"/>
              <w:bottom w:val="nil"/>
              <w:right w:val="nil"/>
            </w:tcBorders>
            <w:shd w:val="clear" w:color="auto" w:fill="auto"/>
            <w:noWrap/>
            <w:vAlign w:val="bottom"/>
            <w:hideMark/>
          </w:tcPr>
          <w:p w14:paraId="43C9D8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5.514,66</w:t>
            </w:r>
          </w:p>
        </w:tc>
      </w:tr>
      <w:tr w:rsidR="003A20A0" w:rsidRPr="003A20A0" w14:paraId="32DF884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171BB5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32C49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143D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24790F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5364A5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5.460,06</w:t>
            </w:r>
          </w:p>
        </w:tc>
        <w:tc>
          <w:tcPr>
            <w:tcW w:w="345" w:type="pct"/>
            <w:tcBorders>
              <w:top w:val="nil"/>
              <w:left w:val="nil"/>
              <w:bottom w:val="nil"/>
              <w:right w:val="nil"/>
            </w:tcBorders>
            <w:shd w:val="clear" w:color="auto" w:fill="auto"/>
            <w:noWrap/>
            <w:vAlign w:val="bottom"/>
            <w:hideMark/>
          </w:tcPr>
          <w:p w14:paraId="5738A3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5.514,66</w:t>
            </w:r>
          </w:p>
        </w:tc>
      </w:tr>
      <w:tr w:rsidR="003A20A0" w:rsidRPr="003A20A0" w14:paraId="38C3686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47C5B7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K100075 Građevinski radovi na grobljima</w:t>
            </w:r>
          </w:p>
        </w:tc>
        <w:tc>
          <w:tcPr>
            <w:tcW w:w="770" w:type="pct"/>
            <w:tcBorders>
              <w:top w:val="nil"/>
              <w:left w:val="nil"/>
              <w:bottom w:val="nil"/>
              <w:right w:val="nil"/>
            </w:tcBorders>
            <w:shd w:val="clear" w:color="000000" w:fill="CCCCFF"/>
            <w:noWrap/>
            <w:vAlign w:val="bottom"/>
            <w:hideMark/>
          </w:tcPr>
          <w:p w14:paraId="71CEDE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82B19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CCCCFF"/>
            <w:noWrap/>
            <w:vAlign w:val="bottom"/>
            <w:hideMark/>
          </w:tcPr>
          <w:p w14:paraId="186E16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CCCCFF"/>
            <w:noWrap/>
            <w:vAlign w:val="bottom"/>
            <w:hideMark/>
          </w:tcPr>
          <w:p w14:paraId="52700D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30.906,00</w:t>
            </w:r>
          </w:p>
        </w:tc>
        <w:tc>
          <w:tcPr>
            <w:tcW w:w="345" w:type="pct"/>
            <w:tcBorders>
              <w:top w:val="nil"/>
              <w:left w:val="nil"/>
              <w:bottom w:val="nil"/>
              <w:right w:val="nil"/>
            </w:tcBorders>
            <w:shd w:val="clear" w:color="000000" w:fill="CCCCFF"/>
            <w:noWrap/>
            <w:vAlign w:val="bottom"/>
            <w:hideMark/>
          </w:tcPr>
          <w:p w14:paraId="2FB473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31.215,06</w:t>
            </w:r>
          </w:p>
        </w:tc>
      </w:tr>
      <w:tr w:rsidR="003A20A0" w:rsidRPr="003A20A0" w14:paraId="34E2B84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B8A387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40A565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4248C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FFFF99"/>
            <w:noWrap/>
            <w:vAlign w:val="bottom"/>
            <w:hideMark/>
          </w:tcPr>
          <w:p w14:paraId="293E80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434" w:type="pct"/>
            <w:tcBorders>
              <w:top w:val="nil"/>
              <w:left w:val="nil"/>
              <w:bottom w:val="nil"/>
              <w:right w:val="nil"/>
            </w:tcBorders>
            <w:shd w:val="clear" w:color="000000" w:fill="FFFF99"/>
            <w:noWrap/>
            <w:vAlign w:val="bottom"/>
            <w:hideMark/>
          </w:tcPr>
          <w:p w14:paraId="5DDF9D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30.906,00</w:t>
            </w:r>
          </w:p>
        </w:tc>
        <w:tc>
          <w:tcPr>
            <w:tcW w:w="345" w:type="pct"/>
            <w:tcBorders>
              <w:top w:val="nil"/>
              <w:left w:val="nil"/>
              <w:bottom w:val="nil"/>
              <w:right w:val="nil"/>
            </w:tcBorders>
            <w:shd w:val="clear" w:color="000000" w:fill="FFFF99"/>
            <w:noWrap/>
            <w:vAlign w:val="bottom"/>
            <w:hideMark/>
          </w:tcPr>
          <w:p w14:paraId="66A722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31.215,06</w:t>
            </w:r>
          </w:p>
        </w:tc>
      </w:tr>
      <w:tr w:rsidR="003A20A0" w:rsidRPr="003A20A0" w14:paraId="6B5DE7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8C35AD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9810A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77F3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22B5C1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31BBE7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10B42E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16AC2B1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8D765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A01E5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5BF46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36017D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434" w:type="pct"/>
            <w:tcBorders>
              <w:top w:val="nil"/>
              <w:left w:val="nil"/>
              <w:bottom w:val="nil"/>
              <w:right w:val="nil"/>
            </w:tcBorders>
            <w:shd w:val="clear" w:color="auto" w:fill="auto"/>
            <w:noWrap/>
            <w:vAlign w:val="bottom"/>
            <w:hideMark/>
          </w:tcPr>
          <w:p w14:paraId="723233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0AE88E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2CE6720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5FDB5C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K100076 Sanacija javnih površina</w:t>
            </w:r>
          </w:p>
        </w:tc>
        <w:tc>
          <w:tcPr>
            <w:tcW w:w="770" w:type="pct"/>
            <w:tcBorders>
              <w:top w:val="nil"/>
              <w:left w:val="nil"/>
              <w:bottom w:val="nil"/>
              <w:right w:val="nil"/>
            </w:tcBorders>
            <w:shd w:val="clear" w:color="000000" w:fill="CCCCFF"/>
            <w:noWrap/>
            <w:vAlign w:val="bottom"/>
            <w:hideMark/>
          </w:tcPr>
          <w:p w14:paraId="51332B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30735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9.725,00</w:t>
            </w:r>
          </w:p>
        </w:tc>
        <w:tc>
          <w:tcPr>
            <w:tcW w:w="397" w:type="pct"/>
            <w:tcBorders>
              <w:top w:val="nil"/>
              <w:left w:val="nil"/>
              <w:bottom w:val="nil"/>
              <w:right w:val="nil"/>
            </w:tcBorders>
            <w:shd w:val="clear" w:color="000000" w:fill="CCCCFF"/>
            <w:noWrap/>
            <w:vAlign w:val="bottom"/>
            <w:hideMark/>
          </w:tcPr>
          <w:p w14:paraId="368C83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11.000,00</w:t>
            </w:r>
          </w:p>
        </w:tc>
        <w:tc>
          <w:tcPr>
            <w:tcW w:w="434" w:type="pct"/>
            <w:tcBorders>
              <w:top w:val="nil"/>
              <w:left w:val="nil"/>
              <w:bottom w:val="nil"/>
              <w:right w:val="nil"/>
            </w:tcBorders>
            <w:shd w:val="clear" w:color="000000" w:fill="CCCCFF"/>
            <w:noWrap/>
            <w:vAlign w:val="bottom"/>
            <w:hideMark/>
          </w:tcPr>
          <w:p w14:paraId="478A9A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57.285,00</w:t>
            </w:r>
          </w:p>
        </w:tc>
        <w:tc>
          <w:tcPr>
            <w:tcW w:w="345" w:type="pct"/>
            <w:tcBorders>
              <w:top w:val="nil"/>
              <w:left w:val="nil"/>
              <w:bottom w:val="nil"/>
              <w:right w:val="nil"/>
            </w:tcBorders>
            <w:shd w:val="clear" w:color="000000" w:fill="CCCCFF"/>
            <w:noWrap/>
            <w:vAlign w:val="bottom"/>
            <w:hideMark/>
          </w:tcPr>
          <w:p w14:paraId="2B5312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57.857,85</w:t>
            </w:r>
          </w:p>
        </w:tc>
      </w:tr>
      <w:tr w:rsidR="003A20A0" w:rsidRPr="003A20A0" w14:paraId="6A2AD9C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FB0485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8D3D9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2395D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5.225,00</w:t>
            </w:r>
          </w:p>
        </w:tc>
        <w:tc>
          <w:tcPr>
            <w:tcW w:w="397" w:type="pct"/>
            <w:tcBorders>
              <w:top w:val="nil"/>
              <w:left w:val="nil"/>
              <w:bottom w:val="nil"/>
              <w:right w:val="nil"/>
            </w:tcBorders>
            <w:shd w:val="clear" w:color="000000" w:fill="FFFF99"/>
            <w:noWrap/>
            <w:vAlign w:val="bottom"/>
            <w:hideMark/>
          </w:tcPr>
          <w:p w14:paraId="6DB652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5.225,00</w:t>
            </w:r>
          </w:p>
        </w:tc>
        <w:tc>
          <w:tcPr>
            <w:tcW w:w="434" w:type="pct"/>
            <w:tcBorders>
              <w:top w:val="nil"/>
              <w:left w:val="nil"/>
              <w:bottom w:val="nil"/>
              <w:right w:val="nil"/>
            </w:tcBorders>
            <w:shd w:val="clear" w:color="000000" w:fill="FFFF99"/>
            <w:noWrap/>
            <w:vAlign w:val="bottom"/>
            <w:hideMark/>
          </w:tcPr>
          <w:p w14:paraId="0699AC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51.510,00</w:t>
            </w:r>
          </w:p>
        </w:tc>
        <w:tc>
          <w:tcPr>
            <w:tcW w:w="345" w:type="pct"/>
            <w:tcBorders>
              <w:top w:val="nil"/>
              <w:left w:val="nil"/>
              <w:bottom w:val="nil"/>
              <w:right w:val="nil"/>
            </w:tcBorders>
            <w:shd w:val="clear" w:color="000000" w:fill="FFFF99"/>
            <w:noWrap/>
            <w:vAlign w:val="bottom"/>
            <w:hideMark/>
          </w:tcPr>
          <w:p w14:paraId="50766C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52.025,10</w:t>
            </w:r>
          </w:p>
        </w:tc>
      </w:tr>
      <w:tr w:rsidR="003A20A0" w:rsidRPr="003A20A0" w14:paraId="33C4895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8F29AD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E2BE0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45A4F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5.225,00</w:t>
            </w:r>
          </w:p>
        </w:tc>
        <w:tc>
          <w:tcPr>
            <w:tcW w:w="397" w:type="pct"/>
            <w:tcBorders>
              <w:top w:val="nil"/>
              <w:left w:val="nil"/>
              <w:bottom w:val="nil"/>
              <w:right w:val="nil"/>
            </w:tcBorders>
            <w:shd w:val="clear" w:color="auto" w:fill="auto"/>
            <w:noWrap/>
            <w:vAlign w:val="bottom"/>
            <w:hideMark/>
          </w:tcPr>
          <w:p w14:paraId="27A74B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5.225,00</w:t>
            </w:r>
          </w:p>
        </w:tc>
        <w:tc>
          <w:tcPr>
            <w:tcW w:w="434" w:type="pct"/>
            <w:tcBorders>
              <w:top w:val="nil"/>
              <w:left w:val="nil"/>
              <w:bottom w:val="nil"/>
              <w:right w:val="nil"/>
            </w:tcBorders>
            <w:shd w:val="clear" w:color="auto" w:fill="auto"/>
            <w:noWrap/>
            <w:vAlign w:val="bottom"/>
            <w:hideMark/>
          </w:tcPr>
          <w:p w14:paraId="580EA4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44D829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5218B0F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5D5121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A22D2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4F7CD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5.225,00</w:t>
            </w:r>
          </w:p>
        </w:tc>
        <w:tc>
          <w:tcPr>
            <w:tcW w:w="397" w:type="pct"/>
            <w:tcBorders>
              <w:top w:val="nil"/>
              <w:left w:val="nil"/>
              <w:bottom w:val="nil"/>
              <w:right w:val="nil"/>
            </w:tcBorders>
            <w:shd w:val="clear" w:color="auto" w:fill="auto"/>
            <w:noWrap/>
            <w:vAlign w:val="bottom"/>
            <w:hideMark/>
          </w:tcPr>
          <w:p w14:paraId="019FCE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5.225,00</w:t>
            </w:r>
          </w:p>
        </w:tc>
        <w:tc>
          <w:tcPr>
            <w:tcW w:w="434" w:type="pct"/>
            <w:tcBorders>
              <w:top w:val="nil"/>
              <w:left w:val="nil"/>
              <w:bottom w:val="nil"/>
              <w:right w:val="nil"/>
            </w:tcBorders>
            <w:shd w:val="clear" w:color="auto" w:fill="auto"/>
            <w:noWrap/>
            <w:vAlign w:val="bottom"/>
            <w:hideMark/>
          </w:tcPr>
          <w:p w14:paraId="6AD03C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51.510,00</w:t>
            </w:r>
          </w:p>
        </w:tc>
        <w:tc>
          <w:tcPr>
            <w:tcW w:w="345" w:type="pct"/>
            <w:tcBorders>
              <w:top w:val="nil"/>
              <w:left w:val="nil"/>
              <w:bottom w:val="nil"/>
              <w:right w:val="nil"/>
            </w:tcBorders>
            <w:shd w:val="clear" w:color="auto" w:fill="auto"/>
            <w:noWrap/>
            <w:vAlign w:val="bottom"/>
            <w:hideMark/>
          </w:tcPr>
          <w:p w14:paraId="51A215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52.025,10</w:t>
            </w:r>
          </w:p>
        </w:tc>
      </w:tr>
      <w:tr w:rsidR="003A20A0" w:rsidRPr="003A20A0" w14:paraId="021B03D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84B080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5.4. Kapitalne pomoći iz županijskog proračuna</w:t>
            </w:r>
          </w:p>
        </w:tc>
        <w:tc>
          <w:tcPr>
            <w:tcW w:w="770" w:type="pct"/>
            <w:tcBorders>
              <w:top w:val="nil"/>
              <w:left w:val="nil"/>
              <w:bottom w:val="nil"/>
              <w:right w:val="nil"/>
            </w:tcBorders>
            <w:shd w:val="clear" w:color="000000" w:fill="FFFF99"/>
            <w:noWrap/>
            <w:vAlign w:val="bottom"/>
            <w:hideMark/>
          </w:tcPr>
          <w:p w14:paraId="11806C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6DFC5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4.500,00</w:t>
            </w:r>
          </w:p>
        </w:tc>
        <w:tc>
          <w:tcPr>
            <w:tcW w:w="397" w:type="pct"/>
            <w:tcBorders>
              <w:top w:val="nil"/>
              <w:left w:val="nil"/>
              <w:bottom w:val="nil"/>
              <w:right w:val="nil"/>
            </w:tcBorders>
            <w:shd w:val="clear" w:color="000000" w:fill="FFFF99"/>
            <w:noWrap/>
            <w:vAlign w:val="bottom"/>
            <w:hideMark/>
          </w:tcPr>
          <w:p w14:paraId="51AD32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5.775,00</w:t>
            </w:r>
          </w:p>
        </w:tc>
        <w:tc>
          <w:tcPr>
            <w:tcW w:w="434" w:type="pct"/>
            <w:tcBorders>
              <w:top w:val="nil"/>
              <w:left w:val="nil"/>
              <w:bottom w:val="nil"/>
              <w:right w:val="nil"/>
            </w:tcBorders>
            <w:shd w:val="clear" w:color="000000" w:fill="FFFF99"/>
            <w:noWrap/>
            <w:vAlign w:val="bottom"/>
            <w:hideMark/>
          </w:tcPr>
          <w:p w14:paraId="7C75C09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5.775,00</w:t>
            </w:r>
          </w:p>
        </w:tc>
        <w:tc>
          <w:tcPr>
            <w:tcW w:w="345" w:type="pct"/>
            <w:tcBorders>
              <w:top w:val="nil"/>
              <w:left w:val="nil"/>
              <w:bottom w:val="nil"/>
              <w:right w:val="nil"/>
            </w:tcBorders>
            <w:shd w:val="clear" w:color="000000" w:fill="FFFF99"/>
            <w:noWrap/>
            <w:vAlign w:val="bottom"/>
            <w:hideMark/>
          </w:tcPr>
          <w:p w14:paraId="4C6963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5.832,75</w:t>
            </w:r>
          </w:p>
        </w:tc>
      </w:tr>
      <w:tr w:rsidR="003A20A0" w:rsidRPr="003A20A0" w14:paraId="034E167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6EF68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8F414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6C813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4.500,00</w:t>
            </w:r>
          </w:p>
        </w:tc>
        <w:tc>
          <w:tcPr>
            <w:tcW w:w="397" w:type="pct"/>
            <w:tcBorders>
              <w:top w:val="nil"/>
              <w:left w:val="nil"/>
              <w:bottom w:val="nil"/>
              <w:right w:val="nil"/>
            </w:tcBorders>
            <w:shd w:val="clear" w:color="auto" w:fill="auto"/>
            <w:noWrap/>
            <w:vAlign w:val="bottom"/>
            <w:hideMark/>
          </w:tcPr>
          <w:p w14:paraId="049FB8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5.775,00</w:t>
            </w:r>
          </w:p>
        </w:tc>
        <w:tc>
          <w:tcPr>
            <w:tcW w:w="434" w:type="pct"/>
            <w:tcBorders>
              <w:top w:val="nil"/>
              <w:left w:val="nil"/>
              <w:bottom w:val="nil"/>
              <w:right w:val="nil"/>
            </w:tcBorders>
            <w:shd w:val="clear" w:color="auto" w:fill="auto"/>
            <w:noWrap/>
            <w:vAlign w:val="bottom"/>
            <w:hideMark/>
          </w:tcPr>
          <w:p w14:paraId="7E6BC7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5.775,00</w:t>
            </w:r>
          </w:p>
        </w:tc>
        <w:tc>
          <w:tcPr>
            <w:tcW w:w="345" w:type="pct"/>
            <w:tcBorders>
              <w:top w:val="nil"/>
              <w:left w:val="nil"/>
              <w:bottom w:val="nil"/>
              <w:right w:val="nil"/>
            </w:tcBorders>
            <w:shd w:val="clear" w:color="auto" w:fill="auto"/>
            <w:noWrap/>
            <w:vAlign w:val="bottom"/>
            <w:hideMark/>
          </w:tcPr>
          <w:p w14:paraId="07C749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5.832,75</w:t>
            </w:r>
          </w:p>
        </w:tc>
      </w:tr>
      <w:tr w:rsidR="003A20A0" w:rsidRPr="003A20A0" w14:paraId="47A36C3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5C1918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DF8B2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F3FD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4.500,00</w:t>
            </w:r>
          </w:p>
        </w:tc>
        <w:tc>
          <w:tcPr>
            <w:tcW w:w="397" w:type="pct"/>
            <w:tcBorders>
              <w:top w:val="nil"/>
              <w:left w:val="nil"/>
              <w:bottom w:val="nil"/>
              <w:right w:val="nil"/>
            </w:tcBorders>
            <w:shd w:val="clear" w:color="auto" w:fill="auto"/>
            <w:noWrap/>
            <w:vAlign w:val="bottom"/>
            <w:hideMark/>
          </w:tcPr>
          <w:p w14:paraId="23565F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5.775,00</w:t>
            </w:r>
          </w:p>
        </w:tc>
        <w:tc>
          <w:tcPr>
            <w:tcW w:w="434" w:type="pct"/>
            <w:tcBorders>
              <w:top w:val="nil"/>
              <w:left w:val="nil"/>
              <w:bottom w:val="nil"/>
              <w:right w:val="nil"/>
            </w:tcBorders>
            <w:shd w:val="clear" w:color="auto" w:fill="auto"/>
            <w:noWrap/>
            <w:vAlign w:val="bottom"/>
            <w:hideMark/>
          </w:tcPr>
          <w:p w14:paraId="4399E8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5.775,00</w:t>
            </w:r>
          </w:p>
        </w:tc>
        <w:tc>
          <w:tcPr>
            <w:tcW w:w="345" w:type="pct"/>
            <w:tcBorders>
              <w:top w:val="nil"/>
              <w:left w:val="nil"/>
              <w:bottom w:val="nil"/>
              <w:right w:val="nil"/>
            </w:tcBorders>
            <w:shd w:val="clear" w:color="auto" w:fill="auto"/>
            <w:noWrap/>
            <w:vAlign w:val="bottom"/>
            <w:hideMark/>
          </w:tcPr>
          <w:p w14:paraId="028872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5.832,75</w:t>
            </w:r>
          </w:p>
        </w:tc>
      </w:tr>
      <w:tr w:rsidR="003A20A0" w:rsidRPr="003A20A0" w14:paraId="75867BB0"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37BB4B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K100077 Sanacija dijela vodoopskrbne mreže Ul.bana J.Jelačića</w:t>
            </w:r>
          </w:p>
        </w:tc>
        <w:tc>
          <w:tcPr>
            <w:tcW w:w="770" w:type="pct"/>
            <w:tcBorders>
              <w:top w:val="nil"/>
              <w:left w:val="nil"/>
              <w:bottom w:val="nil"/>
              <w:right w:val="nil"/>
            </w:tcBorders>
            <w:shd w:val="clear" w:color="000000" w:fill="CCCCFF"/>
            <w:noWrap/>
            <w:vAlign w:val="bottom"/>
            <w:hideMark/>
          </w:tcPr>
          <w:p w14:paraId="1BD040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F50B3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60A01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78E131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30.906,00</w:t>
            </w:r>
          </w:p>
        </w:tc>
        <w:tc>
          <w:tcPr>
            <w:tcW w:w="345" w:type="pct"/>
            <w:tcBorders>
              <w:top w:val="nil"/>
              <w:left w:val="nil"/>
              <w:bottom w:val="nil"/>
              <w:right w:val="nil"/>
            </w:tcBorders>
            <w:shd w:val="clear" w:color="000000" w:fill="CCCCFF"/>
            <w:noWrap/>
            <w:vAlign w:val="bottom"/>
            <w:hideMark/>
          </w:tcPr>
          <w:p w14:paraId="7234FA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31.215,06</w:t>
            </w:r>
          </w:p>
        </w:tc>
      </w:tr>
      <w:tr w:rsidR="003A20A0" w:rsidRPr="003A20A0" w14:paraId="2F38A74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343FA7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1EC4D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166BA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D0199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16045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30.906,00</w:t>
            </w:r>
          </w:p>
        </w:tc>
        <w:tc>
          <w:tcPr>
            <w:tcW w:w="345" w:type="pct"/>
            <w:tcBorders>
              <w:top w:val="nil"/>
              <w:left w:val="nil"/>
              <w:bottom w:val="nil"/>
              <w:right w:val="nil"/>
            </w:tcBorders>
            <w:shd w:val="clear" w:color="000000" w:fill="FFFF99"/>
            <w:noWrap/>
            <w:vAlign w:val="bottom"/>
            <w:hideMark/>
          </w:tcPr>
          <w:p w14:paraId="055529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31.215,06</w:t>
            </w:r>
          </w:p>
        </w:tc>
      </w:tr>
      <w:tr w:rsidR="003A20A0" w:rsidRPr="003A20A0" w14:paraId="7875828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B75220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7A685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A6843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CEA80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B3FF4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5F9880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61592D8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F1CA4D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8EDCB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9F8C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4D04D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642636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30.906,00</w:t>
            </w:r>
          </w:p>
        </w:tc>
        <w:tc>
          <w:tcPr>
            <w:tcW w:w="345" w:type="pct"/>
            <w:tcBorders>
              <w:top w:val="nil"/>
              <w:left w:val="nil"/>
              <w:bottom w:val="nil"/>
              <w:right w:val="nil"/>
            </w:tcBorders>
            <w:shd w:val="clear" w:color="auto" w:fill="auto"/>
            <w:noWrap/>
            <w:vAlign w:val="bottom"/>
            <w:hideMark/>
          </w:tcPr>
          <w:p w14:paraId="7BED80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31.215,06</w:t>
            </w:r>
          </w:p>
        </w:tc>
      </w:tr>
      <w:tr w:rsidR="003A20A0" w:rsidRPr="003A20A0" w14:paraId="4901AD0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5358A0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Kapitalni projekt K100078 Nabava komunalne opreme - pres kontejner za plastiku </w:t>
            </w:r>
          </w:p>
        </w:tc>
        <w:tc>
          <w:tcPr>
            <w:tcW w:w="770" w:type="pct"/>
            <w:tcBorders>
              <w:top w:val="nil"/>
              <w:left w:val="nil"/>
              <w:bottom w:val="nil"/>
              <w:right w:val="nil"/>
            </w:tcBorders>
            <w:shd w:val="clear" w:color="000000" w:fill="CCCCFF"/>
            <w:noWrap/>
            <w:vAlign w:val="bottom"/>
            <w:hideMark/>
          </w:tcPr>
          <w:p w14:paraId="61FC5E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9BD2EB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25.000,00</w:t>
            </w:r>
          </w:p>
        </w:tc>
        <w:tc>
          <w:tcPr>
            <w:tcW w:w="397" w:type="pct"/>
            <w:tcBorders>
              <w:top w:val="nil"/>
              <w:left w:val="nil"/>
              <w:bottom w:val="nil"/>
              <w:right w:val="nil"/>
            </w:tcBorders>
            <w:shd w:val="clear" w:color="000000" w:fill="CCCCFF"/>
            <w:noWrap/>
            <w:vAlign w:val="bottom"/>
            <w:hideMark/>
          </w:tcPr>
          <w:p w14:paraId="59B5F1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340E19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1BF2B4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C984A9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0575B5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25870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5F0F6C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397" w:type="pct"/>
            <w:tcBorders>
              <w:top w:val="nil"/>
              <w:left w:val="nil"/>
              <w:bottom w:val="nil"/>
              <w:right w:val="nil"/>
            </w:tcBorders>
            <w:shd w:val="clear" w:color="000000" w:fill="FFFF99"/>
            <w:noWrap/>
            <w:vAlign w:val="bottom"/>
            <w:hideMark/>
          </w:tcPr>
          <w:p w14:paraId="683849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274DE1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87932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7EE1FD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735A1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95474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17A8D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w:t>
            </w:r>
          </w:p>
        </w:tc>
        <w:tc>
          <w:tcPr>
            <w:tcW w:w="397" w:type="pct"/>
            <w:tcBorders>
              <w:top w:val="nil"/>
              <w:left w:val="nil"/>
              <w:bottom w:val="nil"/>
              <w:right w:val="nil"/>
            </w:tcBorders>
            <w:shd w:val="clear" w:color="auto" w:fill="auto"/>
            <w:noWrap/>
            <w:vAlign w:val="bottom"/>
            <w:hideMark/>
          </w:tcPr>
          <w:p w14:paraId="6EB5A8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A1AD3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24263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0BACDE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54999D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39F7F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F7E7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w:t>
            </w:r>
          </w:p>
        </w:tc>
        <w:tc>
          <w:tcPr>
            <w:tcW w:w="397" w:type="pct"/>
            <w:tcBorders>
              <w:top w:val="nil"/>
              <w:left w:val="nil"/>
              <w:bottom w:val="nil"/>
              <w:right w:val="nil"/>
            </w:tcBorders>
            <w:shd w:val="clear" w:color="auto" w:fill="auto"/>
            <w:noWrap/>
            <w:vAlign w:val="bottom"/>
            <w:hideMark/>
          </w:tcPr>
          <w:p w14:paraId="39695F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A9304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51FD1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413D31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979254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4.1. </w:t>
            </w:r>
            <w:proofErr w:type="spellStart"/>
            <w:r w:rsidRPr="003A20A0">
              <w:rPr>
                <w:rFonts w:ascii="Arial" w:hAnsi="Arial" w:cs="Arial"/>
                <w:b/>
                <w:bCs/>
                <w:color w:val="000000"/>
                <w:sz w:val="14"/>
                <w:szCs w:val="14"/>
                <w:lang w:val="en-US" w:eastAsia="en-US"/>
              </w:rPr>
              <w:t>Komunalni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doprinos</w:t>
            </w:r>
            <w:proofErr w:type="spellEnd"/>
          </w:p>
        </w:tc>
        <w:tc>
          <w:tcPr>
            <w:tcW w:w="770" w:type="pct"/>
            <w:tcBorders>
              <w:top w:val="nil"/>
              <w:left w:val="nil"/>
              <w:bottom w:val="nil"/>
              <w:right w:val="nil"/>
            </w:tcBorders>
            <w:shd w:val="clear" w:color="000000" w:fill="FFFF99"/>
            <w:noWrap/>
            <w:vAlign w:val="bottom"/>
            <w:hideMark/>
          </w:tcPr>
          <w:p w14:paraId="5796F3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5046B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w:t>
            </w:r>
          </w:p>
        </w:tc>
        <w:tc>
          <w:tcPr>
            <w:tcW w:w="397" w:type="pct"/>
            <w:tcBorders>
              <w:top w:val="nil"/>
              <w:left w:val="nil"/>
              <w:bottom w:val="nil"/>
              <w:right w:val="nil"/>
            </w:tcBorders>
            <w:shd w:val="clear" w:color="000000" w:fill="FFFF99"/>
            <w:noWrap/>
            <w:vAlign w:val="bottom"/>
            <w:hideMark/>
          </w:tcPr>
          <w:p w14:paraId="25A2D4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2CCEB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A61C6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5A5ADD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79579B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C6C08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78DE8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397" w:type="pct"/>
            <w:tcBorders>
              <w:top w:val="nil"/>
              <w:left w:val="nil"/>
              <w:bottom w:val="nil"/>
              <w:right w:val="nil"/>
            </w:tcBorders>
            <w:shd w:val="clear" w:color="auto" w:fill="auto"/>
            <w:noWrap/>
            <w:vAlign w:val="bottom"/>
            <w:hideMark/>
          </w:tcPr>
          <w:p w14:paraId="5A1832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D653F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03D2A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85B713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0A7A0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CF83A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9E855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w:t>
            </w:r>
          </w:p>
        </w:tc>
        <w:tc>
          <w:tcPr>
            <w:tcW w:w="397" w:type="pct"/>
            <w:tcBorders>
              <w:top w:val="nil"/>
              <w:left w:val="nil"/>
              <w:bottom w:val="nil"/>
              <w:right w:val="nil"/>
            </w:tcBorders>
            <w:shd w:val="clear" w:color="auto" w:fill="auto"/>
            <w:noWrap/>
            <w:vAlign w:val="bottom"/>
            <w:hideMark/>
          </w:tcPr>
          <w:p w14:paraId="512AC0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031AB3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C8153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9BA196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7120E0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AB05F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B405C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19.500,00</w:t>
            </w:r>
          </w:p>
        </w:tc>
        <w:tc>
          <w:tcPr>
            <w:tcW w:w="397" w:type="pct"/>
            <w:tcBorders>
              <w:top w:val="nil"/>
              <w:left w:val="nil"/>
              <w:bottom w:val="nil"/>
              <w:right w:val="nil"/>
            </w:tcBorders>
            <w:shd w:val="clear" w:color="000000" w:fill="FFFF99"/>
            <w:noWrap/>
            <w:vAlign w:val="bottom"/>
            <w:hideMark/>
          </w:tcPr>
          <w:p w14:paraId="5F3021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471DA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EC514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3E2709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36CCCA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FF4B6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A1A97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19.500,00</w:t>
            </w:r>
          </w:p>
        </w:tc>
        <w:tc>
          <w:tcPr>
            <w:tcW w:w="397" w:type="pct"/>
            <w:tcBorders>
              <w:top w:val="nil"/>
              <w:left w:val="nil"/>
              <w:bottom w:val="nil"/>
              <w:right w:val="nil"/>
            </w:tcBorders>
            <w:shd w:val="clear" w:color="auto" w:fill="auto"/>
            <w:noWrap/>
            <w:vAlign w:val="bottom"/>
            <w:hideMark/>
          </w:tcPr>
          <w:p w14:paraId="2924E8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80832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D8AE0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FCF9B3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105D13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7389A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1959B2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19.500,00</w:t>
            </w:r>
          </w:p>
        </w:tc>
        <w:tc>
          <w:tcPr>
            <w:tcW w:w="397" w:type="pct"/>
            <w:tcBorders>
              <w:top w:val="nil"/>
              <w:left w:val="nil"/>
              <w:bottom w:val="nil"/>
              <w:right w:val="nil"/>
            </w:tcBorders>
            <w:shd w:val="clear" w:color="auto" w:fill="auto"/>
            <w:noWrap/>
            <w:vAlign w:val="bottom"/>
            <w:hideMark/>
          </w:tcPr>
          <w:p w14:paraId="036F0E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69E49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17425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E944BC8"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A8215D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K100079 Sanacija nerazvrstanih cesta nakon prirodne nepogode</w:t>
            </w:r>
          </w:p>
        </w:tc>
        <w:tc>
          <w:tcPr>
            <w:tcW w:w="770" w:type="pct"/>
            <w:tcBorders>
              <w:top w:val="nil"/>
              <w:left w:val="nil"/>
              <w:bottom w:val="nil"/>
              <w:right w:val="nil"/>
            </w:tcBorders>
            <w:shd w:val="clear" w:color="000000" w:fill="CCCCFF"/>
            <w:noWrap/>
            <w:vAlign w:val="bottom"/>
            <w:hideMark/>
          </w:tcPr>
          <w:p w14:paraId="7B8C03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5792D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713.000,00</w:t>
            </w:r>
          </w:p>
        </w:tc>
        <w:tc>
          <w:tcPr>
            <w:tcW w:w="397" w:type="pct"/>
            <w:tcBorders>
              <w:top w:val="nil"/>
              <w:left w:val="nil"/>
              <w:bottom w:val="nil"/>
              <w:right w:val="nil"/>
            </w:tcBorders>
            <w:shd w:val="clear" w:color="000000" w:fill="CCCCFF"/>
            <w:noWrap/>
            <w:vAlign w:val="bottom"/>
            <w:hideMark/>
          </w:tcPr>
          <w:p w14:paraId="54E4A2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834.123,00</w:t>
            </w:r>
          </w:p>
        </w:tc>
        <w:tc>
          <w:tcPr>
            <w:tcW w:w="434" w:type="pct"/>
            <w:tcBorders>
              <w:top w:val="nil"/>
              <w:left w:val="nil"/>
              <w:bottom w:val="nil"/>
              <w:right w:val="nil"/>
            </w:tcBorders>
            <w:shd w:val="clear" w:color="000000" w:fill="CCCCFF"/>
            <w:noWrap/>
            <w:vAlign w:val="bottom"/>
            <w:hideMark/>
          </w:tcPr>
          <w:p w14:paraId="623B50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834.123,00</w:t>
            </w:r>
          </w:p>
        </w:tc>
        <w:tc>
          <w:tcPr>
            <w:tcW w:w="345" w:type="pct"/>
            <w:tcBorders>
              <w:top w:val="nil"/>
              <w:left w:val="nil"/>
              <w:bottom w:val="nil"/>
              <w:right w:val="nil"/>
            </w:tcBorders>
            <w:shd w:val="clear" w:color="000000" w:fill="CCCCFF"/>
            <w:noWrap/>
            <w:vAlign w:val="bottom"/>
            <w:hideMark/>
          </w:tcPr>
          <w:p w14:paraId="1882D7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842.464,23</w:t>
            </w:r>
          </w:p>
        </w:tc>
      </w:tr>
      <w:tr w:rsidR="003A20A0" w:rsidRPr="003A20A0" w14:paraId="3A32817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A2C38C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D8A43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C3DAB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23.000,00</w:t>
            </w:r>
          </w:p>
        </w:tc>
        <w:tc>
          <w:tcPr>
            <w:tcW w:w="397" w:type="pct"/>
            <w:tcBorders>
              <w:top w:val="nil"/>
              <w:left w:val="nil"/>
              <w:bottom w:val="nil"/>
              <w:right w:val="nil"/>
            </w:tcBorders>
            <w:shd w:val="clear" w:color="000000" w:fill="FFFF99"/>
            <w:noWrap/>
            <w:vAlign w:val="bottom"/>
            <w:hideMark/>
          </w:tcPr>
          <w:p w14:paraId="44DC5F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23.000,00</w:t>
            </w:r>
          </w:p>
        </w:tc>
        <w:tc>
          <w:tcPr>
            <w:tcW w:w="434" w:type="pct"/>
            <w:tcBorders>
              <w:top w:val="nil"/>
              <w:left w:val="nil"/>
              <w:bottom w:val="nil"/>
              <w:right w:val="nil"/>
            </w:tcBorders>
            <w:shd w:val="clear" w:color="000000" w:fill="FFFF99"/>
            <w:noWrap/>
            <w:vAlign w:val="bottom"/>
            <w:hideMark/>
          </w:tcPr>
          <w:p w14:paraId="553DD5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23.000,00</w:t>
            </w:r>
          </w:p>
        </w:tc>
        <w:tc>
          <w:tcPr>
            <w:tcW w:w="345" w:type="pct"/>
            <w:tcBorders>
              <w:top w:val="nil"/>
              <w:left w:val="nil"/>
              <w:bottom w:val="nil"/>
              <w:right w:val="nil"/>
            </w:tcBorders>
            <w:shd w:val="clear" w:color="000000" w:fill="FFFF99"/>
            <w:noWrap/>
            <w:vAlign w:val="bottom"/>
            <w:hideMark/>
          </w:tcPr>
          <w:p w14:paraId="404535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23.230,00</w:t>
            </w:r>
          </w:p>
        </w:tc>
      </w:tr>
      <w:tr w:rsidR="003A20A0" w:rsidRPr="003A20A0" w14:paraId="6C12D05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E9E81A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1E1F8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4FEB6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2AB000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3D14A2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45" w:type="pct"/>
            <w:tcBorders>
              <w:top w:val="nil"/>
              <w:left w:val="nil"/>
              <w:bottom w:val="nil"/>
              <w:right w:val="nil"/>
            </w:tcBorders>
            <w:shd w:val="clear" w:color="auto" w:fill="auto"/>
            <w:noWrap/>
            <w:vAlign w:val="bottom"/>
            <w:hideMark/>
          </w:tcPr>
          <w:p w14:paraId="5BBC90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3.030,00</w:t>
            </w:r>
          </w:p>
        </w:tc>
      </w:tr>
      <w:tr w:rsidR="003A20A0" w:rsidRPr="003A20A0" w14:paraId="6849A32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CE72D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31789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F667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6FF15A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191BA6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45" w:type="pct"/>
            <w:tcBorders>
              <w:top w:val="nil"/>
              <w:left w:val="nil"/>
              <w:bottom w:val="nil"/>
              <w:right w:val="nil"/>
            </w:tcBorders>
            <w:shd w:val="clear" w:color="auto" w:fill="auto"/>
            <w:noWrap/>
            <w:vAlign w:val="bottom"/>
            <w:hideMark/>
          </w:tcPr>
          <w:p w14:paraId="54CA19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3.030,00</w:t>
            </w:r>
          </w:p>
        </w:tc>
      </w:tr>
      <w:tr w:rsidR="003A20A0" w:rsidRPr="003A20A0" w14:paraId="05DBC2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C05CE6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5CD77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66A86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97" w:type="pct"/>
            <w:tcBorders>
              <w:top w:val="nil"/>
              <w:left w:val="nil"/>
              <w:bottom w:val="nil"/>
              <w:right w:val="nil"/>
            </w:tcBorders>
            <w:shd w:val="clear" w:color="auto" w:fill="auto"/>
            <w:noWrap/>
            <w:vAlign w:val="bottom"/>
            <w:hideMark/>
          </w:tcPr>
          <w:p w14:paraId="5FBCA5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63265B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45" w:type="pct"/>
            <w:tcBorders>
              <w:top w:val="nil"/>
              <w:left w:val="nil"/>
              <w:bottom w:val="nil"/>
              <w:right w:val="nil"/>
            </w:tcBorders>
            <w:shd w:val="clear" w:color="auto" w:fill="auto"/>
            <w:noWrap/>
            <w:vAlign w:val="bottom"/>
            <w:hideMark/>
          </w:tcPr>
          <w:p w14:paraId="5185676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20.200,00</w:t>
            </w:r>
          </w:p>
        </w:tc>
      </w:tr>
      <w:tr w:rsidR="003A20A0" w:rsidRPr="003A20A0" w14:paraId="184C2AC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BD3B1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89197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47302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97" w:type="pct"/>
            <w:tcBorders>
              <w:top w:val="nil"/>
              <w:left w:val="nil"/>
              <w:bottom w:val="nil"/>
              <w:right w:val="nil"/>
            </w:tcBorders>
            <w:shd w:val="clear" w:color="auto" w:fill="auto"/>
            <w:noWrap/>
            <w:vAlign w:val="bottom"/>
            <w:hideMark/>
          </w:tcPr>
          <w:p w14:paraId="7B2E5B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3C77A8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45" w:type="pct"/>
            <w:tcBorders>
              <w:top w:val="nil"/>
              <w:left w:val="nil"/>
              <w:bottom w:val="nil"/>
              <w:right w:val="nil"/>
            </w:tcBorders>
            <w:shd w:val="clear" w:color="auto" w:fill="auto"/>
            <w:noWrap/>
            <w:vAlign w:val="bottom"/>
            <w:hideMark/>
          </w:tcPr>
          <w:p w14:paraId="557C30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20.200,00</w:t>
            </w:r>
          </w:p>
        </w:tc>
      </w:tr>
      <w:tr w:rsidR="003A20A0" w:rsidRPr="003A20A0" w14:paraId="15EB523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D12F0A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1AA661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C04AA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690.000,00</w:t>
            </w:r>
          </w:p>
        </w:tc>
        <w:tc>
          <w:tcPr>
            <w:tcW w:w="397" w:type="pct"/>
            <w:tcBorders>
              <w:top w:val="nil"/>
              <w:left w:val="nil"/>
              <w:bottom w:val="nil"/>
              <w:right w:val="nil"/>
            </w:tcBorders>
            <w:shd w:val="clear" w:color="000000" w:fill="FFFF99"/>
            <w:noWrap/>
            <w:vAlign w:val="bottom"/>
            <w:hideMark/>
          </w:tcPr>
          <w:p w14:paraId="5A084D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811.123,00</w:t>
            </w:r>
          </w:p>
        </w:tc>
        <w:tc>
          <w:tcPr>
            <w:tcW w:w="434" w:type="pct"/>
            <w:tcBorders>
              <w:top w:val="nil"/>
              <w:left w:val="nil"/>
              <w:bottom w:val="nil"/>
              <w:right w:val="nil"/>
            </w:tcBorders>
            <w:shd w:val="clear" w:color="000000" w:fill="FFFF99"/>
            <w:noWrap/>
            <w:vAlign w:val="bottom"/>
            <w:hideMark/>
          </w:tcPr>
          <w:p w14:paraId="0B9DD5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811.123,00</w:t>
            </w:r>
          </w:p>
        </w:tc>
        <w:tc>
          <w:tcPr>
            <w:tcW w:w="345" w:type="pct"/>
            <w:tcBorders>
              <w:top w:val="nil"/>
              <w:left w:val="nil"/>
              <w:bottom w:val="nil"/>
              <w:right w:val="nil"/>
            </w:tcBorders>
            <w:shd w:val="clear" w:color="000000" w:fill="FFFF99"/>
            <w:noWrap/>
            <w:vAlign w:val="bottom"/>
            <w:hideMark/>
          </w:tcPr>
          <w:p w14:paraId="4119CD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819.234,23</w:t>
            </w:r>
          </w:p>
        </w:tc>
      </w:tr>
      <w:tr w:rsidR="003A20A0" w:rsidRPr="003A20A0" w14:paraId="278C09B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BE3D4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042C9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D27F1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690.000,00</w:t>
            </w:r>
          </w:p>
        </w:tc>
        <w:tc>
          <w:tcPr>
            <w:tcW w:w="397" w:type="pct"/>
            <w:tcBorders>
              <w:top w:val="nil"/>
              <w:left w:val="nil"/>
              <w:bottom w:val="nil"/>
              <w:right w:val="nil"/>
            </w:tcBorders>
            <w:shd w:val="clear" w:color="auto" w:fill="auto"/>
            <w:noWrap/>
            <w:vAlign w:val="bottom"/>
            <w:hideMark/>
          </w:tcPr>
          <w:p w14:paraId="60621C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811.123,00</w:t>
            </w:r>
          </w:p>
        </w:tc>
        <w:tc>
          <w:tcPr>
            <w:tcW w:w="434" w:type="pct"/>
            <w:tcBorders>
              <w:top w:val="nil"/>
              <w:left w:val="nil"/>
              <w:bottom w:val="nil"/>
              <w:right w:val="nil"/>
            </w:tcBorders>
            <w:shd w:val="clear" w:color="auto" w:fill="auto"/>
            <w:noWrap/>
            <w:vAlign w:val="bottom"/>
            <w:hideMark/>
          </w:tcPr>
          <w:p w14:paraId="2EDEC8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811.123,00</w:t>
            </w:r>
          </w:p>
        </w:tc>
        <w:tc>
          <w:tcPr>
            <w:tcW w:w="345" w:type="pct"/>
            <w:tcBorders>
              <w:top w:val="nil"/>
              <w:left w:val="nil"/>
              <w:bottom w:val="nil"/>
              <w:right w:val="nil"/>
            </w:tcBorders>
            <w:shd w:val="clear" w:color="auto" w:fill="auto"/>
            <w:noWrap/>
            <w:vAlign w:val="bottom"/>
            <w:hideMark/>
          </w:tcPr>
          <w:p w14:paraId="33C1A9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819.234,23</w:t>
            </w:r>
          </w:p>
        </w:tc>
      </w:tr>
      <w:tr w:rsidR="003A20A0" w:rsidRPr="003A20A0" w14:paraId="410FE5B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5D87A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929C0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1D635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670.000,00</w:t>
            </w:r>
          </w:p>
        </w:tc>
        <w:tc>
          <w:tcPr>
            <w:tcW w:w="397" w:type="pct"/>
            <w:tcBorders>
              <w:top w:val="nil"/>
              <w:left w:val="nil"/>
              <w:bottom w:val="nil"/>
              <w:right w:val="nil"/>
            </w:tcBorders>
            <w:shd w:val="clear" w:color="auto" w:fill="auto"/>
            <w:noWrap/>
            <w:vAlign w:val="bottom"/>
            <w:hideMark/>
          </w:tcPr>
          <w:p w14:paraId="41D3AA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771.123,00</w:t>
            </w:r>
          </w:p>
        </w:tc>
        <w:tc>
          <w:tcPr>
            <w:tcW w:w="434" w:type="pct"/>
            <w:tcBorders>
              <w:top w:val="nil"/>
              <w:left w:val="nil"/>
              <w:bottom w:val="nil"/>
              <w:right w:val="nil"/>
            </w:tcBorders>
            <w:shd w:val="clear" w:color="auto" w:fill="auto"/>
            <w:noWrap/>
            <w:vAlign w:val="bottom"/>
            <w:hideMark/>
          </w:tcPr>
          <w:p w14:paraId="7037D1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771.123,00</w:t>
            </w:r>
          </w:p>
        </w:tc>
        <w:tc>
          <w:tcPr>
            <w:tcW w:w="345" w:type="pct"/>
            <w:tcBorders>
              <w:top w:val="nil"/>
              <w:left w:val="nil"/>
              <w:bottom w:val="nil"/>
              <w:right w:val="nil"/>
            </w:tcBorders>
            <w:shd w:val="clear" w:color="auto" w:fill="auto"/>
            <w:noWrap/>
            <w:vAlign w:val="bottom"/>
            <w:hideMark/>
          </w:tcPr>
          <w:p w14:paraId="287239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778.834,23</w:t>
            </w:r>
          </w:p>
        </w:tc>
      </w:tr>
      <w:tr w:rsidR="003A20A0" w:rsidRPr="003A20A0" w14:paraId="5C8A66B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ECDFD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2F5442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E76CB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397" w:type="pct"/>
            <w:tcBorders>
              <w:top w:val="nil"/>
              <w:left w:val="nil"/>
              <w:bottom w:val="nil"/>
              <w:right w:val="nil"/>
            </w:tcBorders>
            <w:shd w:val="clear" w:color="auto" w:fill="auto"/>
            <w:noWrap/>
            <w:vAlign w:val="bottom"/>
            <w:hideMark/>
          </w:tcPr>
          <w:p w14:paraId="3E72AB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50194E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45" w:type="pct"/>
            <w:tcBorders>
              <w:top w:val="nil"/>
              <w:left w:val="nil"/>
              <w:bottom w:val="nil"/>
              <w:right w:val="nil"/>
            </w:tcBorders>
            <w:shd w:val="clear" w:color="auto" w:fill="auto"/>
            <w:noWrap/>
            <w:vAlign w:val="bottom"/>
            <w:hideMark/>
          </w:tcPr>
          <w:p w14:paraId="75E13A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40.400,00</w:t>
            </w:r>
          </w:p>
        </w:tc>
      </w:tr>
      <w:tr w:rsidR="003A20A0" w:rsidRPr="003A20A0" w14:paraId="361DB14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49390DD"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K100080 Izrada elaborata ucrtavanja nerazvrstanih cesta</w:t>
            </w:r>
          </w:p>
        </w:tc>
        <w:tc>
          <w:tcPr>
            <w:tcW w:w="770" w:type="pct"/>
            <w:tcBorders>
              <w:top w:val="nil"/>
              <w:left w:val="nil"/>
              <w:bottom w:val="nil"/>
              <w:right w:val="nil"/>
            </w:tcBorders>
            <w:shd w:val="clear" w:color="000000" w:fill="CCCCFF"/>
            <w:noWrap/>
            <w:vAlign w:val="bottom"/>
            <w:hideMark/>
          </w:tcPr>
          <w:p w14:paraId="6C2936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42E82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97" w:type="pct"/>
            <w:tcBorders>
              <w:top w:val="nil"/>
              <w:left w:val="nil"/>
              <w:bottom w:val="nil"/>
              <w:right w:val="nil"/>
            </w:tcBorders>
            <w:shd w:val="clear" w:color="000000" w:fill="CCCCFF"/>
            <w:noWrap/>
            <w:vAlign w:val="bottom"/>
            <w:hideMark/>
          </w:tcPr>
          <w:p w14:paraId="076115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CCCCFF"/>
            <w:noWrap/>
            <w:vAlign w:val="bottom"/>
            <w:hideMark/>
          </w:tcPr>
          <w:p w14:paraId="3273C5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CCCCFF"/>
            <w:noWrap/>
            <w:vAlign w:val="bottom"/>
            <w:hideMark/>
          </w:tcPr>
          <w:p w14:paraId="1E72D3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4DBB335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C26075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49F58B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BF751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97" w:type="pct"/>
            <w:tcBorders>
              <w:top w:val="nil"/>
              <w:left w:val="nil"/>
              <w:bottom w:val="nil"/>
              <w:right w:val="nil"/>
            </w:tcBorders>
            <w:shd w:val="clear" w:color="000000" w:fill="FFFF99"/>
            <w:noWrap/>
            <w:vAlign w:val="bottom"/>
            <w:hideMark/>
          </w:tcPr>
          <w:p w14:paraId="09EB50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FFFF99"/>
            <w:noWrap/>
            <w:vAlign w:val="bottom"/>
            <w:hideMark/>
          </w:tcPr>
          <w:p w14:paraId="237687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FFFF99"/>
            <w:noWrap/>
            <w:vAlign w:val="bottom"/>
            <w:hideMark/>
          </w:tcPr>
          <w:p w14:paraId="15392E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3D3A2EC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1AD1D7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9514D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F267C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97" w:type="pct"/>
            <w:tcBorders>
              <w:top w:val="nil"/>
              <w:left w:val="nil"/>
              <w:bottom w:val="nil"/>
              <w:right w:val="nil"/>
            </w:tcBorders>
            <w:shd w:val="clear" w:color="auto" w:fill="auto"/>
            <w:noWrap/>
            <w:vAlign w:val="bottom"/>
            <w:hideMark/>
          </w:tcPr>
          <w:p w14:paraId="52899F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04BC13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45" w:type="pct"/>
            <w:tcBorders>
              <w:top w:val="nil"/>
              <w:left w:val="nil"/>
              <w:bottom w:val="nil"/>
              <w:right w:val="nil"/>
            </w:tcBorders>
            <w:shd w:val="clear" w:color="auto" w:fill="auto"/>
            <w:noWrap/>
            <w:vAlign w:val="bottom"/>
            <w:hideMark/>
          </w:tcPr>
          <w:p w14:paraId="3E50CF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20.907,00</w:t>
            </w:r>
          </w:p>
        </w:tc>
      </w:tr>
      <w:tr w:rsidR="003A20A0" w:rsidRPr="003A20A0" w14:paraId="1C31A46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C205EB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0DF03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69FB2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97" w:type="pct"/>
            <w:tcBorders>
              <w:top w:val="nil"/>
              <w:left w:val="nil"/>
              <w:bottom w:val="nil"/>
              <w:right w:val="nil"/>
            </w:tcBorders>
            <w:shd w:val="clear" w:color="auto" w:fill="auto"/>
            <w:noWrap/>
            <w:vAlign w:val="bottom"/>
            <w:hideMark/>
          </w:tcPr>
          <w:p w14:paraId="378018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48309E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45" w:type="pct"/>
            <w:tcBorders>
              <w:top w:val="nil"/>
              <w:left w:val="nil"/>
              <w:bottom w:val="nil"/>
              <w:right w:val="nil"/>
            </w:tcBorders>
            <w:shd w:val="clear" w:color="auto" w:fill="auto"/>
            <w:noWrap/>
            <w:vAlign w:val="bottom"/>
            <w:hideMark/>
          </w:tcPr>
          <w:p w14:paraId="0C3D06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20.907,00</w:t>
            </w:r>
          </w:p>
        </w:tc>
      </w:tr>
      <w:tr w:rsidR="003A20A0" w:rsidRPr="003A20A0" w14:paraId="0C6E532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77C879D"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Kapitalni projekt K100081 Elaborat za procjenu količine mineralnih sirovina </w:t>
            </w:r>
          </w:p>
        </w:tc>
        <w:tc>
          <w:tcPr>
            <w:tcW w:w="770" w:type="pct"/>
            <w:tcBorders>
              <w:top w:val="nil"/>
              <w:left w:val="nil"/>
              <w:bottom w:val="nil"/>
              <w:right w:val="nil"/>
            </w:tcBorders>
            <w:shd w:val="clear" w:color="000000" w:fill="CCCCFF"/>
            <w:noWrap/>
            <w:vAlign w:val="bottom"/>
            <w:hideMark/>
          </w:tcPr>
          <w:p w14:paraId="3F6B727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81336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42506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434" w:type="pct"/>
            <w:tcBorders>
              <w:top w:val="nil"/>
              <w:left w:val="nil"/>
              <w:bottom w:val="nil"/>
              <w:right w:val="nil"/>
            </w:tcBorders>
            <w:shd w:val="clear" w:color="000000" w:fill="CCCCFF"/>
            <w:noWrap/>
            <w:vAlign w:val="bottom"/>
            <w:hideMark/>
          </w:tcPr>
          <w:p w14:paraId="0B68E8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45" w:type="pct"/>
            <w:tcBorders>
              <w:top w:val="nil"/>
              <w:left w:val="nil"/>
              <w:bottom w:val="nil"/>
              <w:right w:val="nil"/>
            </w:tcBorders>
            <w:shd w:val="clear" w:color="000000" w:fill="CCCCFF"/>
            <w:noWrap/>
            <w:vAlign w:val="bottom"/>
            <w:hideMark/>
          </w:tcPr>
          <w:p w14:paraId="52B889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3.030,00</w:t>
            </w:r>
          </w:p>
        </w:tc>
      </w:tr>
      <w:tr w:rsidR="003A20A0" w:rsidRPr="003A20A0" w14:paraId="7478B53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F789EB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16D980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46D9A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BCD4A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434" w:type="pct"/>
            <w:tcBorders>
              <w:top w:val="nil"/>
              <w:left w:val="nil"/>
              <w:bottom w:val="nil"/>
              <w:right w:val="nil"/>
            </w:tcBorders>
            <w:shd w:val="clear" w:color="000000" w:fill="FFFF99"/>
            <w:noWrap/>
            <w:vAlign w:val="bottom"/>
            <w:hideMark/>
          </w:tcPr>
          <w:p w14:paraId="7DBEC2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45" w:type="pct"/>
            <w:tcBorders>
              <w:top w:val="nil"/>
              <w:left w:val="nil"/>
              <w:bottom w:val="nil"/>
              <w:right w:val="nil"/>
            </w:tcBorders>
            <w:shd w:val="clear" w:color="000000" w:fill="FFFF99"/>
            <w:noWrap/>
            <w:vAlign w:val="bottom"/>
            <w:hideMark/>
          </w:tcPr>
          <w:p w14:paraId="1A34BE6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3.030,00</w:t>
            </w:r>
          </w:p>
        </w:tc>
      </w:tr>
      <w:tr w:rsidR="003A20A0" w:rsidRPr="003A20A0" w14:paraId="4540C7C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5CC728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F5312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0FEF6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04CB6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7A0A15D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45" w:type="pct"/>
            <w:tcBorders>
              <w:top w:val="nil"/>
              <w:left w:val="nil"/>
              <w:bottom w:val="nil"/>
              <w:right w:val="nil"/>
            </w:tcBorders>
            <w:shd w:val="clear" w:color="auto" w:fill="auto"/>
            <w:noWrap/>
            <w:vAlign w:val="bottom"/>
            <w:hideMark/>
          </w:tcPr>
          <w:p w14:paraId="6FF5D6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3.030,00</w:t>
            </w:r>
          </w:p>
        </w:tc>
      </w:tr>
      <w:tr w:rsidR="003A20A0" w:rsidRPr="003A20A0" w14:paraId="5DFB280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3E1CD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6E5AA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3BA23F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702BA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2EAA95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45" w:type="pct"/>
            <w:tcBorders>
              <w:top w:val="nil"/>
              <w:left w:val="nil"/>
              <w:bottom w:val="nil"/>
              <w:right w:val="nil"/>
            </w:tcBorders>
            <w:shd w:val="clear" w:color="auto" w:fill="auto"/>
            <w:noWrap/>
            <w:vAlign w:val="bottom"/>
            <w:hideMark/>
          </w:tcPr>
          <w:p w14:paraId="614638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3.030,00</w:t>
            </w:r>
          </w:p>
        </w:tc>
      </w:tr>
      <w:tr w:rsidR="003A20A0" w:rsidRPr="003A20A0" w14:paraId="0A2C6AB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73BD3C4"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Tekući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w:t>
            </w:r>
            <w:proofErr w:type="spellEnd"/>
            <w:r w:rsidRPr="003A20A0">
              <w:rPr>
                <w:rFonts w:ascii="Arial" w:hAnsi="Arial" w:cs="Arial"/>
                <w:b/>
                <w:bCs/>
                <w:color w:val="000000"/>
                <w:sz w:val="14"/>
                <w:szCs w:val="14"/>
                <w:lang w:val="en-US" w:eastAsia="en-US"/>
              </w:rPr>
              <w:t xml:space="preserve"> T100001 Program </w:t>
            </w:r>
            <w:proofErr w:type="spellStart"/>
            <w:r w:rsidRPr="003A20A0">
              <w:rPr>
                <w:rFonts w:ascii="Arial" w:hAnsi="Arial" w:cs="Arial"/>
                <w:b/>
                <w:bCs/>
                <w:color w:val="000000"/>
                <w:sz w:val="14"/>
                <w:szCs w:val="14"/>
                <w:lang w:val="en-US" w:eastAsia="en-US"/>
              </w:rPr>
              <w:t>Hrvatskih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voda</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sanacija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gubitaka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vodoopskrbnim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sustavima</w:t>
            </w:r>
            <w:proofErr w:type="spellEnd"/>
          </w:p>
        </w:tc>
        <w:tc>
          <w:tcPr>
            <w:tcW w:w="770" w:type="pct"/>
            <w:tcBorders>
              <w:top w:val="nil"/>
              <w:left w:val="nil"/>
              <w:bottom w:val="nil"/>
              <w:right w:val="nil"/>
            </w:tcBorders>
            <w:shd w:val="clear" w:color="000000" w:fill="CCCCFF"/>
            <w:noWrap/>
            <w:vAlign w:val="bottom"/>
            <w:hideMark/>
          </w:tcPr>
          <w:p w14:paraId="1D37A8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CCCCFF"/>
            <w:noWrap/>
            <w:vAlign w:val="bottom"/>
            <w:hideMark/>
          </w:tcPr>
          <w:p w14:paraId="7B4037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CCCCFF"/>
            <w:noWrap/>
            <w:vAlign w:val="bottom"/>
            <w:hideMark/>
          </w:tcPr>
          <w:p w14:paraId="69ACD5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26951D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68.365,10</w:t>
            </w:r>
          </w:p>
        </w:tc>
        <w:tc>
          <w:tcPr>
            <w:tcW w:w="345" w:type="pct"/>
            <w:tcBorders>
              <w:top w:val="nil"/>
              <w:left w:val="nil"/>
              <w:bottom w:val="nil"/>
              <w:right w:val="nil"/>
            </w:tcBorders>
            <w:shd w:val="clear" w:color="000000" w:fill="CCCCFF"/>
            <w:noWrap/>
            <w:vAlign w:val="bottom"/>
            <w:hideMark/>
          </w:tcPr>
          <w:p w14:paraId="41879A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69.048,75</w:t>
            </w:r>
          </w:p>
        </w:tc>
      </w:tr>
      <w:tr w:rsidR="003A20A0" w:rsidRPr="003A20A0" w14:paraId="27C503C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505B69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73B3B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30.000,00</w:t>
            </w:r>
          </w:p>
        </w:tc>
        <w:tc>
          <w:tcPr>
            <w:tcW w:w="397" w:type="pct"/>
            <w:tcBorders>
              <w:top w:val="nil"/>
              <w:left w:val="nil"/>
              <w:bottom w:val="nil"/>
              <w:right w:val="nil"/>
            </w:tcBorders>
            <w:shd w:val="clear" w:color="000000" w:fill="FFFF99"/>
            <w:noWrap/>
            <w:vAlign w:val="bottom"/>
            <w:hideMark/>
          </w:tcPr>
          <w:p w14:paraId="26755C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FFFF99"/>
            <w:noWrap/>
            <w:vAlign w:val="bottom"/>
            <w:hideMark/>
          </w:tcPr>
          <w:p w14:paraId="7F70C0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395A0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68.365,10</w:t>
            </w:r>
          </w:p>
        </w:tc>
        <w:tc>
          <w:tcPr>
            <w:tcW w:w="345" w:type="pct"/>
            <w:tcBorders>
              <w:top w:val="nil"/>
              <w:left w:val="nil"/>
              <w:bottom w:val="nil"/>
              <w:right w:val="nil"/>
            </w:tcBorders>
            <w:shd w:val="clear" w:color="000000" w:fill="FFFF99"/>
            <w:noWrap/>
            <w:vAlign w:val="bottom"/>
            <w:hideMark/>
          </w:tcPr>
          <w:p w14:paraId="3E42E7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69.048,75</w:t>
            </w:r>
          </w:p>
        </w:tc>
      </w:tr>
      <w:tr w:rsidR="003A20A0" w:rsidRPr="003A20A0" w14:paraId="542C8BA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2E35D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3D374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0239BE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7C58BC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351A1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68.365,10</w:t>
            </w:r>
          </w:p>
        </w:tc>
        <w:tc>
          <w:tcPr>
            <w:tcW w:w="345" w:type="pct"/>
            <w:tcBorders>
              <w:top w:val="nil"/>
              <w:left w:val="nil"/>
              <w:bottom w:val="nil"/>
              <w:right w:val="nil"/>
            </w:tcBorders>
            <w:shd w:val="clear" w:color="auto" w:fill="auto"/>
            <w:noWrap/>
            <w:vAlign w:val="bottom"/>
            <w:hideMark/>
          </w:tcPr>
          <w:p w14:paraId="1DAEC0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69.048,75</w:t>
            </w:r>
          </w:p>
        </w:tc>
      </w:tr>
      <w:tr w:rsidR="003A20A0" w:rsidRPr="003A20A0" w14:paraId="0870998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BF5948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274FCE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30.000,00</w:t>
            </w:r>
          </w:p>
        </w:tc>
        <w:tc>
          <w:tcPr>
            <w:tcW w:w="397" w:type="pct"/>
            <w:tcBorders>
              <w:top w:val="nil"/>
              <w:left w:val="nil"/>
              <w:bottom w:val="nil"/>
              <w:right w:val="nil"/>
            </w:tcBorders>
            <w:shd w:val="clear" w:color="auto" w:fill="auto"/>
            <w:noWrap/>
            <w:vAlign w:val="bottom"/>
            <w:hideMark/>
          </w:tcPr>
          <w:p w14:paraId="3BA7FA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3633F3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21E8B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68.365,10</w:t>
            </w:r>
          </w:p>
        </w:tc>
        <w:tc>
          <w:tcPr>
            <w:tcW w:w="345" w:type="pct"/>
            <w:tcBorders>
              <w:top w:val="nil"/>
              <w:left w:val="nil"/>
              <w:bottom w:val="nil"/>
              <w:right w:val="nil"/>
            </w:tcBorders>
            <w:shd w:val="clear" w:color="auto" w:fill="auto"/>
            <w:noWrap/>
            <w:vAlign w:val="bottom"/>
            <w:hideMark/>
          </w:tcPr>
          <w:p w14:paraId="68CFD6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69.048,75</w:t>
            </w:r>
          </w:p>
        </w:tc>
      </w:tr>
      <w:tr w:rsidR="003A20A0" w:rsidRPr="003A20A0" w14:paraId="3CA4D54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2BE576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T100007 Uređenje okoliša TIC-a</w:t>
            </w:r>
          </w:p>
        </w:tc>
        <w:tc>
          <w:tcPr>
            <w:tcW w:w="770" w:type="pct"/>
            <w:tcBorders>
              <w:top w:val="nil"/>
              <w:left w:val="nil"/>
              <w:bottom w:val="nil"/>
              <w:right w:val="nil"/>
            </w:tcBorders>
            <w:shd w:val="clear" w:color="000000" w:fill="CCCCFF"/>
            <w:noWrap/>
            <w:vAlign w:val="bottom"/>
            <w:hideMark/>
          </w:tcPr>
          <w:p w14:paraId="3B2B43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46.742,75</w:t>
            </w:r>
          </w:p>
        </w:tc>
        <w:tc>
          <w:tcPr>
            <w:tcW w:w="397" w:type="pct"/>
            <w:tcBorders>
              <w:top w:val="nil"/>
              <w:left w:val="nil"/>
              <w:bottom w:val="nil"/>
              <w:right w:val="nil"/>
            </w:tcBorders>
            <w:shd w:val="clear" w:color="000000" w:fill="CCCCFF"/>
            <w:noWrap/>
            <w:vAlign w:val="bottom"/>
            <w:hideMark/>
          </w:tcPr>
          <w:p w14:paraId="05BC5F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CCCCFF"/>
            <w:noWrap/>
            <w:vAlign w:val="bottom"/>
            <w:hideMark/>
          </w:tcPr>
          <w:p w14:paraId="26B02D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4FD8AC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CCCCFF"/>
            <w:noWrap/>
            <w:vAlign w:val="bottom"/>
            <w:hideMark/>
          </w:tcPr>
          <w:p w14:paraId="466F733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4C88EAB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A96269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0D53FC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9FD10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60.000,00</w:t>
            </w:r>
          </w:p>
        </w:tc>
        <w:tc>
          <w:tcPr>
            <w:tcW w:w="397" w:type="pct"/>
            <w:tcBorders>
              <w:top w:val="nil"/>
              <w:left w:val="nil"/>
              <w:bottom w:val="nil"/>
              <w:right w:val="nil"/>
            </w:tcBorders>
            <w:shd w:val="clear" w:color="000000" w:fill="FFFF99"/>
            <w:noWrap/>
            <w:vAlign w:val="bottom"/>
            <w:hideMark/>
          </w:tcPr>
          <w:p w14:paraId="2C72B2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7410C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61.812,00</w:t>
            </w:r>
          </w:p>
        </w:tc>
        <w:tc>
          <w:tcPr>
            <w:tcW w:w="345" w:type="pct"/>
            <w:tcBorders>
              <w:top w:val="nil"/>
              <w:left w:val="nil"/>
              <w:bottom w:val="nil"/>
              <w:right w:val="nil"/>
            </w:tcBorders>
            <w:shd w:val="clear" w:color="000000" w:fill="FFFF99"/>
            <w:noWrap/>
            <w:vAlign w:val="bottom"/>
            <w:hideMark/>
          </w:tcPr>
          <w:p w14:paraId="259126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62.430,12</w:t>
            </w:r>
          </w:p>
        </w:tc>
      </w:tr>
      <w:tr w:rsidR="003A20A0" w:rsidRPr="003A20A0" w14:paraId="5DB4D16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A1738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BDAD8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5BD8A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636A7A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6DEC3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2B00ED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7AED075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CD12AC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7F6261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3D33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60.000,00</w:t>
            </w:r>
          </w:p>
        </w:tc>
        <w:tc>
          <w:tcPr>
            <w:tcW w:w="397" w:type="pct"/>
            <w:tcBorders>
              <w:top w:val="nil"/>
              <w:left w:val="nil"/>
              <w:bottom w:val="nil"/>
              <w:right w:val="nil"/>
            </w:tcBorders>
            <w:shd w:val="clear" w:color="auto" w:fill="auto"/>
            <w:noWrap/>
            <w:vAlign w:val="bottom"/>
            <w:hideMark/>
          </w:tcPr>
          <w:p w14:paraId="52DB67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60EA5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61.812,00</w:t>
            </w:r>
          </w:p>
        </w:tc>
        <w:tc>
          <w:tcPr>
            <w:tcW w:w="345" w:type="pct"/>
            <w:tcBorders>
              <w:top w:val="nil"/>
              <w:left w:val="nil"/>
              <w:bottom w:val="nil"/>
              <w:right w:val="nil"/>
            </w:tcBorders>
            <w:shd w:val="clear" w:color="auto" w:fill="auto"/>
            <w:noWrap/>
            <w:vAlign w:val="bottom"/>
            <w:hideMark/>
          </w:tcPr>
          <w:p w14:paraId="3AE4E9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62.430,12</w:t>
            </w:r>
          </w:p>
        </w:tc>
      </w:tr>
      <w:tr w:rsidR="003A20A0" w:rsidRPr="003A20A0" w14:paraId="6F4A9D5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240AEE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368313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46.742,75</w:t>
            </w:r>
          </w:p>
        </w:tc>
        <w:tc>
          <w:tcPr>
            <w:tcW w:w="397" w:type="pct"/>
            <w:tcBorders>
              <w:top w:val="nil"/>
              <w:left w:val="nil"/>
              <w:bottom w:val="nil"/>
              <w:right w:val="nil"/>
            </w:tcBorders>
            <w:shd w:val="clear" w:color="000000" w:fill="FFFF99"/>
            <w:noWrap/>
            <w:vAlign w:val="bottom"/>
            <w:hideMark/>
          </w:tcPr>
          <w:p w14:paraId="5DA18C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9A446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E41EE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2750B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1D28E1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C83B5C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3E167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46.742,75</w:t>
            </w:r>
          </w:p>
        </w:tc>
        <w:tc>
          <w:tcPr>
            <w:tcW w:w="397" w:type="pct"/>
            <w:tcBorders>
              <w:top w:val="nil"/>
              <w:left w:val="nil"/>
              <w:bottom w:val="nil"/>
              <w:right w:val="nil"/>
            </w:tcBorders>
            <w:shd w:val="clear" w:color="auto" w:fill="auto"/>
            <w:noWrap/>
            <w:vAlign w:val="bottom"/>
            <w:hideMark/>
          </w:tcPr>
          <w:p w14:paraId="79558C5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1F58E7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4665E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64D62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78C30C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5A295A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2953D4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46.742,75</w:t>
            </w:r>
          </w:p>
        </w:tc>
        <w:tc>
          <w:tcPr>
            <w:tcW w:w="397" w:type="pct"/>
            <w:tcBorders>
              <w:top w:val="nil"/>
              <w:left w:val="nil"/>
              <w:bottom w:val="nil"/>
              <w:right w:val="nil"/>
            </w:tcBorders>
            <w:shd w:val="clear" w:color="auto" w:fill="auto"/>
            <w:noWrap/>
            <w:vAlign w:val="bottom"/>
            <w:hideMark/>
          </w:tcPr>
          <w:p w14:paraId="0FFCB8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D360C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D7EF8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B0706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83DCE8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838C41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T100016 Rušenje objekata koji ugrožavaju sigurnost prometa</w:t>
            </w:r>
          </w:p>
        </w:tc>
        <w:tc>
          <w:tcPr>
            <w:tcW w:w="770" w:type="pct"/>
            <w:tcBorders>
              <w:top w:val="nil"/>
              <w:left w:val="nil"/>
              <w:bottom w:val="nil"/>
              <w:right w:val="nil"/>
            </w:tcBorders>
            <w:shd w:val="clear" w:color="000000" w:fill="CCCCFF"/>
            <w:noWrap/>
            <w:vAlign w:val="bottom"/>
            <w:hideMark/>
          </w:tcPr>
          <w:p w14:paraId="14C8B4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14.999,10</w:t>
            </w:r>
          </w:p>
        </w:tc>
        <w:tc>
          <w:tcPr>
            <w:tcW w:w="397" w:type="pct"/>
            <w:tcBorders>
              <w:top w:val="nil"/>
              <w:left w:val="nil"/>
              <w:bottom w:val="nil"/>
              <w:right w:val="nil"/>
            </w:tcBorders>
            <w:shd w:val="clear" w:color="000000" w:fill="CCCCFF"/>
            <w:noWrap/>
            <w:vAlign w:val="bottom"/>
            <w:hideMark/>
          </w:tcPr>
          <w:p w14:paraId="72B3FC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97" w:type="pct"/>
            <w:tcBorders>
              <w:top w:val="nil"/>
              <w:left w:val="nil"/>
              <w:bottom w:val="nil"/>
              <w:right w:val="nil"/>
            </w:tcBorders>
            <w:shd w:val="clear" w:color="000000" w:fill="CCCCFF"/>
            <w:noWrap/>
            <w:vAlign w:val="bottom"/>
            <w:hideMark/>
          </w:tcPr>
          <w:p w14:paraId="7DE328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CCCCFF"/>
            <w:noWrap/>
            <w:vAlign w:val="bottom"/>
            <w:hideMark/>
          </w:tcPr>
          <w:p w14:paraId="0E9F6E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15.453,00</w:t>
            </w:r>
          </w:p>
        </w:tc>
        <w:tc>
          <w:tcPr>
            <w:tcW w:w="345" w:type="pct"/>
            <w:tcBorders>
              <w:top w:val="nil"/>
              <w:left w:val="nil"/>
              <w:bottom w:val="nil"/>
              <w:right w:val="nil"/>
            </w:tcBorders>
            <w:shd w:val="clear" w:color="000000" w:fill="CCCCFF"/>
            <w:noWrap/>
            <w:vAlign w:val="bottom"/>
            <w:hideMark/>
          </w:tcPr>
          <w:p w14:paraId="154CA4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15.607,53</w:t>
            </w:r>
          </w:p>
        </w:tc>
      </w:tr>
      <w:tr w:rsidR="003A20A0" w:rsidRPr="003A20A0" w14:paraId="1883061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628E20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597481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14.999,10</w:t>
            </w:r>
          </w:p>
        </w:tc>
        <w:tc>
          <w:tcPr>
            <w:tcW w:w="397" w:type="pct"/>
            <w:tcBorders>
              <w:top w:val="nil"/>
              <w:left w:val="nil"/>
              <w:bottom w:val="nil"/>
              <w:right w:val="nil"/>
            </w:tcBorders>
            <w:shd w:val="clear" w:color="000000" w:fill="FFFF99"/>
            <w:noWrap/>
            <w:vAlign w:val="bottom"/>
            <w:hideMark/>
          </w:tcPr>
          <w:p w14:paraId="658703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97" w:type="pct"/>
            <w:tcBorders>
              <w:top w:val="nil"/>
              <w:left w:val="nil"/>
              <w:bottom w:val="nil"/>
              <w:right w:val="nil"/>
            </w:tcBorders>
            <w:shd w:val="clear" w:color="000000" w:fill="FFFF99"/>
            <w:noWrap/>
            <w:vAlign w:val="bottom"/>
            <w:hideMark/>
          </w:tcPr>
          <w:p w14:paraId="07936A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FFFF99"/>
            <w:noWrap/>
            <w:vAlign w:val="bottom"/>
            <w:hideMark/>
          </w:tcPr>
          <w:p w14:paraId="3D59B9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15.453,00</w:t>
            </w:r>
          </w:p>
        </w:tc>
        <w:tc>
          <w:tcPr>
            <w:tcW w:w="345" w:type="pct"/>
            <w:tcBorders>
              <w:top w:val="nil"/>
              <w:left w:val="nil"/>
              <w:bottom w:val="nil"/>
              <w:right w:val="nil"/>
            </w:tcBorders>
            <w:shd w:val="clear" w:color="000000" w:fill="FFFF99"/>
            <w:noWrap/>
            <w:vAlign w:val="bottom"/>
            <w:hideMark/>
          </w:tcPr>
          <w:p w14:paraId="363489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15.607,53</w:t>
            </w:r>
          </w:p>
        </w:tc>
      </w:tr>
      <w:tr w:rsidR="003A20A0" w:rsidRPr="003A20A0" w14:paraId="3E6BB03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8D7B0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FB540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14.999,10</w:t>
            </w:r>
          </w:p>
        </w:tc>
        <w:tc>
          <w:tcPr>
            <w:tcW w:w="397" w:type="pct"/>
            <w:tcBorders>
              <w:top w:val="nil"/>
              <w:left w:val="nil"/>
              <w:bottom w:val="nil"/>
              <w:right w:val="nil"/>
            </w:tcBorders>
            <w:shd w:val="clear" w:color="auto" w:fill="auto"/>
            <w:noWrap/>
            <w:vAlign w:val="bottom"/>
            <w:hideMark/>
          </w:tcPr>
          <w:p w14:paraId="7774F5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5CE800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4B6EDA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15.453,00</w:t>
            </w:r>
          </w:p>
        </w:tc>
        <w:tc>
          <w:tcPr>
            <w:tcW w:w="345" w:type="pct"/>
            <w:tcBorders>
              <w:top w:val="nil"/>
              <w:left w:val="nil"/>
              <w:bottom w:val="nil"/>
              <w:right w:val="nil"/>
            </w:tcBorders>
            <w:shd w:val="clear" w:color="auto" w:fill="auto"/>
            <w:noWrap/>
            <w:vAlign w:val="bottom"/>
            <w:hideMark/>
          </w:tcPr>
          <w:p w14:paraId="76BFFD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15.607,53</w:t>
            </w:r>
          </w:p>
        </w:tc>
      </w:tr>
      <w:tr w:rsidR="003A20A0" w:rsidRPr="003A20A0" w14:paraId="7C80562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5352A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B964D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14.999,10</w:t>
            </w:r>
          </w:p>
        </w:tc>
        <w:tc>
          <w:tcPr>
            <w:tcW w:w="397" w:type="pct"/>
            <w:tcBorders>
              <w:top w:val="nil"/>
              <w:left w:val="nil"/>
              <w:bottom w:val="nil"/>
              <w:right w:val="nil"/>
            </w:tcBorders>
            <w:shd w:val="clear" w:color="auto" w:fill="auto"/>
            <w:noWrap/>
            <w:vAlign w:val="bottom"/>
            <w:hideMark/>
          </w:tcPr>
          <w:p w14:paraId="602E8F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97" w:type="pct"/>
            <w:tcBorders>
              <w:top w:val="nil"/>
              <w:left w:val="nil"/>
              <w:bottom w:val="nil"/>
              <w:right w:val="nil"/>
            </w:tcBorders>
            <w:shd w:val="clear" w:color="auto" w:fill="auto"/>
            <w:noWrap/>
            <w:vAlign w:val="bottom"/>
            <w:hideMark/>
          </w:tcPr>
          <w:p w14:paraId="7535E8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3021F4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15.453,00</w:t>
            </w:r>
          </w:p>
        </w:tc>
        <w:tc>
          <w:tcPr>
            <w:tcW w:w="345" w:type="pct"/>
            <w:tcBorders>
              <w:top w:val="nil"/>
              <w:left w:val="nil"/>
              <w:bottom w:val="nil"/>
              <w:right w:val="nil"/>
            </w:tcBorders>
            <w:shd w:val="clear" w:color="auto" w:fill="auto"/>
            <w:noWrap/>
            <w:vAlign w:val="bottom"/>
            <w:hideMark/>
          </w:tcPr>
          <w:p w14:paraId="21BD76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15.607,53</w:t>
            </w:r>
          </w:p>
        </w:tc>
      </w:tr>
      <w:tr w:rsidR="003A20A0" w:rsidRPr="003A20A0" w14:paraId="2AC6EAE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275B975"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Tekući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w:t>
            </w:r>
            <w:proofErr w:type="spellEnd"/>
            <w:r w:rsidRPr="003A20A0">
              <w:rPr>
                <w:rFonts w:ascii="Arial" w:hAnsi="Arial" w:cs="Arial"/>
                <w:b/>
                <w:bCs/>
                <w:color w:val="000000"/>
                <w:sz w:val="14"/>
                <w:szCs w:val="14"/>
                <w:lang w:val="en-US" w:eastAsia="en-US"/>
              </w:rPr>
              <w:t xml:space="preserve"> T100022 </w:t>
            </w:r>
            <w:proofErr w:type="spellStart"/>
            <w:r w:rsidRPr="003A20A0">
              <w:rPr>
                <w:rFonts w:ascii="Arial" w:hAnsi="Arial" w:cs="Arial"/>
                <w:b/>
                <w:bCs/>
                <w:color w:val="000000"/>
                <w:sz w:val="14"/>
                <w:szCs w:val="14"/>
                <w:lang w:val="en-US" w:eastAsia="en-US"/>
              </w:rPr>
              <w:t>Vidikovac</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Gradina</w:t>
            </w:r>
            <w:proofErr w:type="spellEnd"/>
          </w:p>
        </w:tc>
        <w:tc>
          <w:tcPr>
            <w:tcW w:w="770" w:type="pct"/>
            <w:tcBorders>
              <w:top w:val="nil"/>
              <w:left w:val="nil"/>
              <w:bottom w:val="nil"/>
              <w:right w:val="nil"/>
            </w:tcBorders>
            <w:shd w:val="clear" w:color="000000" w:fill="CCCCFF"/>
            <w:noWrap/>
            <w:vAlign w:val="bottom"/>
            <w:hideMark/>
          </w:tcPr>
          <w:p w14:paraId="5958AC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9E337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CE4D1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155E9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CCCCFF"/>
            <w:noWrap/>
            <w:vAlign w:val="bottom"/>
            <w:hideMark/>
          </w:tcPr>
          <w:p w14:paraId="67FB32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1930103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C2E7BB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4.2. </w:t>
            </w:r>
            <w:proofErr w:type="spellStart"/>
            <w:r w:rsidRPr="003A20A0">
              <w:rPr>
                <w:rFonts w:ascii="Arial" w:hAnsi="Arial" w:cs="Arial"/>
                <w:b/>
                <w:bCs/>
                <w:color w:val="000000"/>
                <w:sz w:val="14"/>
                <w:szCs w:val="14"/>
                <w:lang w:val="en-US" w:eastAsia="en-US"/>
              </w:rPr>
              <w:t>Komunalna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naknada</w:t>
            </w:r>
            <w:proofErr w:type="spellEnd"/>
          </w:p>
        </w:tc>
        <w:tc>
          <w:tcPr>
            <w:tcW w:w="770" w:type="pct"/>
            <w:tcBorders>
              <w:top w:val="nil"/>
              <w:left w:val="nil"/>
              <w:bottom w:val="nil"/>
              <w:right w:val="nil"/>
            </w:tcBorders>
            <w:shd w:val="clear" w:color="000000" w:fill="FFFF99"/>
            <w:noWrap/>
            <w:vAlign w:val="bottom"/>
            <w:hideMark/>
          </w:tcPr>
          <w:p w14:paraId="0E4C95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B1B21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ADB51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AD8A3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FFFF99"/>
            <w:noWrap/>
            <w:vAlign w:val="bottom"/>
            <w:hideMark/>
          </w:tcPr>
          <w:p w14:paraId="440BF1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7537E7D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3EA985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9E25E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C43BC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DAD6B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10474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32FB7E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4875318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CC7503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55D58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908A1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B321C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C713F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3F9168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2BFB9CB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2FA322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36202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1FDC2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F10BE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05CAA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4.102,26</w:t>
            </w:r>
          </w:p>
        </w:tc>
        <w:tc>
          <w:tcPr>
            <w:tcW w:w="345" w:type="pct"/>
            <w:tcBorders>
              <w:top w:val="nil"/>
              <w:left w:val="nil"/>
              <w:bottom w:val="nil"/>
              <w:right w:val="nil"/>
            </w:tcBorders>
            <w:shd w:val="clear" w:color="auto" w:fill="auto"/>
            <w:noWrap/>
            <w:vAlign w:val="bottom"/>
            <w:hideMark/>
          </w:tcPr>
          <w:p w14:paraId="7E01F4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4.143,28</w:t>
            </w:r>
          </w:p>
        </w:tc>
      </w:tr>
      <w:tr w:rsidR="003A20A0" w:rsidRPr="003A20A0" w14:paraId="2B19100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B8F1F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827CC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9D1AC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CDBA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E836C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4.102,26</w:t>
            </w:r>
          </w:p>
        </w:tc>
        <w:tc>
          <w:tcPr>
            <w:tcW w:w="345" w:type="pct"/>
            <w:tcBorders>
              <w:top w:val="nil"/>
              <w:left w:val="nil"/>
              <w:bottom w:val="nil"/>
              <w:right w:val="nil"/>
            </w:tcBorders>
            <w:shd w:val="clear" w:color="auto" w:fill="auto"/>
            <w:noWrap/>
            <w:vAlign w:val="bottom"/>
            <w:hideMark/>
          </w:tcPr>
          <w:p w14:paraId="72E3E0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4.143,28</w:t>
            </w:r>
          </w:p>
        </w:tc>
      </w:tr>
      <w:tr w:rsidR="003A20A0" w:rsidRPr="003A20A0" w14:paraId="30FFE7F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B879FA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T100025 Izrada elaborata prometne regulacije</w:t>
            </w:r>
          </w:p>
        </w:tc>
        <w:tc>
          <w:tcPr>
            <w:tcW w:w="770" w:type="pct"/>
            <w:tcBorders>
              <w:top w:val="nil"/>
              <w:left w:val="nil"/>
              <w:bottom w:val="nil"/>
              <w:right w:val="nil"/>
            </w:tcBorders>
            <w:shd w:val="clear" w:color="000000" w:fill="CCCCFF"/>
            <w:noWrap/>
            <w:vAlign w:val="bottom"/>
            <w:hideMark/>
          </w:tcPr>
          <w:p w14:paraId="1D0480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0BD60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397" w:type="pct"/>
            <w:tcBorders>
              <w:top w:val="nil"/>
              <w:left w:val="nil"/>
              <w:bottom w:val="nil"/>
              <w:right w:val="nil"/>
            </w:tcBorders>
            <w:shd w:val="clear" w:color="000000" w:fill="CCCCFF"/>
            <w:noWrap/>
            <w:vAlign w:val="bottom"/>
            <w:hideMark/>
          </w:tcPr>
          <w:p w14:paraId="0C33A8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434" w:type="pct"/>
            <w:tcBorders>
              <w:top w:val="nil"/>
              <w:left w:val="nil"/>
              <w:bottom w:val="nil"/>
              <w:right w:val="nil"/>
            </w:tcBorders>
            <w:shd w:val="clear" w:color="000000" w:fill="CCCCFF"/>
            <w:noWrap/>
            <w:vAlign w:val="bottom"/>
            <w:hideMark/>
          </w:tcPr>
          <w:p w14:paraId="34E5E1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4.102,26</w:t>
            </w:r>
          </w:p>
        </w:tc>
        <w:tc>
          <w:tcPr>
            <w:tcW w:w="345" w:type="pct"/>
            <w:tcBorders>
              <w:top w:val="nil"/>
              <w:left w:val="nil"/>
              <w:bottom w:val="nil"/>
              <w:right w:val="nil"/>
            </w:tcBorders>
            <w:shd w:val="clear" w:color="000000" w:fill="CCCCFF"/>
            <w:noWrap/>
            <w:vAlign w:val="bottom"/>
            <w:hideMark/>
          </w:tcPr>
          <w:p w14:paraId="72152A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4.143,28</w:t>
            </w:r>
          </w:p>
        </w:tc>
      </w:tr>
      <w:tr w:rsidR="003A20A0" w:rsidRPr="003A20A0" w14:paraId="099AED5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4731D6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F3B48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0520D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397" w:type="pct"/>
            <w:tcBorders>
              <w:top w:val="nil"/>
              <w:left w:val="nil"/>
              <w:bottom w:val="nil"/>
              <w:right w:val="nil"/>
            </w:tcBorders>
            <w:shd w:val="clear" w:color="000000" w:fill="FFFF99"/>
            <w:noWrap/>
            <w:vAlign w:val="bottom"/>
            <w:hideMark/>
          </w:tcPr>
          <w:p w14:paraId="36E5DB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3.982,00</w:t>
            </w:r>
          </w:p>
        </w:tc>
        <w:tc>
          <w:tcPr>
            <w:tcW w:w="434" w:type="pct"/>
            <w:tcBorders>
              <w:top w:val="nil"/>
              <w:left w:val="nil"/>
              <w:bottom w:val="nil"/>
              <w:right w:val="nil"/>
            </w:tcBorders>
            <w:shd w:val="clear" w:color="000000" w:fill="FFFF99"/>
            <w:noWrap/>
            <w:vAlign w:val="bottom"/>
            <w:hideMark/>
          </w:tcPr>
          <w:p w14:paraId="2B3521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4.102,26</w:t>
            </w:r>
          </w:p>
        </w:tc>
        <w:tc>
          <w:tcPr>
            <w:tcW w:w="345" w:type="pct"/>
            <w:tcBorders>
              <w:top w:val="nil"/>
              <w:left w:val="nil"/>
              <w:bottom w:val="nil"/>
              <w:right w:val="nil"/>
            </w:tcBorders>
            <w:shd w:val="clear" w:color="000000" w:fill="FFFF99"/>
            <w:noWrap/>
            <w:vAlign w:val="bottom"/>
            <w:hideMark/>
          </w:tcPr>
          <w:p w14:paraId="3056B6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4.143,28</w:t>
            </w:r>
          </w:p>
        </w:tc>
      </w:tr>
      <w:tr w:rsidR="003A20A0" w:rsidRPr="003A20A0" w14:paraId="59942E7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790545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7003B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EF31E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3.982,00</w:t>
            </w:r>
          </w:p>
        </w:tc>
        <w:tc>
          <w:tcPr>
            <w:tcW w:w="397" w:type="pct"/>
            <w:tcBorders>
              <w:top w:val="nil"/>
              <w:left w:val="nil"/>
              <w:bottom w:val="nil"/>
              <w:right w:val="nil"/>
            </w:tcBorders>
            <w:shd w:val="clear" w:color="auto" w:fill="auto"/>
            <w:noWrap/>
            <w:vAlign w:val="bottom"/>
            <w:hideMark/>
          </w:tcPr>
          <w:p w14:paraId="4FD7B7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3.982,00</w:t>
            </w:r>
          </w:p>
        </w:tc>
        <w:tc>
          <w:tcPr>
            <w:tcW w:w="434" w:type="pct"/>
            <w:tcBorders>
              <w:top w:val="nil"/>
              <w:left w:val="nil"/>
              <w:bottom w:val="nil"/>
              <w:right w:val="nil"/>
            </w:tcBorders>
            <w:shd w:val="clear" w:color="auto" w:fill="auto"/>
            <w:noWrap/>
            <w:vAlign w:val="bottom"/>
            <w:hideMark/>
          </w:tcPr>
          <w:p w14:paraId="21AE19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4.102,26</w:t>
            </w:r>
          </w:p>
        </w:tc>
        <w:tc>
          <w:tcPr>
            <w:tcW w:w="345" w:type="pct"/>
            <w:tcBorders>
              <w:top w:val="nil"/>
              <w:left w:val="nil"/>
              <w:bottom w:val="nil"/>
              <w:right w:val="nil"/>
            </w:tcBorders>
            <w:shd w:val="clear" w:color="auto" w:fill="auto"/>
            <w:noWrap/>
            <w:vAlign w:val="bottom"/>
            <w:hideMark/>
          </w:tcPr>
          <w:p w14:paraId="2F1BD3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4.143,28</w:t>
            </w:r>
          </w:p>
        </w:tc>
      </w:tr>
      <w:tr w:rsidR="003A20A0" w:rsidRPr="003A20A0" w14:paraId="114861B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C6B7C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68480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43C74E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3.982,00</w:t>
            </w:r>
          </w:p>
        </w:tc>
        <w:tc>
          <w:tcPr>
            <w:tcW w:w="397" w:type="pct"/>
            <w:tcBorders>
              <w:top w:val="nil"/>
              <w:left w:val="nil"/>
              <w:bottom w:val="nil"/>
              <w:right w:val="nil"/>
            </w:tcBorders>
            <w:shd w:val="clear" w:color="auto" w:fill="auto"/>
            <w:noWrap/>
            <w:vAlign w:val="bottom"/>
            <w:hideMark/>
          </w:tcPr>
          <w:p w14:paraId="2E5D9F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3.982,00</w:t>
            </w:r>
          </w:p>
        </w:tc>
        <w:tc>
          <w:tcPr>
            <w:tcW w:w="434" w:type="pct"/>
            <w:tcBorders>
              <w:top w:val="nil"/>
              <w:left w:val="nil"/>
              <w:bottom w:val="nil"/>
              <w:right w:val="nil"/>
            </w:tcBorders>
            <w:shd w:val="clear" w:color="auto" w:fill="auto"/>
            <w:noWrap/>
            <w:vAlign w:val="bottom"/>
            <w:hideMark/>
          </w:tcPr>
          <w:p w14:paraId="58CE2B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4.102,26</w:t>
            </w:r>
          </w:p>
        </w:tc>
        <w:tc>
          <w:tcPr>
            <w:tcW w:w="345" w:type="pct"/>
            <w:tcBorders>
              <w:top w:val="nil"/>
              <w:left w:val="nil"/>
              <w:bottom w:val="nil"/>
              <w:right w:val="nil"/>
            </w:tcBorders>
            <w:shd w:val="clear" w:color="auto" w:fill="auto"/>
            <w:noWrap/>
            <w:vAlign w:val="bottom"/>
            <w:hideMark/>
          </w:tcPr>
          <w:p w14:paraId="78773C1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4.143,28</w:t>
            </w:r>
          </w:p>
        </w:tc>
      </w:tr>
      <w:tr w:rsidR="003A20A0" w:rsidRPr="003A20A0" w14:paraId="7B991BF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0DAA2BF"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Tekući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w:t>
            </w:r>
            <w:proofErr w:type="spellEnd"/>
            <w:r w:rsidRPr="003A20A0">
              <w:rPr>
                <w:rFonts w:ascii="Arial" w:hAnsi="Arial" w:cs="Arial"/>
                <w:b/>
                <w:bCs/>
                <w:color w:val="000000"/>
                <w:sz w:val="14"/>
                <w:szCs w:val="14"/>
                <w:lang w:val="en-US" w:eastAsia="en-US"/>
              </w:rPr>
              <w:t xml:space="preserve"> T100033 </w:t>
            </w:r>
            <w:proofErr w:type="spellStart"/>
            <w:r w:rsidRPr="003A20A0">
              <w:rPr>
                <w:rFonts w:ascii="Arial" w:hAnsi="Arial" w:cs="Arial"/>
                <w:b/>
                <w:bCs/>
                <w:color w:val="000000"/>
                <w:sz w:val="14"/>
                <w:szCs w:val="14"/>
                <w:lang w:val="en-US" w:eastAsia="en-US"/>
              </w:rPr>
              <w:t>Sanacija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dijela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gravitacijske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seoske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vodovodne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mreže</w:t>
            </w:r>
            <w:proofErr w:type="spellEnd"/>
          </w:p>
        </w:tc>
        <w:tc>
          <w:tcPr>
            <w:tcW w:w="770" w:type="pct"/>
            <w:tcBorders>
              <w:top w:val="nil"/>
              <w:left w:val="nil"/>
              <w:bottom w:val="nil"/>
              <w:right w:val="nil"/>
            </w:tcBorders>
            <w:shd w:val="clear" w:color="000000" w:fill="CCCCFF"/>
            <w:noWrap/>
            <w:vAlign w:val="bottom"/>
            <w:hideMark/>
          </w:tcPr>
          <w:p w14:paraId="7EA242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13.000,00</w:t>
            </w:r>
          </w:p>
        </w:tc>
        <w:tc>
          <w:tcPr>
            <w:tcW w:w="397" w:type="pct"/>
            <w:tcBorders>
              <w:top w:val="nil"/>
              <w:left w:val="nil"/>
              <w:bottom w:val="nil"/>
              <w:right w:val="nil"/>
            </w:tcBorders>
            <w:shd w:val="clear" w:color="000000" w:fill="CCCCFF"/>
            <w:noWrap/>
            <w:vAlign w:val="bottom"/>
            <w:hideMark/>
          </w:tcPr>
          <w:p w14:paraId="31D8E6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397" w:type="pct"/>
            <w:tcBorders>
              <w:top w:val="nil"/>
              <w:left w:val="nil"/>
              <w:bottom w:val="nil"/>
              <w:right w:val="nil"/>
            </w:tcBorders>
            <w:shd w:val="clear" w:color="000000" w:fill="CCCCFF"/>
            <w:noWrap/>
            <w:vAlign w:val="bottom"/>
            <w:hideMark/>
          </w:tcPr>
          <w:p w14:paraId="691CA6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434" w:type="pct"/>
            <w:tcBorders>
              <w:top w:val="nil"/>
              <w:left w:val="nil"/>
              <w:bottom w:val="nil"/>
              <w:right w:val="nil"/>
            </w:tcBorders>
            <w:shd w:val="clear" w:color="000000" w:fill="CCCCFF"/>
            <w:noWrap/>
            <w:vAlign w:val="bottom"/>
            <w:hideMark/>
          </w:tcPr>
          <w:p w14:paraId="0B1C8D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16.483,20</w:t>
            </w:r>
          </w:p>
        </w:tc>
        <w:tc>
          <w:tcPr>
            <w:tcW w:w="345" w:type="pct"/>
            <w:tcBorders>
              <w:top w:val="nil"/>
              <w:left w:val="nil"/>
              <w:bottom w:val="nil"/>
              <w:right w:val="nil"/>
            </w:tcBorders>
            <w:shd w:val="clear" w:color="000000" w:fill="CCCCFF"/>
            <w:noWrap/>
            <w:vAlign w:val="bottom"/>
            <w:hideMark/>
          </w:tcPr>
          <w:p w14:paraId="617FB6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16.648,03</w:t>
            </w:r>
          </w:p>
        </w:tc>
      </w:tr>
      <w:tr w:rsidR="003A20A0" w:rsidRPr="003A20A0" w14:paraId="71BC778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BD23D8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3.1.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B8F2E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13.000,00</w:t>
            </w:r>
          </w:p>
        </w:tc>
        <w:tc>
          <w:tcPr>
            <w:tcW w:w="397" w:type="pct"/>
            <w:tcBorders>
              <w:top w:val="nil"/>
              <w:left w:val="nil"/>
              <w:bottom w:val="nil"/>
              <w:right w:val="nil"/>
            </w:tcBorders>
            <w:shd w:val="clear" w:color="000000" w:fill="FFFF99"/>
            <w:noWrap/>
            <w:vAlign w:val="bottom"/>
            <w:hideMark/>
          </w:tcPr>
          <w:p w14:paraId="0EF5B3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397" w:type="pct"/>
            <w:tcBorders>
              <w:top w:val="nil"/>
              <w:left w:val="nil"/>
              <w:bottom w:val="nil"/>
              <w:right w:val="nil"/>
            </w:tcBorders>
            <w:shd w:val="clear" w:color="000000" w:fill="FFFF99"/>
            <w:noWrap/>
            <w:vAlign w:val="bottom"/>
            <w:hideMark/>
          </w:tcPr>
          <w:p w14:paraId="02F0C7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16.000,00</w:t>
            </w:r>
          </w:p>
        </w:tc>
        <w:tc>
          <w:tcPr>
            <w:tcW w:w="434" w:type="pct"/>
            <w:tcBorders>
              <w:top w:val="nil"/>
              <w:left w:val="nil"/>
              <w:bottom w:val="nil"/>
              <w:right w:val="nil"/>
            </w:tcBorders>
            <w:shd w:val="clear" w:color="000000" w:fill="FFFF99"/>
            <w:noWrap/>
            <w:vAlign w:val="bottom"/>
            <w:hideMark/>
          </w:tcPr>
          <w:p w14:paraId="6A2F77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16.483,20</w:t>
            </w:r>
          </w:p>
        </w:tc>
        <w:tc>
          <w:tcPr>
            <w:tcW w:w="345" w:type="pct"/>
            <w:tcBorders>
              <w:top w:val="nil"/>
              <w:left w:val="nil"/>
              <w:bottom w:val="nil"/>
              <w:right w:val="nil"/>
            </w:tcBorders>
            <w:shd w:val="clear" w:color="000000" w:fill="FFFF99"/>
            <w:noWrap/>
            <w:vAlign w:val="bottom"/>
            <w:hideMark/>
          </w:tcPr>
          <w:p w14:paraId="39FE74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16.648,03</w:t>
            </w:r>
          </w:p>
        </w:tc>
      </w:tr>
      <w:tr w:rsidR="003A20A0" w:rsidRPr="003A20A0" w14:paraId="01E3475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418BC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B9CD5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13.000,00</w:t>
            </w:r>
          </w:p>
        </w:tc>
        <w:tc>
          <w:tcPr>
            <w:tcW w:w="397" w:type="pct"/>
            <w:tcBorders>
              <w:top w:val="nil"/>
              <w:left w:val="nil"/>
              <w:bottom w:val="nil"/>
              <w:right w:val="nil"/>
            </w:tcBorders>
            <w:shd w:val="clear" w:color="auto" w:fill="auto"/>
            <w:noWrap/>
            <w:vAlign w:val="bottom"/>
            <w:hideMark/>
          </w:tcPr>
          <w:p w14:paraId="4AB263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16.000,00</w:t>
            </w:r>
          </w:p>
        </w:tc>
        <w:tc>
          <w:tcPr>
            <w:tcW w:w="397" w:type="pct"/>
            <w:tcBorders>
              <w:top w:val="nil"/>
              <w:left w:val="nil"/>
              <w:bottom w:val="nil"/>
              <w:right w:val="nil"/>
            </w:tcBorders>
            <w:shd w:val="clear" w:color="auto" w:fill="auto"/>
            <w:noWrap/>
            <w:vAlign w:val="bottom"/>
            <w:hideMark/>
          </w:tcPr>
          <w:p w14:paraId="38944C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16.000,00</w:t>
            </w:r>
          </w:p>
        </w:tc>
        <w:tc>
          <w:tcPr>
            <w:tcW w:w="434" w:type="pct"/>
            <w:tcBorders>
              <w:top w:val="nil"/>
              <w:left w:val="nil"/>
              <w:bottom w:val="nil"/>
              <w:right w:val="nil"/>
            </w:tcBorders>
            <w:shd w:val="clear" w:color="auto" w:fill="auto"/>
            <w:noWrap/>
            <w:vAlign w:val="bottom"/>
            <w:hideMark/>
          </w:tcPr>
          <w:p w14:paraId="2C402F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16.483,20</w:t>
            </w:r>
          </w:p>
        </w:tc>
        <w:tc>
          <w:tcPr>
            <w:tcW w:w="345" w:type="pct"/>
            <w:tcBorders>
              <w:top w:val="nil"/>
              <w:left w:val="nil"/>
              <w:bottom w:val="nil"/>
              <w:right w:val="nil"/>
            </w:tcBorders>
            <w:shd w:val="clear" w:color="auto" w:fill="auto"/>
            <w:noWrap/>
            <w:vAlign w:val="bottom"/>
            <w:hideMark/>
          </w:tcPr>
          <w:p w14:paraId="35726D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16.648,03</w:t>
            </w:r>
          </w:p>
        </w:tc>
      </w:tr>
      <w:tr w:rsidR="003A20A0" w:rsidRPr="003A20A0" w14:paraId="1C3F4EC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733EC3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DFA6C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13.000,00</w:t>
            </w:r>
          </w:p>
        </w:tc>
        <w:tc>
          <w:tcPr>
            <w:tcW w:w="397" w:type="pct"/>
            <w:tcBorders>
              <w:top w:val="nil"/>
              <w:left w:val="nil"/>
              <w:bottom w:val="nil"/>
              <w:right w:val="nil"/>
            </w:tcBorders>
            <w:shd w:val="clear" w:color="auto" w:fill="auto"/>
            <w:noWrap/>
            <w:vAlign w:val="bottom"/>
            <w:hideMark/>
          </w:tcPr>
          <w:p w14:paraId="3B19A0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16.000,00</w:t>
            </w:r>
          </w:p>
        </w:tc>
        <w:tc>
          <w:tcPr>
            <w:tcW w:w="397" w:type="pct"/>
            <w:tcBorders>
              <w:top w:val="nil"/>
              <w:left w:val="nil"/>
              <w:bottom w:val="nil"/>
              <w:right w:val="nil"/>
            </w:tcBorders>
            <w:shd w:val="clear" w:color="auto" w:fill="auto"/>
            <w:noWrap/>
            <w:vAlign w:val="bottom"/>
            <w:hideMark/>
          </w:tcPr>
          <w:p w14:paraId="6139C2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16.000,00</w:t>
            </w:r>
          </w:p>
        </w:tc>
        <w:tc>
          <w:tcPr>
            <w:tcW w:w="434" w:type="pct"/>
            <w:tcBorders>
              <w:top w:val="nil"/>
              <w:left w:val="nil"/>
              <w:bottom w:val="nil"/>
              <w:right w:val="nil"/>
            </w:tcBorders>
            <w:shd w:val="clear" w:color="auto" w:fill="auto"/>
            <w:noWrap/>
            <w:vAlign w:val="bottom"/>
            <w:hideMark/>
          </w:tcPr>
          <w:p w14:paraId="7FEED6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16.483,20</w:t>
            </w:r>
          </w:p>
        </w:tc>
        <w:tc>
          <w:tcPr>
            <w:tcW w:w="345" w:type="pct"/>
            <w:tcBorders>
              <w:top w:val="nil"/>
              <w:left w:val="nil"/>
              <w:bottom w:val="nil"/>
              <w:right w:val="nil"/>
            </w:tcBorders>
            <w:shd w:val="clear" w:color="auto" w:fill="auto"/>
            <w:noWrap/>
            <w:vAlign w:val="bottom"/>
            <w:hideMark/>
          </w:tcPr>
          <w:p w14:paraId="08A0CF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16.648,03</w:t>
            </w:r>
          </w:p>
        </w:tc>
      </w:tr>
      <w:tr w:rsidR="003A20A0" w:rsidRPr="003A20A0" w14:paraId="1C1628E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3BE83D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T100042 Projektna dok.za izgradnju nogostupa u naselju Gračac</w:t>
            </w:r>
          </w:p>
        </w:tc>
        <w:tc>
          <w:tcPr>
            <w:tcW w:w="770" w:type="pct"/>
            <w:tcBorders>
              <w:top w:val="nil"/>
              <w:left w:val="nil"/>
              <w:bottom w:val="nil"/>
              <w:right w:val="nil"/>
            </w:tcBorders>
            <w:shd w:val="clear" w:color="000000" w:fill="CCCCFF"/>
            <w:noWrap/>
            <w:vAlign w:val="bottom"/>
            <w:hideMark/>
          </w:tcPr>
          <w:p w14:paraId="7ED464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51354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19625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381FFE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8.203,48</w:t>
            </w:r>
          </w:p>
        </w:tc>
        <w:tc>
          <w:tcPr>
            <w:tcW w:w="345" w:type="pct"/>
            <w:tcBorders>
              <w:top w:val="nil"/>
              <w:left w:val="nil"/>
              <w:bottom w:val="nil"/>
              <w:right w:val="nil"/>
            </w:tcBorders>
            <w:shd w:val="clear" w:color="000000" w:fill="CCCCFF"/>
            <w:noWrap/>
            <w:vAlign w:val="bottom"/>
            <w:hideMark/>
          </w:tcPr>
          <w:p w14:paraId="3E674D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8.285,51</w:t>
            </w:r>
          </w:p>
        </w:tc>
      </w:tr>
      <w:tr w:rsidR="003A20A0" w:rsidRPr="003A20A0" w14:paraId="756F387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92D1A1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lastRenderedPageBreak/>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24E9F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D572A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3FB46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9CC00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8.203,48</w:t>
            </w:r>
          </w:p>
        </w:tc>
        <w:tc>
          <w:tcPr>
            <w:tcW w:w="345" w:type="pct"/>
            <w:tcBorders>
              <w:top w:val="nil"/>
              <w:left w:val="nil"/>
              <w:bottom w:val="nil"/>
              <w:right w:val="nil"/>
            </w:tcBorders>
            <w:shd w:val="clear" w:color="000000" w:fill="FFFF99"/>
            <w:noWrap/>
            <w:vAlign w:val="bottom"/>
            <w:hideMark/>
          </w:tcPr>
          <w:p w14:paraId="223564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8.285,51</w:t>
            </w:r>
          </w:p>
        </w:tc>
      </w:tr>
      <w:tr w:rsidR="003A20A0" w:rsidRPr="003A20A0" w14:paraId="01C9F72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6D5F3D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8F750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2DBD5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6A7BE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C48BCF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8.203,48</w:t>
            </w:r>
          </w:p>
        </w:tc>
        <w:tc>
          <w:tcPr>
            <w:tcW w:w="345" w:type="pct"/>
            <w:tcBorders>
              <w:top w:val="nil"/>
              <w:left w:val="nil"/>
              <w:bottom w:val="nil"/>
              <w:right w:val="nil"/>
            </w:tcBorders>
            <w:shd w:val="clear" w:color="auto" w:fill="auto"/>
            <w:noWrap/>
            <w:vAlign w:val="bottom"/>
            <w:hideMark/>
          </w:tcPr>
          <w:p w14:paraId="5D863C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8.285,51</w:t>
            </w:r>
          </w:p>
        </w:tc>
      </w:tr>
      <w:tr w:rsidR="003A20A0" w:rsidRPr="003A20A0" w14:paraId="0294949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C1A36F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4BB0E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72A14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46FFD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76BDA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8.203,48</w:t>
            </w:r>
          </w:p>
        </w:tc>
        <w:tc>
          <w:tcPr>
            <w:tcW w:w="345" w:type="pct"/>
            <w:tcBorders>
              <w:top w:val="nil"/>
              <w:left w:val="nil"/>
              <w:bottom w:val="nil"/>
              <w:right w:val="nil"/>
            </w:tcBorders>
            <w:shd w:val="clear" w:color="auto" w:fill="auto"/>
            <w:noWrap/>
            <w:vAlign w:val="bottom"/>
            <w:hideMark/>
          </w:tcPr>
          <w:p w14:paraId="6FB80B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8.285,51</w:t>
            </w:r>
          </w:p>
        </w:tc>
      </w:tr>
      <w:tr w:rsidR="003A20A0" w:rsidRPr="003A20A0" w14:paraId="3B589E5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914D53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T100043 Popravak mostova</w:t>
            </w:r>
          </w:p>
        </w:tc>
        <w:tc>
          <w:tcPr>
            <w:tcW w:w="770" w:type="pct"/>
            <w:tcBorders>
              <w:top w:val="nil"/>
              <w:left w:val="nil"/>
              <w:bottom w:val="nil"/>
              <w:right w:val="nil"/>
            </w:tcBorders>
            <w:shd w:val="clear" w:color="000000" w:fill="CCCCFF"/>
            <w:noWrap/>
            <w:vAlign w:val="bottom"/>
            <w:hideMark/>
          </w:tcPr>
          <w:p w14:paraId="4F43BA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10.650,00</w:t>
            </w:r>
          </w:p>
        </w:tc>
        <w:tc>
          <w:tcPr>
            <w:tcW w:w="397" w:type="pct"/>
            <w:tcBorders>
              <w:top w:val="nil"/>
              <w:left w:val="nil"/>
              <w:bottom w:val="nil"/>
              <w:right w:val="nil"/>
            </w:tcBorders>
            <w:shd w:val="clear" w:color="000000" w:fill="CCCCFF"/>
            <w:noWrap/>
            <w:vAlign w:val="bottom"/>
            <w:hideMark/>
          </w:tcPr>
          <w:p w14:paraId="7453E1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10.650,00</w:t>
            </w:r>
          </w:p>
        </w:tc>
        <w:tc>
          <w:tcPr>
            <w:tcW w:w="397" w:type="pct"/>
            <w:tcBorders>
              <w:top w:val="nil"/>
              <w:left w:val="nil"/>
              <w:bottom w:val="nil"/>
              <w:right w:val="nil"/>
            </w:tcBorders>
            <w:shd w:val="clear" w:color="000000" w:fill="CCCCFF"/>
            <w:noWrap/>
            <w:vAlign w:val="bottom"/>
            <w:hideMark/>
          </w:tcPr>
          <w:p w14:paraId="5101DF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11.000,00</w:t>
            </w:r>
          </w:p>
        </w:tc>
        <w:tc>
          <w:tcPr>
            <w:tcW w:w="434" w:type="pct"/>
            <w:tcBorders>
              <w:top w:val="nil"/>
              <w:left w:val="nil"/>
              <w:bottom w:val="nil"/>
              <w:right w:val="nil"/>
            </w:tcBorders>
            <w:shd w:val="clear" w:color="000000" w:fill="CCCCFF"/>
            <w:noWrap/>
            <w:vAlign w:val="bottom"/>
            <w:hideMark/>
          </w:tcPr>
          <w:p w14:paraId="4FF690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10.971,63</w:t>
            </w:r>
          </w:p>
        </w:tc>
        <w:tc>
          <w:tcPr>
            <w:tcW w:w="345" w:type="pct"/>
            <w:tcBorders>
              <w:top w:val="nil"/>
              <w:left w:val="nil"/>
              <w:bottom w:val="nil"/>
              <w:right w:val="nil"/>
            </w:tcBorders>
            <w:shd w:val="clear" w:color="000000" w:fill="CCCCFF"/>
            <w:noWrap/>
            <w:vAlign w:val="bottom"/>
            <w:hideMark/>
          </w:tcPr>
          <w:p w14:paraId="4124C9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11.081,35</w:t>
            </w:r>
          </w:p>
        </w:tc>
      </w:tr>
      <w:tr w:rsidR="003A20A0" w:rsidRPr="003A20A0" w14:paraId="1C28D40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1BEB8C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1CC2C5D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10.650,00</w:t>
            </w:r>
          </w:p>
        </w:tc>
        <w:tc>
          <w:tcPr>
            <w:tcW w:w="397" w:type="pct"/>
            <w:tcBorders>
              <w:top w:val="nil"/>
              <w:left w:val="nil"/>
              <w:bottom w:val="nil"/>
              <w:right w:val="nil"/>
            </w:tcBorders>
            <w:shd w:val="clear" w:color="000000" w:fill="FFFF99"/>
            <w:noWrap/>
            <w:vAlign w:val="bottom"/>
            <w:hideMark/>
          </w:tcPr>
          <w:p w14:paraId="772BA6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10.650,00</w:t>
            </w:r>
          </w:p>
        </w:tc>
        <w:tc>
          <w:tcPr>
            <w:tcW w:w="397" w:type="pct"/>
            <w:tcBorders>
              <w:top w:val="nil"/>
              <w:left w:val="nil"/>
              <w:bottom w:val="nil"/>
              <w:right w:val="nil"/>
            </w:tcBorders>
            <w:shd w:val="clear" w:color="000000" w:fill="FFFF99"/>
            <w:noWrap/>
            <w:vAlign w:val="bottom"/>
            <w:hideMark/>
          </w:tcPr>
          <w:p w14:paraId="609FC3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11.000,00</w:t>
            </w:r>
          </w:p>
        </w:tc>
        <w:tc>
          <w:tcPr>
            <w:tcW w:w="434" w:type="pct"/>
            <w:tcBorders>
              <w:top w:val="nil"/>
              <w:left w:val="nil"/>
              <w:bottom w:val="nil"/>
              <w:right w:val="nil"/>
            </w:tcBorders>
            <w:shd w:val="clear" w:color="000000" w:fill="FFFF99"/>
            <w:noWrap/>
            <w:vAlign w:val="bottom"/>
            <w:hideMark/>
          </w:tcPr>
          <w:p w14:paraId="6C139D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10.971,63</w:t>
            </w:r>
          </w:p>
        </w:tc>
        <w:tc>
          <w:tcPr>
            <w:tcW w:w="345" w:type="pct"/>
            <w:tcBorders>
              <w:top w:val="nil"/>
              <w:left w:val="nil"/>
              <w:bottom w:val="nil"/>
              <w:right w:val="nil"/>
            </w:tcBorders>
            <w:shd w:val="clear" w:color="000000" w:fill="FFFF99"/>
            <w:noWrap/>
            <w:vAlign w:val="bottom"/>
            <w:hideMark/>
          </w:tcPr>
          <w:p w14:paraId="4786DF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11.081,35</w:t>
            </w:r>
          </w:p>
        </w:tc>
      </w:tr>
      <w:tr w:rsidR="003A20A0" w:rsidRPr="003A20A0" w14:paraId="7B199CE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55A577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5D9A0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10.650,00</w:t>
            </w:r>
          </w:p>
        </w:tc>
        <w:tc>
          <w:tcPr>
            <w:tcW w:w="397" w:type="pct"/>
            <w:tcBorders>
              <w:top w:val="nil"/>
              <w:left w:val="nil"/>
              <w:bottom w:val="nil"/>
              <w:right w:val="nil"/>
            </w:tcBorders>
            <w:shd w:val="clear" w:color="auto" w:fill="auto"/>
            <w:noWrap/>
            <w:vAlign w:val="bottom"/>
            <w:hideMark/>
          </w:tcPr>
          <w:p w14:paraId="18FDCA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10.650,00</w:t>
            </w:r>
          </w:p>
        </w:tc>
        <w:tc>
          <w:tcPr>
            <w:tcW w:w="397" w:type="pct"/>
            <w:tcBorders>
              <w:top w:val="nil"/>
              <w:left w:val="nil"/>
              <w:bottom w:val="nil"/>
              <w:right w:val="nil"/>
            </w:tcBorders>
            <w:shd w:val="clear" w:color="auto" w:fill="auto"/>
            <w:noWrap/>
            <w:vAlign w:val="bottom"/>
            <w:hideMark/>
          </w:tcPr>
          <w:p w14:paraId="5B4401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11.000,00</w:t>
            </w:r>
          </w:p>
        </w:tc>
        <w:tc>
          <w:tcPr>
            <w:tcW w:w="434" w:type="pct"/>
            <w:tcBorders>
              <w:top w:val="nil"/>
              <w:left w:val="nil"/>
              <w:bottom w:val="nil"/>
              <w:right w:val="nil"/>
            </w:tcBorders>
            <w:shd w:val="clear" w:color="auto" w:fill="auto"/>
            <w:noWrap/>
            <w:vAlign w:val="bottom"/>
            <w:hideMark/>
          </w:tcPr>
          <w:p w14:paraId="5B0954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10.971,63</w:t>
            </w:r>
          </w:p>
        </w:tc>
        <w:tc>
          <w:tcPr>
            <w:tcW w:w="345" w:type="pct"/>
            <w:tcBorders>
              <w:top w:val="nil"/>
              <w:left w:val="nil"/>
              <w:bottom w:val="nil"/>
              <w:right w:val="nil"/>
            </w:tcBorders>
            <w:shd w:val="clear" w:color="auto" w:fill="auto"/>
            <w:noWrap/>
            <w:vAlign w:val="bottom"/>
            <w:hideMark/>
          </w:tcPr>
          <w:p w14:paraId="0FEC66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11.081,35</w:t>
            </w:r>
          </w:p>
        </w:tc>
      </w:tr>
      <w:tr w:rsidR="003A20A0" w:rsidRPr="003A20A0" w14:paraId="27483E0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A6073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45 Rashodi za dodatna ulaganja na nefinancijskoj imovini</w:t>
            </w:r>
          </w:p>
        </w:tc>
        <w:tc>
          <w:tcPr>
            <w:tcW w:w="770" w:type="pct"/>
            <w:tcBorders>
              <w:top w:val="nil"/>
              <w:left w:val="nil"/>
              <w:bottom w:val="nil"/>
              <w:right w:val="nil"/>
            </w:tcBorders>
            <w:shd w:val="clear" w:color="auto" w:fill="auto"/>
            <w:noWrap/>
            <w:vAlign w:val="bottom"/>
            <w:hideMark/>
          </w:tcPr>
          <w:p w14:paraId="1C7092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10.650,00</w:t>
            </w:r>
          </w:p>
        </w:tc>
        <w:tc>
          <w:tcPr>
            <w:tcW w:w="397" w:type="pct"/>
            <w:tcBorders>
              <w:top w:val="nil"/>
              <w:left w:val="nil"/>
              <w:bottom w:val="nil"/>
              <w:right w:val="nil"/>
            </w:tcBorders>
            <w:shd w:val="clear" w:color="auto" w:fill="auto"/>
            <w:noWrap/>
            <w:vAlign w:val="bottom"/>
            <w:hideMark/>
          </w:tcPr>
          <w:p w14:paraId="25B4861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10.650,00</w:t>
            </w:r>
          </w:p>
        </w:tc>
        <w:tc>
          <w:tcPr>
            <w:tcW w:w="397" w:type="pct"/>
            <w:tcBorders>
              <w:top w:val="nil"/>
              <w:left w:val="nil"/>
              <w:bottom w:val="nil"/>
              <w:right w:val="nil"/>
            </w:tcBorders>
            <w:shd w:val="clear" w:color="auto" w:fill="auto"/>
            <w:noWrap/>
            <w:vAlign w:val="bottom"/>
            <w:hideMark/>
          </w:tcPr>
          <w:p w14:paraId="198A0F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11.000,00</w:t>
            </w:r>
          </w:p>
        </w:tc>
        <w:tc>
          <w:tcPr>
            <w:tcW w:w="434" w:type="pct"/>
            <w:tcBorders>
              <w:top w:val="nil"/>
              <w:left w:val="nil"/>
              <w:bottom w:val="nil"/>
              <w:right w:val="nil"/>
            </w:tcBorders>
            <w:shd w:val="clear" w:color="auto" w:fill="auto"/>
            <w:noWrap/>
            <w:vAlign w:val="bottom"/>
            <w:hideMark/>
          </w:tcPr>
          <w:p w14:paraId="609002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10.971,63</w:t>
            </w:r>
          </w:p>
        </w:tc>
        <w:tc>
          <w:tcPr>
            <w:tcW w:w="345" w:type="pct"/>
            <w:tcBorders>
              <w:top w:val="nil"/>
              <w:left w:val="nil"/>
              <w:bottom w:val="nil"/>
              <w:right w:val="nil"/>
            </w:tcBorders>
            <w:shd w:val="clear" w:color="auto" w:fill="auto"/>
            <w:noWrap/>
            <w:vAlign w:val="bottom"/>
            <w:hideMark/>
          </w:tcPr>
          <w:p w14:paraId="0FBED6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11.081,35</w:t>
            </w:r>
          </w:p>
        </w:tc>
      </w:tr>
      <w:tr w:rsidR="003A20A0" w:rsidRPr="003A20A0" w14:paraId="27A7F00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9807D0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T100044 Opremanje unutarnjeg prostora TIC-a</w:t>
            </w:r>
          </w:p>
        </w:tc>
        <w:tc>
          <w:tcPr>
            <w:tcW w:w="770" w:type="pct"/>
            <w:tcBorders>
              <w:top w:val="nil"/>
              <w:left w:val="nil"/>
              <w:bottom w:val="nil"/>
              <w:right w:val="nil"/>
            </w:tcBorders>
            <w:shd w:val="clear" w:color="000000" w:fill="CCCCFF"/>
            <w:noWrap/>
            <w:vAlign w:val="bottom"/>
            <w:hideMark/>
          </w:tcPr>
          <w:p w14:paraId="7148E0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3DBD3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CCCCFF"/>
            <w:noWrap/>
            <w:vAlign w:val="bottom"/>
            <w:hideMark/>
          </w:tcPr>
          <w:p w14:paraId="734F76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CCCCFF"/>
            <w:noWrap/>
            <w:vAlign w:val="bottom"/>
            <w:hideMark/>
          </w:tcPr>
          <w:p w14:paraId="4A85DC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37.547,28</w:t>
            </w:r>
          </w:p>
        </w:tc>
        <w:tc>
          <w:tcPr>
            <w:tcW w:w="345" w:type="pct"/>
            <w:tcBorders>
              <w:top w:val="nil"/>
              <w:left w:val="nil"/>
              <w:bottom w:val="nil"/>
              <w:right w:val="nil"/>
            </w:tcBorders>
            <w:shd w:val="clear" w:color="000000" w:fill="CCCCFF"/>
            <w:noWrap/>
            <w:vAlign w:val="bottom"/>
            <w:hideMark/>
          </w:tcPr>
          <w:p w14:paraId="0C68B3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37.922,75</w:t>
            </w:r>
          </w:p>
        </w:tc>
      </w:tr>
      <w:tr w:rsidR="003A20A0" w:rsidRPr="003A20A0" w14:paraId="4908F74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0B0EF8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EE1C8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6D530F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BC427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2F1E0E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F0E0C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A31EA1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804367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4AB3A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7EB03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FD15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112DD2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60072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AF4395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7EEDDF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1C6CD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2D260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BBBDB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20DF51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23449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27C479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648C54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0C411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CE9C3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10.000,00</w:t>
            </w:r>
          </w:p>
        </w:tc>
        <w:tc>
          <w:tcPr>
            <w:tcW w:w="397" w:type="pct"/>
            <w:tcBorders>
              <w:top w:val="nil"/>
              <w:left w:val="nil"/>
              <w:bottom w:val="nil"/>
              <w:right w:val="nil"/>
            </w:tcBorders>
            <w:shd w:val="clear" w:color="000000" w:fill="FFFF99"/>
            <w:noWrap/>
            <w:vAlign w:val="bottom"/>
            <w:hideMark/>
          </w:tcPr>
          <w:p w14:paraId="7EEA9F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9E5B8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27.197,28</w:t>
            </w:r>
          </w:p>
        </w:tc>
        <w:tc>
          <w:tcPr>
            <w:tcW w:w="345" w:type="pct"/>
            <w:tcBorders>
              <w:top w:val="nil"/>
              <w:left w:val="nil"/>
              <w:bottom w:val="nil"/>
              <w:right w:val="nil"/>
            </w:tcBorders>
            <w:shd w:val="clear" w:color="000000" w:fill="FFFF99"/>
            <w:noWrap/>
            <w:vAlign w:val="bottom"/>
            <w:hideMark/>
          </w:tcPr>
          <w:p w14:paraId="4CE118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27.469,25</w:t>
            </w:r>
          </w:p>
        </w:tc>
      </w:tr>
      <w:tr w:rsidR="003A20A0" w:rsidRPr="003A20A0" w14:paraId="7E3C4AA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D436A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C41EF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8DCF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436C9E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8FE75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27.197,28</w:t>
            </w:r>
          </w:p>
        </w:tc>
        <w:tc>
          <w:tcPr>
            <w:tcW w:w="345" w:type="pct"/>
            <w:tcBorders>
              <w:top w:val="nil"/>
              <w:left w:val="nil"/>
              <w:bottom w:val="nil"/>
              <w:right w:val="nil"/>
            </w:tcBorders>
            <w:shd w:val="clear" w:color="auto" w:fill="auto"/>
            <w:noWrap/>
            <w:vAlign w:val="bottom"/>
            <w:hideMark/>
          </w:tcPr>
          <w:p w14:paraId="14F461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27.469,25</w:t>
            </w:r>
          </w:p>
        </w:tc>
      </w:tr>
      <w:tr w:rsidR="003A20A0" w:rsidRPr="003A20A0" w14:paraId="286CA7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A099A9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D7CD2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8910B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3F728AC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843FD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27.197,28</w:t>
            </w:r>
          </w:p>
        </w:tc>
        <w:tc>
          <w:tcPr>
            <w:tcW w:w="345" w:type="pct"/>
            <w:tcBorders>
              <w:top w:val="nil"/>
              <w:left w:val="nil"/>
              <w:bottom w:val="nil"/>
              <w:right w:val="nil"/>
            </w:tcBorders>
            <w:shd w:val="clear" w:color="auto" w:fill="auto"/>
            <w:noWrap/>
            <w:vAlign w:val="bottom"/>
            <w:hideMark/>
          </w:tcPr>
          <w:p w14:paraId="535614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27.469,25</w:t>
            </w:r>
          </w:p>
        </w:tc>
      </w:tr>
      <w:tr w:rsidR="003A20A0" w:rsidRPr="003A20A0" w14:paraId="20150A5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B5B167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07946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780EF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85EFA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4EB6E6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99"/>
            <w:noWrap/>
            <w:vAlign w:val="bottom"/>
            <w:hideMark/>
          </w:tcPr>
          <w:p w14:paraId="59A814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6C01228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397AA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22224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2E388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E0144C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41B84D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568CA0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4683AFD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29650E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BAAD99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469E1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D0D25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6C7008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20F3DD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2049EB0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4FD98E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T100045 Odvoz otpada nakon posljedica poplave</w:t>
            </w:r>
          </w:p>
        </w:tc>
        <w:tc>
          <w:tcPr>
            <w:tcW w:w="770" w:type="pct"/>
            <w:tcBorders>
              <w:top w:val="nil"/>
              <w:left w:val="nil"/>
              <w:bottom w:val="nil"/>
              <w:right w:val="nil"/>
            </w:tcBorders>
            <w:shd w:val="clear" w:color="000000" w:fill="CCCCFF"/>
            <w:noWrap/>
            <w:vAlign w:val="bottom"/>
            <w:hideMark/>
          </w:tcPr>
          <w:p w14:paraId="4FDEDE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14.570,36</w:t>
            </w:r>
          </w:p>
        </w:tc>
        <w:tc>
          <w:tcPr>
            <w:tcW w:w="397" w:type="pct"/>
            <w:tcBorders>
              <w:top w:val="nil"/>
              <w:left w:val="nil"/>
              <w:bottom w:val="nil"/>
              <w:right w:val="nil"/>
            </w:tcBorders>
            <w:shd w:val="clear" w:color="000000" w:fill="CCCCFF"/>
            <w:noWrap/>
            <w:vAlign w:val="bottom"/>
            <w:hideMark/>
          </w:tcPr>
          <w:p w14:paraId="340720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07613A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1CDDE3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077B4D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5CF1F5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EC9A2A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28712B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14.570,36</w:t>
            </w:r>
          </w:p>
        </w:tc>
        <w:tc>
          <w:tcPr>
            <w:tcW w:w="397" w:type="pct"/>
            <w:tcBorders>
              <w:top w:val="nil"/>
              <w:left w:val="nil"/>
              <w:bottom w:val="nil"/>
              <w:right w:val="nil"/>
            </w:tcBorders>
            <w:shd w:val="clear" w:color="000000" w:fill="FFFF99"/>
            <w:noWrap/>
            <w:vAlign w:val="bottom"/>
            <w:hideMark/>
          </w:tcPr>
          <w:p w14:paraId="1891F6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2A2AE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5FE1C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08E7F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3B568F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5F1F77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EAF66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14.570,36</w:t>
            </w:r>
          </w:p>
        </w:tc>
        <w:tc>
          <w:tcPr>
            <w:tcW w:w="397" w:type="pct"/>
            <w:tcBorders>
              <w:top w:val="nil"/>
              <w:left w:val="nil"/>
              <w:bottom w:val="nil"/>
              <w:right w:val="nil"/>
            </w:tcBorders>
            <w:shd w:val="clear" w:color="auto" w:fill="auto"/>
            <w:noWrap/>
            <w:vAlign w:val="bottom"/>
            <w:hideMark/>
          </w:tcPr>
          <w:p w14:paraId="59EF8C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5FE9C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3D3D3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05839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2C6BD6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87AAB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CACD4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14.570,36</w:t>
            </w:r>
          </w:p>
        </w:tc>
        <w:tc>
          <w:tcPr>
            <w:tcW w:w="397" w:type="pct"/>
            <w:tcBorders>
              <w:top w:val="nil"/>
              <w:left w:val="nil"/>
              <w:bottom w:val="nil"/>
              <w:right w:val="nil"/>
            </w:tcBorders>
            <w:shd w:val="clear" w:color="auto" w:fill="auto"/>
            <w:noWrap/>
            <w:vAlign w:val="bottom"/>
            <w:hideMark/>
          </w:tcPr>
          <w:p w14:paraId="1D687C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C7FAC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8F865B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C62BB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2C5A81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D5D054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T100046 Akcijski planovi vanjske rasvjete</w:t>
            </w:r>
          </w:p>
        </w:tc>
        <w:tc>
          <w:tcPr>
            <w:tcW w:w="770" w:type="pct"/>
            <w:tcBorders>
              <w:top w:val="nil"/>
              <w:left w:val="nil"/>
              <w:bottom w:val="nil"/>
              <w:right w:val="nil"/>
            </w:tcBorders>
            <w:shd w:val="clear" w:color="000000" w:fill="CCCCFF"/>
            <w:noWrap/>
            <w:vAlign w:val="bottom"/>
            <w:hideMark/>
          </w:tcPr>
          <w:p w14:paraId="14A0BE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5C4A3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3D192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8.500,00</w:t>
            </w:r>
          </w:p>
        </w:tc>
        <w:tc>
          <w:tcPr>
            <w:tcW w:w="434" w:type="pct"/>
            <w:tcBorders>
              <w:top w:val="nil"/>
              <w:left w:val="nil"/>
              <w:bottom w:val="nil"/>
              <w:right w:val="nil"/>
            </w:tcBorders>
            <w:shd w:val="clear" w:color="000000" w:fill="CCCCFF"/>
            <w:noWrap/>
            <w:vAlign w:val="bottom"/>
            <w:hideMark/>
          </w:tcPr>
          <w:p w14:paraId="69F550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8.500,00</w:t>
            </w:r>
          </w:p>
        </w:tc>
        <w:tc>
          <w:tcPr>
            <w:tcW w:w="345" w:type="pct"/>
            <w:tcBorders>
              <w:top w:val="nil"/>
              <w:left w:val="nil"/>
              <w:bottom w:val="nil"/>
              <w:right w:val="nil"/>
            </w:tcBorders>
            <w:shd w:val="clear" w:color="000000" w:fill="CCCCFF"/>
            <w:noWrap/>
            <w:vAlign w:val="bottom"/>
            <w:hideMark/>
          </w:tcPr>
          <w:p w14:paraId="032A247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8.585,00</w:t>
            </w:r>
          </w:p>
        </w:tc>
      </w:tr>
      <w:tr w:rsidR="003A20A0" w:rsidRPr="003A20A0" w14:paraId="7272CDE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3CE89C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5882E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4679C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5E7BD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8.500,00</w:t>
            </w:r>
          </w:p>
        </w:tc>
        <w:tc>
          <w:tcPr>
            <w:tcW w:w="434" w:type="pct"/>
            <w:tcBorders>
              <w:top w:val="nil"/>
              <w:left w:val="nil"/>
              <w:bottom w:val="nil"/>
              <w:right w:val="nil"/>
            </w:tcBorders>
            <w:shd w:val="clear" w:color="000000" w:fill="FFFF99"/>
            <w:noWrap/>
            <w:vAlign w:val="bottom"/>
            <w:hideMark/>
          </w:tcPr>
          <w:p w14:paraId="564FB7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8.500,00</w:t>
            </w:r>
          </w:p>
        </w:tc>
        <w:tc>
          <w:tcPr>
            <w:tcW w:w="345" w:type="pct"/>
            <w:tcBorders>
              <w:top w:val="nil"/>
              <w:left w:val="nil"/>
              <w:bottom w:val="nil"/>
              <w:right w:val="nil"/>
            </w:tcBorders>
            <w:shd w:val="clear" w:color="000000" w:fill="FFFF99"/>
            <w:noWrap/>
            <w:vAlign w:val="bottom"/>
            <w:hideMark/>
          </w:tcPr>
          <w:p w14:paraId="4B4007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8.585,00</w:t>
            </w:r>
          </w:p>
        </w:tc>
      </w:tr>
      <w:tr w:rsidR="003A20A0" w:rsidRPr="003A20A0" w14:paraId="21BD447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951621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22D0A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4F71F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77667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8.500,00</w:t>
            </w:r>
          </w:p>
        </w:tc>
        <w:tc>
          <w:tcPr>
            <w:tcW w:w="434" w:type="pct"/>
            <w:tcBorders>
              <w:top w:val="nil"/>
              <w:left w:val="nil"/>
              <w:bottom w:val="nil"/>
              <w:right w:val="nil"/>
            </w:tcBorders>
            <w:shd w:val="clear" w:color="auto" w:fill="auto"/>
            <w:noWrap/>
            <w:vAlign w:val="bottom"/>
            <w:hideMark/>
          </w:tcPr>
          <w:p w14:paraId="446283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8.500,00</w:t>
            </w:r>
          </w:p>
        </w:tc>
        <w:tc>
          <w:tcPr>
            <w:tcW w:w="345" w:type="pct"/>
            <w:tcBorders>
              <w:top w:val="nil"/>
              <w:left w:val="nil"/>
              <w:bottom w:val="nil"/>
              <w:right w:val="nil"/>
            </w:tcBorders>
            <w:shd w:val="clear" w:color="auto" w:fill="auto"/>
            <w:noWrap/>
            <w:vAlign w:val="bottom"/>
            <w:hideMark/>
          </w:tcPr>
          <w:p w14:paraId="126402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8.585,00</w:t>
            </w:r>
          </w:p>
        </w:tc>
      </w:tr>
      <w:tr w:rsidR="003A20A0" w:rsidRPr="003A20A0" w14:paraId="435C322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4F79C2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A2DB2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6286C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7D250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8.500,00</w:t>
            </w:r>
          </w:p>
        </w:tc>
        <w:tc>
          <w:tcPr>
            <w:tcW w:w="434" w:type="pct"/>
            <w:tcBorders>
              <w:top w:val="nil"/>
              <w:left w:val="nil"/>
              <w:bottom w:val="nil"/>
              <w:right w:val="nil"/>
            </w:tcBorders>
            <w:shd w:val="clear" w:color="auto" w:fill="auto"/>
            <w:noWrap/>
            <w:vAlign w:val="bottom"/>
            <w:hideMark/>
          </w:tcPr>
          <w:p w14:paraId="5A663B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8.500,00</w:t>
            </w:r>
          </w:p>
        </w:tc>
        <w:tc>
          <w:tcPr>
            <w:tcW w:w="345" w:type="pct"/>
            <w:tcBorders>
              <w:top w:val="nil"/>
              <w:left w:val="nil"/>
              <w:bottom w:val="nil"/>
              <w:right w:val="nil"/>
            </w:tcBorders>
            <w:shd w:val="clear" w:color="auto" w:fill="auto"/>
            <w:noWrap/>
            <w:vAlign w:val="bottom"/>
            <w:hideMark/>
          </w:tcPr>
          <w:p w14:paraId="1F0950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8.585,00</w:t>
            </w:r>
          </w:p>
        </w:tc>
      </w:tr>
      <w:tr w:rsidR="003A20A0" w:rsidRPr="003A20A0" w14:paraId="25DBB46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2FD21D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T100047 Izobrazbeno informativne aktivnosti o gospodarenju otpadom</w:t>
            </w:r>
          </w:p>
        </w:tc>
        <w:tc>
          <w:tcPr>
            <w:tcW w:w="770" w:type="pct"/>
            <w:tcBorders>
              <w:top w:val="nil"/>
              <w:left w:val="nil"/>
              <w:bottom w:val="nil"/>
              <w:right w:val="nil"/>
            </w:tcBorders>
            <w:shd w:val="clear" w:color="000000" w:fill="CCCCFF"/>
            <w:noWrap/>
            <w:vAlign w:val="bottom"/>
            <w:hideMark/>
          </w:tcPr>
          <w:p w14:paraId="040811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4A246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07914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9.013,00</w:t>
            </w:r>
          </w:p>
        </w:tc>
        <w:tc>
          <w:tcPr>
            <w:tcW w:w="434" w:type="pct"/>
            <w:tcBorders>
              <w:top w:val="nil"/>
              <w:left w:val="nil"/>
              <w:bottom w:val="nil"/>
              <w:right w:val="nil"/>
            </w:tcBorders>
            <w:shd w:val="clear" w:color="000000" w:fill="CCCCFF"/>
            <w:noWrap/>
            <w:vAlign w:val="bottom"/>
            <w:hideMark/>
          </w:tcPr>
          <w:p w14:paraId="6018CE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9.013,00</w:t>
            </w:r>
          </w:p>
        </w:tc>
        <w:tc>
          <w:tcPr>
            <w:tcW w:w="345" w:type="pct"/>
            <w:tcBorders>
              <w:top w:val="nil"/>
              <w:left w:val="nil"/>
              <w:bottom w:val="nil"/>
              <w:right w:val="nil"/>
            </w:tcBorders>
            <w:shd w:val="clear" w:color="000000" w:fill="CCCCFF"/>
            <w:noWrap/>
            <w:vAlign w:val="bottom"/>
            <w:hideMark/>
          </w:tcPr>
          <w:p w14:paraId="32ACAF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9.103,13</w:t>
            </w:r>
          </w:p>
        </w:tc>
      </w:tr>
      <w:tr w:rsidR="003A20A0" w:rsidRPr="003A20A0" w14:paraId="0ECA67C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8A463E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5996D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A015C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15257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434" w:type="pct"/>
            <w:tcBorders>
              <w:top w:val="nil"/>
              <w:left w:val="nil"/>
              <w:bottom w:val="nil"/>
              <w:right w:val="nil"/>
            </w:tcBorders>
            <w:shd w:val="clear" w:color="000000" w:fill="FFFF99"/>
            <w:noWrap/>
            <w:vAlign w:val="bottom"/>
            <w:hideMark/>
          </w:tcPr>
          <w:p w14:paraId="6EEA1B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45" w:type="pct"/>
            <w:tcBorders>
              <w:top w:val="nil"/>
              <w:left w:val="nil"/>
              <w:bottom w:val="nil"/>
              <w:right w:val="nil"/>
            </w:tcBorders>
            <w:shd w:val="clear" w:color="000000" w:fill="FFFF99"/>
            <w:noWrap/>
            <w:vAlign w:val="bottom"/>
            <w:hideMark/>
          </w:tcPr>
          <w:p w14:paraId="262905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2.020,00</w:t>
            </w:r>
          </w:p>
        </w:tc>
      </w:tr>
      <w:tr w:rsidR="003A20A0" w:rsidRPr="003A20A0" w14:paraId="2C172EB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5FC192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35DE1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3A1FB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3EB4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48A896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45" w:type="pct"/>
            <w:tcBorders>
              <w:top w:val="nil"/>
              <w:left w:val="nil"/>
              <w:bottom w:val="nil"/>
              <w:right w:val="nil"/>
            </w:tcBorders>
            <w:shd w:val="clear" w:color="auto" w:fill="auto"/>
            <w:noWrap/>
            <w:vAlign w:val="bottom"/>
            <w:hideMark/>
          </w:tcPr>
          <w:p w14:paraId="069F65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w:t>
            </w:r>
          </w:p>
        </w:tc>
      </w:tr>
      <w:tr w:rsidR="003A20A0" w:rsidRPr="003A20A0" w14:paraId="648CFCB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068CE1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FB83D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A1661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79870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434" w:type="pct"/>
            <w:tcBorders>
              <w:top w:val="nil"/>
              <w:left w:val="nil"/>
              <w:bottom w:val="nil"/>
              <w:right w:val="nil"/>
            </w:tcBorders>
            <w:shd w:val="clear" w:color="auto" w:fill="auto"/>
            <w:noWrap/>
            <w:vAlign w:val="bottom"/>
            <w:hideMark/>
          </w:tcPr>
          <w:p w14:paraId="3E31E4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45" w:type="pct"/>
            <w:tcBorders>
              <w:top w:val="nil"/>
              <w:left w:val="nil"/>
              <w:bottom w:val="nil"/>
              <w:right w:val="nil"/>
            </w:tcBorders>
            <w:shd w:val="clear" w:color="auto" w:fill="auto"/>
            <w:noWrap/>
            <w:vAlign w:val="bottom"/>
            <w:hideMark/>
          </w:tcPr>
          <w:p w14:paraId="1B248E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2.020,00</w:t>
            </w:r>
          </w:p>
        </w:tc>
      </w:tr>
      <w:tr w:rsidR="003A20A0" w:rsidRPr="003A20A0" w14:paraId="5260B02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FC886D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1AE90D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9C7AB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C191F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7.013,00</w:t>
            </w:r>
          </w:p>
        </w:tc>
        <w:tc>
          <w:tcPr>
            <w:tcW w:w="434" w:type="pct"/>
            <w:tcBorders>
              <w:top w:val="nil"/>
              <w:left w:val="nil"/>
              <w:bottom w:val="nil"/>
              <w:right w:val="nil"/>
            </w:tcBorders>
            <w:shd w:val="clear" w:color="000000" w:fill="FFFF99"/>
            <w:noWrap/>
            <w:vAlign w:val="bottom"/>
            <w:hideMark/>
          </w:tcPr>
          <w:p w14:paraId="6AE0A9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7.013,00</w:t>
            </w:r>
          </w:p>
        </w:tc>
        <w:tc>
          <w:tcPr>
            <w:tcW w:w="345" w:type="pct"/>
            <w:tcBorders>
              <w:top w:val="nil"/>
              <w:left w:val="nil"/>
              <w:bottom w:val="nil"/>
              <w:right w:val="nil"/>
            </w:tcBorders>
            <w:shd w:val="clear" w:color="000000" w:fill="FFFF99"/>
            <w:noWrap/>
            <w:vAlign w:val="bottom"/>
            <w:hideMark/>
          </w:tcPr>
          <w:p w14:paraId="47D85C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7.083,13</w:t>
            </w:r>
          </w:p>
        </w:tc>
      </w:tr>
      <w:tr w:rsidR="003A20A0" w:rsidRPr="003A20A0" w14:paraId="2B0728E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5391D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B0F3A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24146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D38CE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7.013,00</w:t>
            </w:r>
          </w:p>
        </w:tc>
        <w:tc>
          <w:tcPr>
            <w:tcW w:w="434" w:type="pct"/>
            <w:tcBorders>
              <w:top w:val="nil"/>
              <w:left w:val="nil"/>
              <w:bottom w:val="nil"/>
              <w:right w:val="nil"/>
            </w:tcBorders>
            <w:shd w:val="clear" w:color="auto" w:fill="auto"/>
            <w:noWrap/>
            <w:vAlign w:val="bottom"/>
            <w:hideMark/>
          </w:tcPr>
          <w:p w14:paraId="775E54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7.013,00</w:t>
            </w:r>
          </w:p>
        </w:tc>
        <w:tc>
          <w:tcPr>
            <w:tcW w:w="345" w:type="pct"/>
            <w:tcBorders>
              <w:top w:val="nil"/>
              <w:left w:val="nil"/>
              <w:bottom w:val="nil"/>
              <w:right w:val="nil"/>
            </w:tcBorders>
            <w:shd w:val="clear" w:color="auto" w:fill="auto"/>
            <w:noWrap/>
            <w:vAlign w:val="bottom"/>
            <w:hideMark/>
          </w:tcPr>
          <w:p w14:paraId="78DC00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7.083,13</w:t>
            </w:r>
          </w:p>
        </w:tc>
      </w:tr>
      <w:tr w:rsidR="003A20A0" w:rsidRPr="003A20A0" w14:paraId="5AB1EDB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BA2C5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D4500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B2917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278B7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7.013,00</w:t>
            </w:r>
          </w:p>
        </w:tc>
        <w:tc>
          <w:tcPr>
            <w:tcW w:w="434" w:type="pct"/>
            <w:tcBorders>
              <w:top w:val="nil"/>
              <w:left w:val="nil"/>
              <w:bottom w:val="nil"/>
              <w:right w:val="nil"/>
            </w:tcBorders>
            <w:shd w:val="clear" w:color="auto" w:fill="auto"/>
            <w:noWrap/>
            <w:vAlign w:val="bottom"/>
            <w:hideMark/>
          </w:tcPr>
          <w:p w14:paraId="1C3366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7.013,00</w:t>
            </w:r>
          </w:p>
        </w:tc>
        <w:tc>
          <w:tcPr>
            <w:tcW w:w="345" w:type="pct"/>
            <w:tcBorders>
              <w:top w:val="nil"/>
              <w:left w:val="nil"/>
              <w:bottom w:val="nil"/>
              <w:right w:val="nil"/>
            </w:tcBorders>
            <w:shd w:val="clear" w:color="auto" w:fill="auto"/>
            <w:noWrap/>
            <w:vAlign w:val="bottom"/>
            <w:hideMark/>
          </w:tcPr>
          <w:p w14:paraId="7AEFC0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7.083,13</w:t>
            </w:r>
          </w:p>
        </w:tc>
      </w:tr>
      <w:tr w:rsidR="003A20A0" w:rsidRPr="003A20A0" w14:paraId="2066E4B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6FA77D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Tekući projekt T100048 Projektna dokumentacija za optiku u naselju Srb</w:t>
            </w:r>
          </w:p>
        </w:tc>
        <w:tc>
          <w:tcPr>
            <w:tcW w:w="770" w:type="pct"/>
            <w:tcBorders>
              <w:top w:val="nil"/>
              <w:left w:val="nil"/>
              <w:bottom w:val="nil"/>
              <w:right w:val="nil"/>
            </w:tcBorders>
            <w:shd w:val="clear" w:color="000000" w:fill="CCCCFF"/>
            <w:noWrap/>
            <w:vAlign w:val="bottom"/>
            <w:hideMark/>
          </w:tcPr>
          <w:p w14:paraId="01D4BA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8FA95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034DF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CCCCFF"/>
            <w:noWrap/>
            <w:vAlign w:val="bottom"/>
            <w:hideMark/>
          </w:tcPr>
          <w:p w14:paraId="275FCE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CCCCFF"/>
            <w:noWrap/>
            <w:vAlign w:val="bottom"/>
            <w:hideMark/>
          </w:tcPr>
          <w:p w14:paraId="219306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4384D6D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661014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27B78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5D099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EA82B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FFFF99"/>
            <w:noWrap/>
            <w:vAlign w:val="bottom"/>
            <w:hideMark/>
          </w:tcPr>
          <w:p w14:paraId="049BAC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FFFF99"/>
            <w:noWrap/>
            <w:vAlign w:val="bottom"/>
            <w:hideMark/>
          </w:tcPr>
          <w:p w14:paraId="632CAA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15E5260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33DF2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305F4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67ED8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B3479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171FE5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45" w:type="pct"/>
            <w:tcBorders>
              <w:top w:val="nil"/>
              <w:left w:val="nil"/>
              <w:bottom w:val="nil"/>
              <w:right w:val="nil"/>
            </w:tcBorders>
            <w:shd w:val="clear" w:color="auto" w:fill="auto"/>
            <w:noWrap/>
            <w:vAlign w:val="bottom"/>
            <w:hideMark/>
          </w:tcPr>
          <w:p w14:paraId="3DA249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20.907,00</w:t>
            </w:r>
          </w:p>
        </w:tc>
      </w:tr>
      <w:tr w:rsidR="003A20A0" w:rsidRPr="003A20A0" w14:paraId="6DD2E43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2F027E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23737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B62F6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EA3E55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434" w:type="pct"/>
            <w:tcBorders>
              <w:top w:val="nil"/>
              <w:left w:val="nil"/>
              <w:bottom w:val="nil"/>
              <w:right w:val="nil"/>
            </w:tcBorders>
            <w:shd w:val="clear" w:color="auto" w:fill="auto"/>
            <w:noWrap/>
            <w:vAlign w:val="bottom"/>
            <w:hideMark/>
          </w:tcPr>
          <w:p w14:paraId="50A197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20.700,00</w:t>
            </w:r>
          </w:p>
        </w:tc>
        <w:tc>
          <w:tcPr>
            <w:tcW w:w="345" w:type="pct"/>
            <w:tcBorders>
              <w:top w:val="nil"/>
              <w:left w:val="nil"/>
              <w:bottom w:val="nil"/>
              <w:right w:val="nil"/>
            </w:tcBorders>
            <w:shd w:val="clear" w:color="auto" w:fill="auto"/>
            <w:noWrap/>
            <w:vAlign w:val="bottom"/>
            <w:hideMark/>
          </w:tcPr>
          <w:p w14:paraId="624AE2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20.907,00</w:t>
            </w:r>
          </w:p>
        </w:tc>
      </w:tr>
      <w:tr w:rsidR="003A20A0" w:rsidRPr="003A20A0" w14:paraId="395CF8A4"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4E89B0A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1006 Javne potrebe u sportu</w:t>
            </w:r>
          </w:p>
        </w:tc>
        <w:tc>
          <w:tcPr>
            <w:tcW w:w="770" w:type="pct"/>
            <w:tcBorders>
              <w:top w:val="nil"/>
              <w:left w:val="nil"/>
              <w:bottom w:val="nil"/>
              <w:right w:val="nil"/>
            </w:tcBorders>
            <w:shd w:val="clear" w:color="000000" w:fill="9999FF"/>
            <w:noWrap/>
            <w:vAlign w:val="bottom"/>
            <w:hideMark/>
          </w:tcPr>
          <w:p w14:paraId="1349CF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426.228,17</w:t>
            </w:r>
          </w:p>
        </w:tc>
        <w:tc>
          <w:tcPr>
            <w:tcW w:w="397" w:type="pct"/>
            <w:tcBorders>
              <w:top w:val="nil"/>
              <w:left w:val="nil"/>
              <w:bottom w:val="nil"/>
              <w:right w:val="nil"/>
            </w:tcBorders>
            <w:shd w:val="clear" w:color="000000" w:fill="9999FF"/>
            <w:noWrap/>
            <w:vAlign w:val="bottom"/>
            <w:hideMark/>
          </w:tcPr>
          <w:p w14:paraId="119ED9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84.966,36</w:t>
            </w:r>
          </w:p>
        </w:tc>
        <w:tc>
          <w:tcPr>
            <w:tcW w:w="397" w:type="pct"/>
            <w:tcBorders>
              <w:top w:val="nil"/>
              <w:left w:val="nil"/>
              <w:bottom w:val="nil"/>
              <w:right w:val="nil"/>
            </w:tcBorders>
            <w:shd w:val="clear" w:color="000000" w:fill="9999FF"/>
            <w:noWrap/>
            <w:vAlign w:val="bottom"/>
            <w:hideMark/>
          </w:tcPr>
          <w:p w14:paraId="15F7D0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26.550,00</w:t>
            </w:r>
          </w:p>
        </w:tc>
        <w:tc>
          <w:tcPr>
            <w:tcW w:w="434" w:type="pct"/>
            <w:tcBorders>
              <w:top w:val="nil"/>
              <w:left w:val="nil"/>
              <w:bottom w:val="nil"/>
              <w:right w:val="nil"/>
            </w:tcBorders>
            <w:shd w:val="clear" w:color="000000" w:fill="9999FF"/>
            <w:noWrap/>
            <w:vAlign w:val="bottom"/>
            <w:hideMark/>
          </w:tcPr>
          <w:p w14:paraId="5F0305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76.739,60</w:t>
            </w:r>
          </w:p>
        </w:tc>
        <w:tc>
          <w:tcPr>
            <w:tcW w:w="345" w:type="pct"/>
            <w:tcBorders>
              <w:top w:val="nil"/>
              <w:left w:val="nil"/>
              <w:bottom w:val="nil"/>
              <w:right w:val="nil"/>
            </w:tcBorders>
            <w:shd w:val="clear" w:color="000000" w:fill="9999FF"/>
            <w:noWrap/>
            <w:vAlign w:val="bottom"/>
            <w:hideMark/>
          </w:tcPr>
          <w:p w14:paraId="1203DD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77.507,00</w:t>
            </w:r>
          </w:p>
        </w:tc>
      </w:tr>
      <w:tr w:rsidR="003A20A0" w:rsidRPr="003A20A0" w14:paraId="14B3D8C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EBB7289"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A100032 </w:t>
            </w:r>
            <w:proofErr w:type="spellStart"/>
            <w:r w:rsidRPr="003A20A0">
              <w:rPr>
                <w:rFonts w:ascii="Arial" w:hAnsi="Arial" w:cs="Arial"/>
                <w:b/>
                <w:bCs/>
                <w:color w:val="000000"/>
                <w:sz w:val="14"/>
                <w:szCs w:val="14"/>
                <w:lang w:val="en-US" w:eastAsia="en-US"/>
              </w:rPr>
              <w:t>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programa</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CCCCFF"/>
            <w:noWrap/>
            <w:vAlign w:val="bottom"/>
            <w:hideMark/>
          </w:tcPr>
          <w:p w14:paraId="3825CC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397" w:type="pct"/>
            <w:tcBorders>
              <w:top w:val="nil"/>
              <w:left w:val="nil"/>
              <w:bottom w:val="nil"/>
              <w:right w:val="nil"/>
            </w:tcBorders>
            <w:shd w:val="clear" w:color="000000" w:fill="CCCCFF"/>
            <w:noWrap/>
            <w:vAlign w:val="bottom"/>
            <w:hideMark/>
          </w:tcPr>
          <w:p w14:paraId="1D1510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397" w:type="pct"/>
            <w:tcBorders>
              <w:top w:val="nil"/>
              <w:left w:val="nil"/>
              <w:bottom w:val="nil"/>
              <w:right w:val="nil"/>
            </w:tcBorders>
            <w:shd w:val="clear" w:color="000000" w:fill="CCCCFF"/>
            <w:noWrap/>
            <w:vAlign w:val="bottom"/>
            <w:hideMark/>
          </w:tcPr>
          <w:p w14:paraId="4C247B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434" w:type="pct"/>
            <w:tcBorders>
              <w:top w:val="nil"/>
              <w:left w:val="nil"/>
              <w:bottom w:val="nil"/>
              <w:right w:val="nil"/>
            </w:tcBorders>
            <w:shd w:val="clear" w:color="000000" w:fill="CCCCFF"/>
            <w:noWrap/>
            <w:vAlign w:val="bottom"/>
            <w:hideMark/>
          </w:tcPr>
          <w:p w14:paraId="2EA647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26.012,55</w:t>
            </w:r>
          </w:p>
        </w:tc>
        <w:tc>
          <w:tcPr>
            <w:tcW w:w="345" w:type="pct"/>
            <w:tcBorders>
              <w:top w:val="nil"/>
              <w:left w:val="nil"/>
              <w:bottom w:val="nil"/>
              <w:right w:val="nil"/>
            </w:tcBorders>
            <w:shd w:val="clear" w:color="000000" w:fill="CCCCFF"/>
            <w:noWrap/>
            <w:vAlign w:val="bottom"/>
            <w:hideMark/>
          </w:tcPr>
          <w:p w14:paraId="3C0130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26.272,68</w:t>
            </w:r>
          </w:p>
        </w:tc>
      </w:tr>
      <w:tr w:rsidR="003A20A0" w:rsidRPr="003A20A0" w14:paraId="2D98854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28FEB8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64CBF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397" w:type="pct"/>
            <w:tcBorders>
              <w:top w:val="nil"/>
              <w:left w:val="nil"/>
              <w:bottom w:val="nil"/>
              <w:right w:val="nil"/>
            </w:tcBorders>
            <w:shd w:val="clear" w:color="000000" w:fill="FFFF99"/>
            <w:noWrap/>
            <w:vAlign w:val="bottom"/>
            <w:hideMark/>
          </w:tcPr>
          <w:p w14:paraId="7961BA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397" w:type="pct"/>
            <w:tcBorders>
              <w:top w:val="nil"/>
              <w:left w:val="nil"/>
              <w:bottom w:val="nil"/>
              <w:right w:val="nil"/>
            </w:tcBorders>
            <w:shd w:val="clear" w:color="000000" w:fill="FFFF99"/>
            <w:noWrap/>
            <w:vAlign w:val="bottom"/>
            <w:hideMark/>
          </w:tcPr>
          <w:p w14:paraId="352DF7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25.250,00</w:t>
            </w:r>
          </w:p>
        </w:tc>
        <w:tc>
          <w:tcPr>
            <w:tcW w:w="434" w:type="pct"/>
            <w:tcBorders>
              <w:top w:val="nil"/>
              <w:left w:val="nil"/>
              <w:bottom w:val="nil"/>
              <w:right w:val="nil"/>
            </w:tcBorders>
            <w:shd w:val="clear" w:color="000000" w:fill="FFFF99"/>
            <w:noWrap/>
            <w:vAlign w:val="bottom"/>
            <w:hideMark/>
          </w:tcPr>
          <w:p w14:paraId="3F7610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26.012,55</w:t>
            </w:r>
          </w:p>
        </w:tc>
        <w:tc>
          <w:tcPr>
            <w:tcW w:w="345" w:type="pct"/>
            <w:tcBorders>
              <w:top w:val="nil"/>
              <w:left w:val="nil"/>
              <w:bottom w:val="nil"/>
              <w:right w:val="nil"/>
            </w:tcBorders>
            <w:shd w:val="clear" w:color="000000" w:fill="FFFF99"/>
            <w:noWrap/>
            <w:vAlign w:val="bottom"/>
            <w:hideMark/>
          </w:tcPr>
          <w:p w14:paraId="2F6AC1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26.272,68</w:t>
            </w:r>
          </w:p>
        </w:tc>
      </w:tr>
      <w:tr w:rsidR="003A20A0" w:rsidRPr="003A20A0" w14:paraId="1B102ED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F3CA43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473D1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397" w:type="pct"/>
            <w:tcBorders>
              <w:top w:val="nil"/>
              <w:left w:val="nil"/>
              <w:bottom w:val="nil"/>
              <w:right w:val="nil"/>
            </w:tcBorders>
            <w:shd w:val="clear" w:color="auto" w:fill="auto"/>
            <w:noWrap/>
            <w:vAlign w:val="bottom"/>
            <w:hideMark/>
          </w:tcPr>
          <w:p w14:paraId="4A3DE1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397" w:type="pct"/>
            <w:tcBorders>
              <w:top w:val="nil"/>
              <w:left w:val="nil"/>
              <w:bottom w:val="nil"/>
              <w:right w:val="nil"/>
            </w:tcBorders>
            <w:shd w:val="clear" w:color="auto" w:fill="auto"/>
            <w:noWrap/>
            <w:vAlign w:val="bottom"/>
            <w:hideMark/>
          </w:tcPr>
          <w:p w14:paraId="4302FD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434" w:type="pct"/>
            <w:tcBorders>
              <w:top w:val="nil"/>
              <w:left w:val="nil"/>
              <w:bottom w:val="nil"/>
              <w:right w:val="nil"/>
            </w:tcBorders>
            <w:shd w:val="clear" w:color="auto" w:fill="auto"/>
            <w:noWrap/>
            <w:vAlign w:val="bottom"/>
            <w:hideMark/>
          </w:tcPr>
          <w:p w14:paraId="64B658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26.012,55</w:t>
            </w:r>
          </w:p>
        </w:tc>
        <w:tc>
          <w:tcPr>
            <w:tcW w:w="345" w:type="pct"/>
            <w:tcBorders>
              <w:top w:val="nil"/>
              <w:left w:val="nil"/>
              <w:bottom w:val="nil"/>
              <w:right w:val="nil"/>
            </w:tcBorders>
            <w:shd w:val="clear" w:color="auto" w:fill="auto"/>
            <w:noWrap/>
            <w:vAlign w:val="bottom"/>
            <w:hideMark/>
          </w:tcPr>
          <w:p w14:paraId="426440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26.272,68</w:t>
            </w:r>
          </w:p>
        </w:tc>
      </w:tr>
      <w:tr w:rsidR="003A20A0" w:rsidRPr="003A20A0" w14:paraId="55E6891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6E2ADF9"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13913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397" w:type="pct"/>
            <w:tcBorders>
              <w:top w:val="nil"/>
              <w:left w:val="nil"/>
              <w:bottom w:val="nil"/>
              <w:right w:val="nil"/>
            </w:tcBorders>
            <w:shd w:val="clear" w:color="auto" w:fill="auto"/>
            <w:noWrap/>
            <w:vAlign w:val="bottom"/>
            <w:hideMark/>
          </w:tcPr>
          <w:p w14:paraId="15B010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397" w:type="pct"/>
            <w:tcBorders>
              <w:top w:val="nil"/>
              <w:left w:val="nil"/>
              <w:bottom w:val="nil"/>
              <w:right w:val="nil"/>
            </w:tcBorders>
            <w:shd w:val="clear" w:color="auto" w:fill="auto"/>
            <w:noWrap/>
            <w:vAlign w:val="bottom"/>
            <w:hideMark/>
          </w:tcPr>
          <w:p w14:paraId="1E6B01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25.250,00</w:t>
            </w:r>
          </w:p>
        </w:tc>
        <w:tc>
          <w:tcPr>
            <w:tcW w:w="434" w:type="pct"/>
            <w:tcBorders>
              <w:top w:val="nil"/>
              <w:left w:val="nil"/>
              <w:bottom w:val="nil"/>
              <w:right w:val="nil"/>
            </w:tcBorders>
            <w:shd w:val="clear" w:color="auto" w:fill="auto"/>
            <w:noWrap/>
            <w:vAlign w:val="bottom"/>
            <w:hideMark/>
          </w:tcPr>
          <w:p w14:paraId="0A31A8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26.012,55</w:t>
            </w:r>
          </w:p>
        </w:tc>
        <w:tc>
          <w:tcPr>
            <w:tcW w:w="345" w:type="pct"/>
            <w:tcBorders>
              <w:top w:val="nil"/>
              <w:left w:val="nil"/>
              <w:bottom w:val="nil"/>
              <w:right w:val="nil"/>
            </w:tcBorders>
            <w:shd w:val="clear" w:color="auto" w:fill="auto"/>
            <w:noWrap/>
            <w:vAlign w:val="bottom"/>
            <w:hideMark/>
          </w:tcPr>
          <w:p w14:paraId="2E0A22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26.272,68</w:t>
            </w:r>
          </w:p>
        </w:tc>
      </w:tr>
      <w:tr w:rsidR="003A20A0" w:rsidRPr="003A20A0" w14:paraId="35D25B1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824FC3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A100033 Održavanje sportskih natjecanja i manifestacija</w:t>
            </w:r>
          </w:p>
        </w:tc>
        <w:tc>
          <w:tcPr>
            <w:tcW w:w="770" w:type="pct"/>
            <w:tcBorders>
              <w:top w:val="nil"/>
              <w:left w:val="nil"/>
              <w:bottom w:val="nil"/>
              <w:right w:val="nil"/>
            </w:tcBorders>
            <w:shd w:val="clear" w:color="000000" w:fill="CCCCFF"/>
            <w:noWrap/>
            <w:vAlign w:val="bottom"/>
            <w:hideMark/>
          </w:tcPr>
          <w:p w14:paraId="0DEB7A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DD8C15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397" w:type="pct"/>
            <w:tcBorders>
              <w:top w:val="nil"/>
              <w:left w:val="nil"/>
              <w:bottom w:val="nil"/>
              <w:right w:val="nil"/>
            </w:tcBorders>
            <w:shd w:val="clear" w:color="000000" w:fill="CCCCFF"/>
            <w:noWrap/>
            <w:vAlign w:val="bottom"/>
            <w:hideMark/>
          </w:tcPr>
          <w:p w14:paraId="1F7E63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434" w:type="pct"/>
            <w:tcBorders>
              <w:top w:val="nil"/>
              <w:left w:val="nil"/>
              <w:bottom w:val="nil"/>
              <w:right w:val="nil"/>
            </w:tcBorders>
            <w:shd w:val="clear" w:color="000000" w:fill="CCCCFF"/>
            <w:noWrap/>
            <w:vAlign w:val="bottom"/>
            <w:hideMark/>
          </w:tcPr>
          <w:p w14:paraId="4ECD3B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1.339,26</w:t>
            </w:r>
          </w:p>
        </w:tc>
        <w:tc>
          <w:tcPr>
            <w:tcW w:w="345" w:type="pct"/>
            <w:tcBorders>
              <w:top w:val="nil"/>
              <w:left w:val="nil"/>
              <w:bottom w:val="nil"/>
              <w:right w:val="nil"/>
            </w:tcBorders>
            <w:shd w:val="clear" w:color="000000" w:fill="CCCCFF"/>
            <w:noWrap/>
            <w:vAlign w:val="bottom"/>
            <w:hideMark/>
          </w:tcPr>
          <w:p w14:paraId="326A5F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1.352,65</w:t>
            </w:r>
          </w:p>
        </w:tc>
      </w:tr>
      <w:tr w:rsidR="003A20A0" w:rsidRPr="003A20A0" w14:paraId="7DCB67B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1FDC3C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F4D2A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E5C80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397" w:type="pct"/>
            <w:tcBorders>
              <w:top w:val="nil"/>
              <w:left w:val="nil"/>
              <w:bottom w:val="nil"/>
              <w:right w:val="nil"/>
            </w:tcBorders>
            <w:shd w:val="clear" w:color="000000" w:fill="FFFF99"/>
            <w:noWrap/>
            <w:vAlign w:val="bottom"/>
            <w:hideMark/>
          </w:tcPr>
          <w:p w14:paraId="2DBA6E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434" w:type="pct"/>
            <w:tcBorders>
              <w:top w:val="nil"/>
              <w:left w:val="nil"/>
              <w:bottom w:val="nil"/>
              <w:right w:val="nil"/>
            </w:tcBorders>
            <w:shd w:val="clear" w:color="000000" w:fill="FFFF99"/>
            <w:noWrap/>
            <w:vAlign w:val="bottom"/>
            <w:hideMark/>
          </w:tcPr>
          <w:p w14:paraId="64334F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1.339,26</w:t>
            </w:r>
          </w:p>
        </w:tc>
        <w:tc>
          <w:tcPr>
            <w:tcW w:w="345" w:type="pct"/>
            <w:tcBorders>
              <w:top w:val="nil"/>
              <w:left w:val="nil"/>
              <w:bottom w:val="nil"/>
              <w:right w:val="nil"/>
            </w:tcBorders>
            <w:shd w:val="clear" w:color="000000" w:fill="FFFF99"/>
            <w:noWrap/>
            <w:vAlign w:val="bottom"/>
            <w:hideMark/>
          </w:tcPr>
          <w:p w14:paraId="1F82F3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1.352,65</w:t>
            </w:r>
          </w:p>
        </w:tc>
      </w:tr>
      <w:tr w:rsidR="003A20A0" w:rsidRPr="003A20A0" w14:paraId="449F1BE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F580F2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04A6C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23693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97" w:type="pct"/>
            <w:tcBorders>
              <w:top w:val="nil"/>
              <w:left w:val="nil"/>
              <w:bottom w:val="nil"/>
              <w:right w:val="nil"/>
            </w:tcBorders>
            <w:shd w:val="clear" w:color="auto" w:fill="auto"/>
            <w:noWrap/>
            <w:vAlign w:val="bottom"/>
            <w:hideMark/>
          </w:tcPr>
          <w:p w14:paraId="32D264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434" w:type="pct"/>
            <w:tcBorders>
              <w:top w:val="nil"/>
              <w:left w:val="nil"/>
              <w:bottom w:val="nil"/>
              <w:right w:val="nil"/>
            </w:tcBorders>
            <w:shd w:val="clear" w:color="auto" w:fill="auto"/>
            <w:noWrap/>
            <w:vAlign w:val="bottom"/>
            <w:hideMark/>
          </w:tcPr>
          <w:p w14:paraId="4C7450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1.339,26</w:t>
            </w:r>
          </w:p>
        </w:tc>
        <w:tc>
          <w:tcPr>
            <w:tcW w:w="345" w:type="pct"/>
            <w:tcBorders>
              <w:top w:val="nil"/>
              <w:left w:val="nil"/>
              <w:bottom w:val="nil"/>
              <w:right w:val="nil"/>
            </w:tcBorders>
            <w:shd w:val="clear" w:color="auto" w:fill="auto"/>
            <w:noWrap/>
            <w:vAlign w:val="bottom"/>
            <w:hideMark/>
          </w:tcPr>
          <w:p w14:paraId="253A32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1.352,65</w:t>
            </w:r>
          </w:p>
        </w:tc>
      </w:tr>
      <w:tr w:rsidR="003A20A0" w:rsidRPr="003A20A0" w14:paraId="658F3AE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6FD439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D1671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10C91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97" w:type="pct"/>
            <w:tcBorders>
              <w:top w:val="nil"/>
              <w:left w:val="nil"/>
              <w:bottom w:val="nil"/>
              <w:right w:val="nil"/>
            </w:tcBorders>
            <w:shd w:val="clear" w:color="auto" w:fill="auto"/>
            <w:noWrap/>
            <w:vAlign w:val="bottom"/>
            <w:hideMark/>
          </w:tcPr>
          <w:p w14:paraId="1A3280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434" w:type="pct"/>
            <w:tcBorders>
              <w:top w:val="nil"/>
              <w:left w:val="nil"/>
              <w:bottom w:val="nil"/>
              <w:right w:val="nil"/>
            </w:tcBorders>
            <w:shd w:val="clear" w:color="auto" w:fill="auto"/>
            <w:noWrap/>
            <w:vAlign w:val="bottom"/>
            <w:hideMark/>
          </w:tcPr>
          <w:p w14:paraId="1E661F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1.339,26</w:t>
            </w:r>
          </w:p>
        </w:tc>
        <w:tc>
          <w:tcPr>
            <w:tcW w:w="345" w:type="pct"/>
            <w:tcBorders>
              <w:top w:val="nil"/>
              <w:left w:val="nil"/>
              <w:bottom w:val="nil"/>
              <w:right w:val="nil"/>
            </w:tcBorders>
            <w:shd w:val="clear" w:color="auto" w:fill="auto"/>
            <w:noWrap/>
            <w:vAlign w:val="bottom"/>
            <w:hideMark/>
          </w:tcPr>
          <w:p w14:paraId="4EDBE9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1.352,65</w:t>
            </w:r>
          </w:p>
        </w:tc>
      </w:tr>
      <w:tr w:rsidR="003A20A0" w:rsidRPr="003A20A0" w14:paraId="1A852200"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2D45C4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K100050 Izgradnja svlačionica i tribina na nogometnom stadionu Gračac</w:t>
            </w:r>
          </w:p>
        </w:tc>
        <w:tc>
          <w:tcPr>
            <w:tcW w:w="770" w:type="pct"/>
            <w:tcBorders>
              <w:top w:val="nil"/>
              <w:left w:val="nil"/>
              <w:bottom w:val="nil"/>
              <w:right w:val="nil"/>
            </w:tcBorders>
            <w:shd w:val="clear" w:color="000000" w:fill="CCCCFF"/>
            <w:noWrap/>
            <w:vAlign w:val="bottom"/>
            <w:hideMark/>
          </w:tcPr>
          <w:p w14:paraId="67E5FD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387.738,83</w:t>
            </w:r>
          </w:p>
        </w:tc>
        <w:tc>
          <w:tcPr>
            <w:tcW w:w="397" w:type="pct"/>
            <w:tcBorders>
              <w:top w:val="nil"/>
              <w:left w:val="nil"/>
              <w:bottom w:val="nil"/>
              <w:right w:val="nil"/>
            </w:tcBorders>
            <w:shd w:val="clear" w:color="000000" w:fill="CCCCFF"/>
            <w:noWrap/>
            <w:vAlign w:val="bottom"/>
            <w:hideMark/>
          </w:tcPr>
          <w:p w14:paraId="7D4440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43.416,36</w:t>
            </w:r>
          </w:p>
        </w:tc>
        <w:tc>
          <w:tcPr>
            <w:tcW w:w="397" w:type="pct"/>
            <w:tcBorders>
              <w:top w:val="nil"/>
              <w:left w:val="nil"/>
              <w:bottom w:val="nil"/>
              <w:right w:val="nil"/>
            </w:tcBorders>
            <w:shd w:val="clear" w:color="000000" w:fill="CCCCFF"/>
            <w:noWrap/>
            <w:vAlign w:val="bottom"/>
            <w:hideMark/>
          </w:tcPr>
          <w:p w14:paraId="3E7CD62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630D7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39.817,23</w:t>
            </w:r>
          </w:p>
        </w:tc>
        <w:tc>
          <w:tcPr>
            <w:tcW w:w="345" w:type="pct"/>
            <w:tcBorders>
              <w:top w:val="nil"/>
              <w:left w:val="nil"/>
              <w:bottom w:val="nil"/>
              <w:right w:val="nil"/>
            </w:tcBorders>
            <w:shd w:val="clear" w:color="000000" w:fill="CCCCFF"/>
            <w:noWrap/>
            <w:vAlign w:val="bottom"/>
            <w:hideMark/>
          </w:tcPr>
          <w:p w14:paraId="2AB91C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40.215,40</w:t>
            </w:r>
          </w:p>
        </w:tc>
      </w:tr>
      <w:tr w:rsidR="003A20A0" w:rsidRPr="003A20A0" w14:paraId="7FE332D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07612A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CB62A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83.000,00</w:t>
            </w:r>
          </w:p>
        </w:tc>
        <w:tc>
          <w:tcPr>
            <w:tcW w:w="397" w:type="pct"/>
            <w:tcBorders>
              <w:top w:val="nil"/>
              <w:left w:val="nil"/>
              <w:bottom w:val="nil"/>
              <w:right w:val="nil"/>
            </w:tcBorders>
            <w:shd w:val="clear" w:color="000000" w:fill="FFFF99"/>
            <w:noWrap/>
            <w:vAlign w:val="bottom"/>
            <w:hideMark/>
          </w:tcPr>
          <w:p w14:paraId="0378BE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A22787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7733D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B1D58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67A544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22419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F3A1B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83.000,00</w:t>
            </w:r>
          </w:p>
        </w:tc>
        <w:tc>
          <w:tcPr>
            <w:tcW w:w="397" w:type="pct"/>
            <w:tcBorders>
              <w:top w:val="nil"/>
              <w:left w:val="nil"/>
              <w:bottom w:val="nil"/>
              <w:right w:val="nil"/>
            </w:tcBorders>
            <w:shd w:val="clear" w:color="auto" w:fill="auto"/>
            <w:noWrap/>
            <w:vAlign w:val="bottom"/>
            <w:hideMark/>
          </w:tcPr>
          <w:p w14:paraId="132C0D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0BCA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B5D56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6C674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F062C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DFFEFC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E9F54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83.000,00</w:t>
            </w:r>
          </w:p>
        </w:tc>
        <w:tc>
          <w:tcPr>
            <w:tcW w:w="397" w:type="pct"/>
            <w:tcBorders>
              <w:top w:val="nil"/>
              <w:left w:val="nil"/>
              <w:bottom w:val="nil"/>
              <w:right w:val="nil"/>
            </w:tcBorders>
            <w:shd w:val="clear" w:color="auto" w:fill="auto"/>
            <w:noWrap/>
            <w:vAlign w:val="bottom"/>
            <w:hideMark/>
          </w:tcPr>
          <w:p w14:paraId="5171FD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D0743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AB598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39A3C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F15FA9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ADE8A0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6660D7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123.731,00</w:t>
            </w:r>
          </w:p>
        </w:tc>
        <w:tc>
          <w:tcPr>
            <w:tcW w:w="397" w:type="pct"/>
            <w:tcBorders>
              <w:top w:val="nil"/>
              <w:left w:val="nil"/>
              <w:bottom w:val="nil"/>
              <w:right w:val="nil"/>
            </w:tcBorders>
            <w:shd w:val="clear" w:color="000000" w:fill="FFFF99"/>
            <w:noWrap/>
            <w:vAlign w:val="bottom"/>
            <w:hideMark/>
          </w:tcPr>
          <w:p w14:paraId="2C3537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0A3FC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E26DC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3DC8C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AF3A97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3B650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6A050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123.731,00</w:t>
            </w:r>
          </w:p>
        </w:tc>
        <w:tc>
          <w:tcPr>
            <w:tcW w:w="397" w:type="pct"/>
            <w:tcBorders>
              <w:top w:val="nil"/>
              <w:left w:val="nil"/>
              <w:bottom w:val="nil"/>
              <w:right w:val="nil"/>
            </w:tcBorders>
            <w:shd w:val="clear" w:color="auto" w:fill="auto"/>
            <w:noWrap/>
            <w:vAlign w:val="bottom"/>
            <w:hideMark/>
          </w:tcPr>
          <w:p w14:paraId="7F359D2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6DB7C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D543E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3F938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2756E52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0B8183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1869A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123.731,00</w:t>
            </w:r>
          </w:p>
        </w:tc>
        <w:tc>
          <w:tcPr>
            <w:tcW w:w="397" w:type="pct"/>
            <w:tcBorders>
              <w:top w:val="nil"/>
              <w:left w:val="nil"/>
              <w:bottom w:val="nil"/>
              <w:right w:val="nil"/>
            </w:tcBorders>
            <w:shd w:val="clear" w:color="auto" w:fill="auto"/>
            <w:noWrap/>
            <w:vAlign w:val="bottom"/>
            <w:hideMark/>
          </w:tcPr>
          <w:p w14:paraId="23F05E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765B6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4156B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4D195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675FFE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BA1F89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4.3. </w:t>
            </w:r>
            <w:proofErr w:type="spellStart"/>
            <w:r w:rsidRPr="003A20A0">
              <w:rPr>
                <w:rFonts w:ascii="Arial" w:hAnsi="Arial" w:cs="Arial"/>
                <w:b/>
                <w:bCs/>
                <w:color w:val="000000"/>
                <w:sz w:val="14"/>
                <w:szCs w:val="14"/>
                <w:lang w:val="en-US" w:eastAsia="en-US"/>
              </w:rPr>
              <w:t>Doprinos</w:t>
            </w:r>
            <w:proofErr w:type="spellEnd"/>
            <w:r w:rsidRPr="003A20A0">
              <w:rPr>
                <w:rFonts w:ascii="Arial" w:hAnsi="Arial" w:cs="Arial"/>
                <w:b/>
                <w:bCs/>
                <w:color w:val="000000"/>
                <w:sz w:val="14"/>
                <w:szCs w:val="14"/>
                <w:lang w:val="en-US" w:eastAsia="en-US"/>
              </w:rPr>
              <w:t xml:space="preserve"> za </w:t>
            </w:r>
            <w:proofErr w:type="spellStart"/>
            <w:r w:rsidRPr="003A20A0">
              <w:rPr>
                <w:rFonts w:ascii="Arial" w:hAnsi="Arial" w:cs="Arial"/>
                <w:b/>
                <w:bCs/>
                <w:color w:val="000000"/>
                <w:sz w:val="14"/>
                <w:szCs w:val="14"/>
                <w:lang w:val="en-US" w:eastAsia="en-US"/>
              </w:rPr>
              <w:t>šume</w:t>
            </w:r>
            <w:proofErr w:type="spellEnd"/>
          </w:p>
        </w:tc>
        <w:tc>
          <w:tcPr>
            <w:tcW w:w="770" w:type="pct"/>
            <w:tcBorders>
              <w:top w:val="nil"/>
              <w:left w:val="nil"/>
              <w:bottom w:val="nil"/>
              <w:right w:val="nil"/>
            </w:tcBorders>
            <w:shd w:val="clear" w:color="000000" w:fill="FFFF99"/>
            <w:noWrap/>
            <w:vAlign w:val="bottom"/>
            <w:hideMark/>
          </w:tcPr>
          <w:p w14:paraId="1FCA70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26.715,90</w:t>
            </w:r>
          </w:p>
        </w:tc>
        <w:tc>
          <w:tcPr>
            <w:tcW w:w="397" w:type="pct"/>
            <w:tcBorders>
              <w:top w:val="nil"/>
              <w:left w:val="nil"/>
              <w:bottom w:val="nil"/>
              <w:right w:val="nil"/>
            </w:tcBorders>
            <w:shd w:val="clear" w:color="000000" w:fill="FFFF99"/>
            <w:noWrap/>
            <w:vAlign w:val="bottom"/>
            <w:hideMark/>
          </w:tcPr>
          <w:p w14:paraId="343D63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43.416,36</w:t>
            </w:r>
          </w:p>
        </w:tc>
        <w:tc>
          <w:tcPr>
            <w:tcW w:w="397" w:type="pct"/>
            <w:tcBorders>
              <w:top w:val="nil"/>
              <w:left w:val="nil"/>
              <w:bottom w:val="nil"/>
              <w:right w:val="nil"/>
            </w:tcBorders>
            <w:shd w:val="clear" w:color="000000" w:fill="FFFF99"/>
            <w:noWrap/>
            <w:vAlign w:val="bottom"/>
            <w:hideMark/>
          </w:tcPr>
          <w:p w14:paraId="3230750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806BB9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39.817,23</w:t>
            </w:r>
          </w:p>
        </w:tc>
        <w:tc>
          <w:tcPr>
            <w:tcW w:w="345" w:type="pct"/>
            <w:tcBorders>
              <w:top w:val="nil"/>
              <w:left w:val="nil"/>
              <w:bottom w:val="nil"/>
              <w:right w:val="nil"/>
            </w:tcBorders>
            <w:shd w:val="clear" w:color="000000" w:fill="FFFF99"/>
            <w:noWrap/>
            <w:vAlign w:val="bottom"/>
            <w:hideMark/>
          </w:tcPr>
          <w:p w14:paraId="0557DA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40.215,40</w:t>
            </w:r>
          </w:p>
        </w:tc>
      </w:tr>
      <w:tr w:rsidR="003A20A0" w:rsidRPr="003A20A0" w14:paraId="2464C5F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7E7F46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898BE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26.715,90</w:t>
            </w:r>
          </w:p>
        </w:tc>
        <w:tc>
          <w:tcPr>
            <w:tcW w:w="397" w:type="pct"/>
            <w:tcBorders>
              <w:top w:val="nil"/>
              <w:left w:val="nil"/>
              <w:bottom w:val="nil"/>
              <w:right w:val="nil"/>
            </w:tcBorders>
            <w:shd w:val="clear" w:color="auto" w:fill="auto"/>
            <w:noWrap/>
            <w:vAlign w:val="bottom"/>
            <w:hideMark/>
          </w:tcPr>
          <w:p w14:paraId="06CF65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43.416,36</w:t>
            </w:r>
          </w:p>
        </w:tc>
        <w:tc>
          <w:tcPr>
            <w:tcW w:w="397" w:type="pct"/>
            <w:tcBorders>
              <w:top w:val="nil"/>
              <w:left w:val="nil"/>
              <w:bottom w:val="nil"/>
              <w:right w:val="nil"/>
            </w:tcBorders>
            <w:shd w:val="clear" w:color="auto" w:fill="auto"/>
            <w:noWrap/>
            <w:vAlign w:val="bottom"/>
            <w:hideMark/>
          </w:tcPr>
          <w:p w14:paraId="5D786E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031240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39.817,23</w:t>
            </w:r>
          </w:p>
        </w:tc>
        <w:tc>
          <w:tcPr>
            <w:tcW w:w="345" w:type="pct"/>
            <w:tcBorders>
              <w:top w:val="nil"/>
              <w:left w:val="nil"/>
              <w:bottom w:val="nil"/>
              <w:right w:val="nil"/>
            </w:tcBorders>
            <w:shd w:val="clear" w:color="auto" w:fill="auto"/>
            <w:noWrap/>
            <w:vAlign w:val="bottom"/>
            <w:hideMark/>
          </w:tcPr>
          <w:p w14:paraId="283F6D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40.215,40</w:t>
            </w:r>
          </w:p>
        </w:tc>
      </w:tr>
      <w:tr w:rsidR="003A20A0" w:rsidRPr="003A20A0" w14:paraId="65E79C4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0B62C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54DA5D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26.715,90</w:t>
            </w:r>
          </w:p>
        </w:tc>
        <w:tc>
          <w:tcPr>
            <w:tcW w:w="397" w:type="pct"/>
            <w:tcBorders>
              <w:top w:val="nil"/>
              <w:left w:val="nil"/>
              <w:bottom w:val="nil"/>
              <w:right w:val="nil"/>
            </w:tcBorders>
            <w:shd w:val="clear" w:color="auto" w:fill="auto"/>
            <w:noWrap/>
            <w:vAlign w:val="bottom"/>
            <w:hideMark/>
          </w:tcPr>
          <w:p w14:paraId="582F36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43.416,36</w:t>
            </w:r>
          </w:p>
        </w:tc>
        <w:tc>
          <w:tcPr>
            <w:tcW w:w="397" w:type="pct"/>
            <w:tcBorders>
              <w:top w:val="nil"/>
              <w:left w:val="nil"/>
              <w:bottom w:val="nil"/>
              <w:right w:val="nil"/>
            </w:tcBorders>
            <w:shd w:val="clear" w:color="auto" w:fill="auto"/>
            <w:noWrap/>
            <w:vAlign w:val="bottom"/>
            <w:hideMark/>
          </w:tcPr>
          <w:p w14:paraId="265144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6C23C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39.817,23</w:t>
            </w:r>
          </w:p>
        </w:tc>
        <w:tc>
          <w:tcPr>
            <w:tcW w:w="345" w:type="pct"/>
            <w:tcBorders>
              <w:top w:val="nil"/>
              <w:left w:val="nil"/>
              <w:bottom w:val="nil"/>
              <w:right w:val="nil"/>
            </w:tcBorders>
            <w:shd w:val="clear" w:color="auto" w:fill="auto"/>
            <w:noWrap/>
            <w:vAlign w:val="bottom"/>
            <w:hideMark/>
          </w:tcPr>
          <w:p w14:paraId="34A981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40.215,40</w:t>
            </w:r>
          </w:p>
        </w:tc>
      </w:tr>
      <w:tr w:rsidR="003A20A0" w:rsidRPr="003A20A0" w14:paraId="685EBA9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162407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314F8F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154.291,93</w:t>
            </w:r>
          </w:p>
        </w:tc>
        <w:tc>
          <w:tcPr>
            <w:tcW w:w="397" w:type="pct"/>
            <w:tcBorders>
              <w:top w:val="nil"/>
              <w:left w:val="nil"/>
              <w:bottom w:val="nil"/>
              <w:right w:val="nil"/>
            </w:tcBorders>
            <w:shd w:val="clear" w:color="000000" w:fill="FFFF99"/>
            <w:noWrap/>
            <w:vAlign w:val="bottom"/>
            <w:hideMark/>
          </w:tcPr>
          <w:p w14:paraId="54539B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67AB0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BC8A1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AF231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26CEB33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528780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C91DA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154.291,93</w:t>
            </w:r>
          </w:p>
        </w:tc>
        <w:tc>
          <w:tcPr>
            <w:tcW w:w="397" w:type="pct"/>
            <w:tcBorders>
              <w:top w:val="nil"/>
              <w:left w:val="nil"/>
              <w:bottom w:val="nil"/>
              <w:right w:val="nil"/>
            </w:tcBorders>
            <w:shd w:val="clear" w:color="auto" w:fill="auto"/>
            <w:noWrap/>
            <w:vAlign w:val="bottom"/>
            <w:hideMark/>
          </w:tcPr>
          <w:p w14:paraId="128847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12DF8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BAE2D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424E7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FB5188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BCFE9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77F01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154.291,93</w:t>
            </w:r>
          </w:p>
        </w:tc>
        <w:tc>
          <w:tcPr>
            <w:tcW w:w="397" w:type="pct"/>
            <w:tcBorders>
              <w:top w:val="nil"/>
              <w:left w:val="nil"/>
              <w:bottom w:val="nil"/>
              <w:right w:val="nil"/>
            </w:tcBorders>
            <w:shd w:val="clear" w:color="auto" w:fill="auto"/>
            <w:noWrap/>
            <w:vAlign w:val="bottom"/>
            <w:hideMark/>
          </w:tcPr>
          <w:p w14:paraId="2E6888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B44A9A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42D89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20548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055D18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17BEF7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K100052 Izgradnja boćališta</w:t>
            </w:r>
          </w:p>
        </w:tc>
        <w:tc>
          <w:tcPr>
            <w:tcW w:w="770" w:type="pct"/>
            <w:tcBorders>
              <w:top w:val="nil"/>
              <w:left w:val="nil"/>
              <w:bottom w:val="nil"/>
              <w:right w:val="nil"/>
            </w:tcBorders>
            <w:shd w:val="clear" w:color="000000" w:fill="CCCCFF"/>
            <w:noWrap/>
            <w:vAlign w:val="bottom"/>
            <w:hideMark/>
          </w:tcPr>
          <w:p w14:paraId="7A9E16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DC858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CCCCFF"/>
            <w:noWrap/>
            <w:vAlign w:val="bottom"/>
            <w:hideMark/>
          </w:tcPr>
          <w:p w14:paraId="29F0BE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13C5E2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9.570,56</w:t>
            </w:r>
          </w:p>
        </w:tc>
        <w:tc>
          <w:tcPr>
            <w:tcW w:w="345" w:type="pct"/>
            <w:tcBorders>
              <w:top w:val="nil"/>
              <w:left w:val="nil"/>
              <w:bottom w:val="nil"/>
              <w:right w:val="nil"/>
            </w:tcBorders>
            <w:shd w:val="clear" w:color="000000" w:fill="CCCCFF"/>
            <w:noWrap/>
            <w:vAlign w:val="bottom"/>
            <w:hideMark/>
          </w:tcPr>
          <w:p w14:paraId="297D8B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9.666,27</w:t>
            </w:r>
          </w:p>
        </w:tc>
      </w:tr>
      <w:tr w:rsidR="003A20A0" w:rsidRPr="003A20A0" w14:paraId="6ED4EF6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53151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195DA5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8A0CA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FFFF99"/>
            <w:noWrap/>
            <w:vAlign w:val="bottom"/>
            <w:hideMark/>
          </w:tcPr>
          <w:p w14:paraId="0B91D4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48950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9.570,56</w:t>
            </w:r>
          </w:p>
        </w:tc>
        <w:tc>
          <w:tcPr>
            <w:tcW w:w="345" w:type="pct"/>
            <w:tcBorders>
              <w:top w:val="nil"/>
              <w:left w:val="nil"/>
              <w:bottom w:val="nil"/>
              <w:right w:val="nil"/>
            </w:tcBorders>
            <w:shd w:val="clear" w:color="000000" w:fill="FFFF99"/>
            <w:noWrap/>
            <w:vAlign w:val="bottom"/>
            <w:hideMark/>
          </w:tcPr>
          <w:p w14:paraId="52D5CA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9.666,27</w:t>
            </w:r>
          </w:p>
        </w:tc>
      </w:tr>
      <w:tr w:rsidR="003A20A0" w:rsidRPr="003A20A0" w14:paraId="52925E0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F04DA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2E0E65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8F1D1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50104D8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C7A8C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9.570,56</w:t>
            </w:r>
          </w:p>
        </w:tc>
        <w:tc>
          <w:tcPr>
            <w:tcW w:w="345" w:type="pct"/>
            <w:tcBorders>
              <w:top w:val="nil"/>
              <w:left w:val="nil"/>
              <w:bottom w:val="nil"/>
              <w:right w:val="nil"/>
            </w:tcBorders>
            <w:shd w:val="clear" w:color="auto" w:fill="auto"/>
            <w:noWrap/>
            <w:vAlign w:val="bottom"/>
            <w:hideMark/>
          </w:tcPr>
          <w:p w14:paraId="246F07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9.666,27</w:t>
            </w:r>
          </w:p>
        </w:tc>
      </w:tr>
      <w:tr w:rsidR="003A20A0" w:rsidRPr="003A20A0" w14:paraId="36BBAF7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42E530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034835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99EAEB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67A178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8A12D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9.570,56</w:t>
            </w:r>
          </w:p>
        </w:tc>
        <w:tc>
          <w:tcPr>
            <w:tcW w:w="345" w:type="pct"/>
            <w:tcBorders>
              <w:top w:val="nil"/>
              <w:left w:val="nil"/>
              <w:bottom w:val="nil"/>
              <w:right w:val="nil"/>
            </w:tcBorders>
            <w:shd w:val="clear" w:color="auto" w:fill="auto"/>
            <w:noWrap/>
            <w:vAlign w:val="bottom"/>
            <w:hideMark/>
          </w:tcPr>
          <w:p w14:paraId="1A61D8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9.666,27</w:t>
            </w:r>
          </w:p>
        </w:tc>
      </w:tr>
      <w:tr w:rsidR="003A20A0" w:rsidRPr="003A20A0" w14:paraId="3BF06E53"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94769EE" w14:textId="77777777" w:rsidR="003A20A0" w:rsidRPr="003A20A0" w:rsidRDefault="003A20A0" w:rsidP="003A20A0">
            <w:pPr>
              <w:rPr>
                <w:rFonts w:ascii="Arial" w:hAnsi="Arial" w:cs="Arial"/>
                <w:b/>
                <w:bCs/>
                <w:color w:val="000000"/>
                <w:sz w:val="14"/>
                <w:szCs w:val="14"/>
                <w:lang w:val="fr-FR" w:eastAsia="en-US"/>
              </w:rPr>
            </w:pPr>
            <w:proofErr w:type="spellStart"/>
            <w:r w:rsidRPr="003A20A0">
              <w:rPr>
                <w:rFonts w:ascii="Arial" w:hAnsi="Arial" w:cs="Arial"/>
                <w:b/>
                <w:bCs/>
                <w:color w:val="000000"/>
                <w:sz w:val="14"/>
                <w:szCs w:val="14"/>
                <w:lang w:val="fr-FR" w:eastAsia="en-US"/>
              </w:rPr>
              <w:t>Tekući</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projekt</w:t>
            </w:r>
            <w:proofErr w:type="spellEnd"/>
            <w:r w:rsidRPr="003A20A0">
              <w:rPr>
                <w:rFonts w:ascii="Arial" w:hAnsi="Arial" w:cs="Arial"/>
                <w:b/>
                <w:bCs/>
                <w:color w:val="000000"/>
                <w:sz w:val="14"/>
                <w:szCs w:val="14"/>
                <w:lang w:val="fr-FR" w:eastAsia="en-US"/>
              </w:rPr>
              <w:t xml:space="preserve"> T100044 </w:t>
            </w:r>
            <w:proofErr w:type="spellStart"/>
            <w:r w:rsidRPr="003A20A0">
              <w:rPr>
                <w:rFonts w:ascii="Arial" w:hAnsi="Arial" w:cs="Arial"/>
                <w:b/>
                <w:bCs/>
                <w:color w:val="000000"/>
                <w:sz w:val="14"/>
                <w:szCs w:val="14"/>
                <w:lang w:val="fr-FR" w:eastAsia="en-US"/>
              </w:rPr>
              <w:t>Nabava</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sportske</w:t>
            </w:r>
            <w:proofErr w:type="spellEnd"/>
            <w:r w:rsidRPr="003A20A0">
              <w:rPr>
                <w:rFonts w:ascii="Arial" w:hAnsi="Arial" w:cs="Arial"/>
                <w:b/>
                <w:bCs/>
                <w:color w:val="000000"/>
                <w:sz w:val="14"/>
                <w:szCs w:val="14"/>
                <w:lang w:val="fr-FR" w:eastAsia="en-US"/>
              </w:rPr>
              <w:t xml:space="preserve"> </w:t>
            </w:r>
            <w:proofErr w:type="spellStart"/>
            <w:r w:rsidRPr="003A20A0">
              <w:rPr>
                <w:rFonts w:ascii="Arial" w:hAnsi="Arial" w:cs="Arial"/>
                <w:b/>
                <w:bCs/>
                <w:color w:val="000000"/>
                <w:sz w:val="14"/>
                <w:szCs w:val="14"/>
                <w:lang w:val="fr-FR" w:eastAsia="en-US"/>
              </w:rPr>
              <w:t>opreme</w:t>
            </w:r>
            <w:proofErr w:type="spellEnd"/>
          </w:p>
        </w:tc>
        <w:tc>
          <w:tcPr>
            <w:tcW w:w="770" w:type="pct"/>
            <w:tcBorders>
              <w:top w:val="nil"/>
              <w:left w:val="nil"/>
              <w:bottom w:val="nil"/>
              <w:right w:val="nil"/>
            </w:tcBorders>
            <w:shd w:val="clear" w:color="000000" w:fill="CCCCFF"/>
            <w:noWrap/>
            <w:vAlign w:val="bottom"/>
            <w:hideMark/>
          </w:tcPr>
          <w:p w14:paraId="23B7B9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13.239,34</w:t>
            </w:r>
          </w:p>
        </w:tc>
        <w:tc>
          <w:tcPr>
            <w:tcW w:w="397" w:type="pct"/>
            <w:tcBorders>
              <w:top w:val="nil"/>
              <w:left w:val="nil"/>
              <w:bottom w:val="nil"/>
              <w:right w:val="nil"/>
            </w:tcBorders>
            <w:shd w:val="clear" w:color="000000" w:fill="CCCCFF"/>
            <w:noWrap/>
            <w:vAlign w:val="bottom"/>
            <w:hideMark/>
          </w:tcPr>
          <w:p w14:paraId="5A50C4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79C41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70960D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CCCCFF"/>
            <w:noWrap/>
            <w:vAlign w:val="bottom"/>
            <w:hideMark/>
          </w:tcPr>
          <w:p w14:paraId="479861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1E7EB9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1C541B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5776E1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13.239,34</w:t>
            </w:r>
          </w:p>
        </w:tc>
        <w:tc>
          <w:tcPr>
            <w:tcW w:w="397" w:type="pct"/>
            <w:tcBorders>
              <w:top w:val="nil"/>
              <w:left w:val="nil"/>
              <w:bottom w:val="nil"/>
              <w:right w:val="nil"/>
            </w:tcBorders>
            <w:shd w:val="clear" w:color="000000" w:fill="FFFF99"/>
            <w:noWrap/>
            <w:vAlign w:val="bottom"/>
            <w:hideMark/>
          </w:tcPr>
          <w:p w14:paraId="06C7D4C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B3B20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65018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29CABE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328CFE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46587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ABCF8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13.239,34</w:t>
            </w:r>
          </w:p>
        </w:tc>
        <w:tc>
          <w:tcPr>
            <w:tcW w:w="397" w:type="pct"/>
            <w:tcBorders>
              <w:top w:val="nil"/>
              <w:left w:val="nil"/>
              <w:bottom w:val="nil"/>
              <w:right w:val="nil"/>
            </w:tcBorders>
            <w:shd w:val="clear" w:color="auto" w:fill="auto"/>
            <w:noWrap/>
            <w:vAlign w:val="bottom"/>
            <w:hideMark/>
          </w:tcPr>
          <w:p w14:paraId="7E96C2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8B5A3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B411B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BC36C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22A5C9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FBD2AA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71A69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13.239,34</w:t>
            </w:r>
          </w:p>
        </w:tc>
        <w:tc>
          <w:tcPr>
            <w:tcW w:w="397" w:type="pct"/>
            <w:tcBorders>
              <w:top w:val="nil"/>
              <w:left w:val="nil"/>
              <w:bottom w:val="nil"/>
              <w:right w:val="nil"/>
            </w:tcBorders>
            <w:shd w:val="clear" w:color="auto" w:fill="auto"/>
            <w:noWrap/>
            <w:vAlign w:val="bottom"/>
            <w:hideMark/>
          </w:tcPr>
          <w:p w14:paraId="4B49EC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E04EB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DCBD7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028A4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8F7BC4A"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3E2EECD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1007 Javne potrebe u kulturi i religiji</w:t>
            </w:r>
          </w:p>
        </w:tc>
        <w:tc>
          <w:tcPr>
            <w:tcW w:w="770" w:type="pct"/>
            <w:tcBorders>
              <w:top w:val="nil"/>
              <w:left w:val="nil"/>
              <w:bottom w:val="nil"/>
              <w:right w:val="nil"/>
            </w:tcBorders>
            <w:shd w:val="clear" w:color="000000" w:fill="9999FF"/>
            <w:noWrap/>
            <w:vAlign w:val="bottom"/>
            <w:hideMark/>
          </w:tcPr>
          <w:p w14:paraId="2940C1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28.446,69</w:t>
            </w:r>
          </w:p>
        </w:tc>
        <w:tc>
          <w:tcPr>
            <w:tcW w:w="397" w:type="pct"/>
            <w:tcBorders>
              <w:top w:val="nil"/>
              <w:left w:val="nil"/>
              <w:bottom w:val="nil"/>
              <w:right w:val="nil"/>
            </w:tcBorders>
            <w:shd w:val="clear" w:color="000000" w:fill="9999FF"/>
            <w:noWrap/>
            <w:vAlign w:val="bottom"/>
            <w:hideMark/>
          </w:tcPr>
          <w:p w14:paraId="345503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71.215,00</w:t>
            </w:r>
          </w:p>
        </w:tc>
        <w:tc>
          <w:tcPr>
            <w:tcW w:w="397" w:type="pct"/>
            <w:tcBorders>
              <w:top w:val="nil"/>
              <w:left w:val="nil"/>
              <w:bottom w:val="nil"/>
              <w:right w:val="nil"/>
            </w:tcBorders>
            <w:shd w:val="clear" w:color="000000" w:fill="9999FF"/>
            <w:noWrap/>
            <w:vAlign w:val="bottom"/>
            <w:hideMark/>
          </w:tcPr>
          <w:p w14:paraId="3C7A7D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83.586,00</w:t>
            </w:r>
          </w:p>
        </w:tc>
        <w:tc>
          <w:tcPr>
            <w:tcW w:w="434" w:type="pct"/>
            <w:tcBorders>
              <w:top w:val="nil"/>
              <w:left w:val="nil"/>
              <w:bottom w:val="nil"/>
              <w:right w:val="nil"/>
            </w:tcBorders>
            <w:shd w:val="clear" w:color="000000" w:fill="9999FF"/>
            <w:noWrap/>
            <w:vAlign w:val="bottom"/>
            <w:hideMark/>
          </w:tcPr>
          <w:p w14:paraId="423540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67.822,92</w:t>
            </w:r>
          </w:p>
        </w:tc>
        <w:tc>
          <w:tcPr>
            <w:tcW w:w="345" w:type="pct"/>
            <w:tcBorders>
              <w:top w:val="nil"/>
              <w:left w:val="nil"/>
              <w:bottom w:val="nil"/>
              <w:right w:val="nil"/>
            </w:tcBorders>
            <w:shd w:val="clear" w:color="000000" w:fill="9999FF"/>
            <w:noWrap/>
            <w:vAlign w:val="bottom"/>
            <w:hideMark/>
          </w:tcPr>
          <w:p w14:paraId="0FEFAE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68.501,13</w:t>
            </w:r>
          </w:p>
        </w:tc>
      </w:tr>
      <w:tr w:rsidR="003A20A0" w:rsidRPr="003A20A0" w14:paraId="1318D6D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2FF6BB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A100034 Financiranje programa javnih potreba u kulturi</w:t>
            </w:r>
          </w:p>
        </w:tc>
        <w:tc>
          <w:tcPr>
            <w:tcW w:w="770" w:type="pct"/>
            <w:tcBorders>
              <w:top w:val="nil"/>
              <w:left w:val="nil"/>
              <w:bottom w:val="nil"/>
              <w:right w:val="nil"/>
            </w:tcBorders>
            <w:shd w:val="clear" w:color="000000" w:fill="CCCCFF"/>
            <w:noWrap/>
            <w:vAlign w:val="bottom"/>
            <w:hideMark/>
          </w:tcPr>
          <w:p w14:paraId="2BD3A5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w:t>
            </w:r>
          </w:p>
        </w:tc>
        <w:tc>
          <w:tcPr>
            <w:tcW w:w="397" w:type="pct"/>
            <w:tcBorders>
              <w:top w:val="nil"/>
              <w:left w:val="nil"/>
              <w:bottom w:val="nil"/>
              <w:right w:val="nil"/>
            </w:tcBorders>
            <w:shd w:val="clear" w:color="000000" w:fill="CCCCFF"/>
            <w:noWrap/>
            <w:vAlign w:val="bottom"/>
            <w:hideMark/>
          </w:tcPr>
          <w:p w14:paraId="7191E8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4.900,00</w:t>
            </w:r>
          </w:p>
        </w:tc>
        <w:tc>
          <w:tcPr>
            <w:tcW w:w="397" w:type="pct"/>
            <w:tcBorders>
              <w:top w:val="nil"/>
              <w:left w:val="nil"/>
              <w:bottom w:val="nil"/>
              <w:right w:val="nil"/>
            </w:tcBorders>
            <w:shd w:val="clear" w:color="000000" w:fill="CCCCFF"/>
            <w:noWrap/>
            <w:vAlign w:val="bottom"/>
            <w:hideMark/>
          </w:tcPr>
          <w:p w14:paraId="058A36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4.900,00</w:t>
            </w:r>
          </w:p>
        </w:tc>
        <w:tc>
          <w:tcPr>
            <w:tcW w:w="434" w:type="pct"/>
            <w:tcBorders>
              <w:top w:val="nil"/>
              <w:left w:val="nil"/>
              <w:bottom w:val="nil"/>
              <w:right w:val="nil"/>
            </w:tcBorders>
            <w:shd w:val="clear" w:color="000000" w:fill="CCCCFF"/>
            <w:noWrap/>
            <w:vAlign w:val="bottom"/>
            <w:hideMark/>
          </w:tcPr>
          <w:p w14:paraId="224B6D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5.047,98</w:t>
            </w:r>
          </w:p>
        </w:tc>
        <w:tc>
          <w:tcPr>
            <w:tcW w:w="345" w:type="pct"/>
            <w:tcBorders>
              <w:top w:val="nil"/>
              <w:left w:val="nil"/>
              <w:bottom w:val="nil"/>
              <w:right w:val="nil"/>
            </w:tcBorders>
            <w:shd w:val="clear" w:color="000000" w:fill="CCCCFF"/>
            <w:noWrap/>
            <w:vAlign w:val="bottom"/>
            <w:hideMark/>
          </w:tcPr>
          <w:p w14:paraId="42B775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5.098,46</w:t>
            </w:r>
          </w:p>
        </w:tc>
      </w:tr>
      <w:tr w:rsidR="003A20A0" w:rsidRPr="003A20A0" w14:paraId="53D0D10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AF796E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76411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w:t>
            </w:r>
          </w:p>
        </w:tc>
        <w:tc>
          <w:tcPr>
            <w:tcW w:w="397" w:type="pct"/>
            <w:tcBorders>
              <w:top w:val="nil"/>
              <w:left w:val="nil"/>
              <w:bottom w:val="nil"/>
              <w:right w:val="nil"/>
            </w:tcBorders>
            <w:shd w:val="clear" w:color="000000" w:fill="FFFF99"/>
            <w:noWrap/>
            <w:vAlign w:val="bottom"/>
            <w:hideMark/>
          </w:tcPr>
          <w:p w14:paraId="64F5AF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4.900,00</w:t>
            </w:r>
          </w:p>
        </w:tc>
        <w:tc>
          <w:tcPr>
            <w:tcW w:w="397" w:type="pct"/>
            <w:tcBorders>
              <w:top w:val="nil"/>
              <w:left w:val="nil"/>
              <w:bottom w:val="nil"/>
              <w:right w:val="nil"/>
            </w:tcBorders>
            <w:shd w:val="clear" w:color="000000" w:fill="FFFF99"/>
            <w:noWrap/>
            <w:vAlign w:val="bottom"/>
            <w:hideMark/>
          </w:tcPr>
          <w:p w14:paraId="405E25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4.900,00</w:t>
            </w:r>
          </w:p>
        </w:tc>
        <w:tc>
          <w:tcPr>
            <w:tcW w:w="434" w:type="pct"/>
            <w:tcBorders>
              <w:top w:val="nil"/>
              <w:left w:val="nil"/>
              <w:bottom w:val="nil"/>
              <w:right w:val="nil"/>
            </w:tcBorders>
            <w:shd w:val="clear" w:color="000000" w:fill="FFFF99"/>
            <w:noWrap/>
            <w:vAlign w:val="bottom"/>
            <w:hideMark/>
          </w:tcPr>
          <w:p w14:paraId="76D80D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5.047,98</w:t>
            </w:r>
          </w:p>
        </w:tc>
        <w:tc>
          <w:tcPr>
            <w:tcW w:w="345" w:type="pct"/>
            <w:tcBorders>
              <w:top w:val="nil"/>
              <w:left w:val="nil"/>
              <w:bottom w:val="nil"/>
              <w:right w:val="nil"/>
            </w:tcBorders>
            <w:shd w:val="clear" w:color="000000" w:fill="FFFF99"/>
            <w:noWrap/>
            <w:vAlign w:val="bottom"/>
            <w:hideMark/>
          </w:tcPr>
          <w:p w14:paraId="599C14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5.098,46</w:t>
            </w:r>
          </w:p>
        </w:tc>
      </w:tr>
      <w:tr w:rsidR="003A20A0" w:rsidRPr="003A20A0" w14:paraId="3BBE6E2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F030F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59366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w:t>
            </w:r>
          </w:p>
        </w:tc>
        <w:tc>
          <w:tcPr>
            <w:tcW w:w="397" w:type="pct"/>
            <w:tcBorders>
              <w:top w:val="nil"/>
              <w:left w:val="nil"/>
              <w:bottom w:val="nil"/>
              <w:right w:val="nil"/>
            </w:tcBorders>
            <w:shd w:val="clear" w:color="auto" w:fill="auto"/>
            <w:noWrap/>
            <w:vAlign w:val="bottom"/>
            <w:hideMark/>
          </w:tcPr>
          <w:p w14:paraId="32D980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4.900,00</w:t>
            </w:r>
          </w:p>
        </w:tc>
        <w:tc>
          <w:tcPr>
            <w:tcW w:w="397" w:type="pct"/>
            <w:tcBorders>
              <w:top w:val="nil"/>
              <w:left w:val="nil"/>
              <w:bottom w:val="nil"/>
              <w:right w:val="nil"/>
            </w:tcBorders>
            <w:shd w:val="clear" w:color="auto" w:fill="auto"/>
            <w:noWrap/>
            <w:vAlign w:val="bottom"/>
            <w:hideMark/>
          </w:tcPr>
          <w:p w14:paraId="5D1A39E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4.900,00</w:t>
            </w:r>
          </w:p>
        </w:tc>
        <w:tc>
          <w:tcPr>
            <w:tcW w:w="434" w:type="pct"/>
            <w:tcBorders>
              <w:top w:val="nil"/>
              <w:left w:val="nil"/>
              <w:bottom w:val="nil"/>
              <w:right w:val="nil"/>
            </w:tcBorders>
            <w:shd w:val="clear" w:color="auto" w:fill="auto"/>
            <w:noWrap/>
            <w:vAlign w:val="bottom"/>
            <w:hideMark/>
          </w:tcPr>
          <w:p w14:paraId="522CD35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5.047,98</w:t>
            </w:r>
          </w:p>
        </w:tc>
        <w:tc>
          <w:tcPr>
            <w:tcW w:w="345" w:type="pct"/>
            <w:tcBorders>
              <w:top w:val="nil"/>
              <w:left w:val="nil"/>
              <w:bottom w:val="nil"/>
              <w:right w:val="nil"/>
            </w:tcBorders>
            <w:shd w:val="clear" w:color="auto" w:fill="auto"/>
            <w:noWrap/>
            <w:vAlign w:val="bottom"/>
            <w:hideMark/>
          </w:tcPr>
          <w:p w14:paraId="1CB3E0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5.098,46</w:t>
            </w:r>
          </w:p>
        </w:tc>
      </w:tr>
      <w:tr w:rsidR="003A20A0" w:rsidRPr="003A20A0" w14:paraId="19BDF464"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3941E2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45514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w:t>
            </w:r>
          </w:p>
        </w:tc>
        <w:tc>
          <w:tcPr>
            <w:tcW w:w="397" w:type="pct"/>
            <w:tcBorders>
              <w:top w:val="nil"/>
              <w:left w:val="nil"/>
              <w:bottom w:val="nil"/>
              <w:right w:val="nil"/>
            </w:tcBorders>
            <w:shd w:val="clear" w:color="auto" w:fill="auto"/>
            <w:noWrap/>
            <w:vAlign w:val="bottom"/>
            <w:hideMark/>
          </w:tcPr>
          <w:p w14:paraId="3EFAD9A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4.900,00</w:t>
            </w:r>
          </w:p>
        </w:tc>
        <w:tc>
          <w:tcPr>
            <w:tcW w:w="397" w:type="pct"/>
            <w:tcBorders>
              <w:top w:val="nil"/>
              <w:left w:val="nil"/>
              <w:bottom w:val="nil"/>
              <w:right w:val="nil"/>
            </w:tcBorders>
            <w:shd w:val="clear" w:color="auto" w:fill="auto"/>
            <w:noWrap/>
            <w:vAlign w:val="bottom"/>
            <w:hideMark/>
          </w:tcPr>
          <w:p w14:paraId="387B9E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4.900,00</w:t>
            </w:r>
          </w:p>
        </w:tc>
        <w:tc>
          <w:tcPr>
            <w:tcW w:w="434" w:type="pct"/>
            <w:tcBorders>
              <w:top w:val="nil"/>
              <w:left w:val="nil"/>
              <w:bottom w:val="nil"/>
              <w:right w:val="nil"/>
            </w:tcBorders>
            <w:shd w:val="clear" w:color="auto" w:fill="auto"/>
            <w:noWrap/>
            <w:vAlign w:val="bottom"/>
            <w:hideMark/>
          </w:tcPr>
          <w:p w14:paraId="797E4F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5.047,98</w:t>
            </w:r>
          </w:p>
        </w:tc>
        <w:tc>
          <w:tcPr>
            <w:tcW w:w="345" w:type="pct"/>
            <w:tcBorders>
              <w:top w:val="nil"/>
              <w:left w:val="nil"/>
              <w:bottom w:val="nil"/>
              <w:right w:val="nil"/>
            </w:tcBorders>
            <w:shd w:val="clear" w:color="auto" w:fill="auto"/>
            <w:noWrap/>
            <w:vAlign w:val="bottom"/>
            <w:hideMark/>
          </w:tcPr>
          <w:p w14:paraId="7DB813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5.098,46</w:t>
            </w:r>
          </w:p>
        </w:tc>
      </w:tr>
      <w:tr w:rsidR="003A20A0" w:rsidRPr="003A20A0" w14:paraId="14BBB32A"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75570E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A100035 Donacije vjerskim zajednicama</w:t>
            </w:r>
          </w:p>
        </w:tc>
        <w:tc>
          <w:tcPr>
            <w:tcW w:w="770" w:type="pct"/>
            <w:tcBorders>
              <w:top w:val="nil"/>
              <w:left w:val="nil"/>
              <w:bottom w:val="nil"/>
              <w:right w:val="nil"/>
            </w:tcBorders>
            <w:shd w:val="clear" w:color="000000" w:fill="CCCCFF"/>
            <w:noWrap/>
            <w:vAlign w:val="bottom"/>
            <w:hideMark/>
          </w:tcPr>
          <w:p w14:paraId="13D825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4.130,00</w:t>
            </w:r>
          </w:p>
        </w:tc>
        <w:tc>
          <w:tcPr>
            <w:tcW w:w="397" w:type="pct"/>
            <w:tcBorders>
              <w:top w:val="nil"/>
              <w:left w:val="nil"/>
              <w:bottom w:val="nil"/>
              <w:right w:val="nil"/>
            </w:tcBorders>
            <w:shd w:val="clear" w:color="000000" w:fill="CCCCFF"/>
            <w:noWrap/>
            <w:vAlign w:val="bottom"/>
            <w:hideMark/>
          </w:tcPr>
          <w:p w14:paraId="661CED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397" w:type="pct"/>
            <w:tcBorders>
              <w:top w:val="nil"/>
              <w:left w:val="nil"/>
              <w:bottom w:val="nil"/>
              <w:right w:val="nil"/>
            </w:tcBorders>
            <w:shd w:val="clear" w:color="000000" w:fill="CCCCFF"/>
            <w:noWrap/>
            <w:vAlign w:val="bottom"/>
            <w:hideMark/>
          </w:tcPr>
          <w:p w14:paraId="7EC45D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434" w:type="pct"/>
            <w:tcBorders>
              <w:top w:val="nil"/>
              <w:left w:val="nil"/>
              <w:bottom w:val="nil"/>
              <w:right w:val="nil"/>
            </w:tcBorders>
            <w:shd w:val="clear" w:color="000000" w:fill="CCCCFF"/>
            <w:noWrap/>
            <w:vAlign w:val="bottom"/>
            <w:hideMark/>
          </w:tcPr>
          <w:p w14:paraId="4E3C07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CCCCFF"/>
            <w:noWrap/>
            <w:vAlign w:val="bottom"/>
            <w:hideMark/>
          </w:tcPr>
          <w:p w14:paraId="6FE73A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78193B7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FD51F8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E26A2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4.130,00</w:t>
            </w:r>
          </w:p>
        </w:tc>
        <w:tc>
          <w:tcPr>
            <w:tcW w:w="397" w:type="pct"/>
            <w:tcBorders>
              <w:top w:val="nil"/>
              <w:left w:val="nil"/>
              <w:bottom w:val="nil"/>
              <w:right w:val="nil"/>
            </w:tcBorders>
            <w:shd w:val="clear" w:color="000000" w:fill="FFFF99"/>
            <w:noWrap/>
            <w:vAlign w:val="bottom"/>
            <w:hideMark/>
          </w:tcPr>
          <w:p w14:paraId="1B3424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397" w:type="pct"/>
            <w:tcBorders>
              <w:top w:val="nil"/>
              <w:left w:val="nil"/>
              <w:bottom w:val="nil"/>
              <w:right w:val="nil"/>
            </w:tcBorders>
            <w:shd w:val="clear" w:color="000000" w:fill="FFFF99"/>
            <w:noWrap/>
            <w:vAlign w:val="bottom"/>
            <w:hideMark/>
          </w:tcPr>
          <w:p w14:paraId="3A56BD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434" w:type="pct"/>
            <w:tcBorders>
              <w:top w:val="nil"/>
              <w:left w:val="nil"/>
              <w:bottom w:val="nil"/>
              <w:right w:val="nil"/>
            </w:tcBorders>
            <w:shd w:val="clear" w:color="000000" w:fill="FFFF99"/>
            <w:noWrap/>
            <w:vAlign w:val="bottom"/>
            <w:hideMark/>
          </w:tcPr>
          <w:p w14:paraId="2CBADB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FFFF99"/>
            <w:noWrap/>
            <w:vAlign w:val="bottom"/>
            <w:hideMark/>
          </w:tcPr>
          <w:p w14:paraId="1792DC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48541A3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B0B8D2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5344A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4.130,00</w:t>
            </w:r>
          </w:p>
        </w:tc>
        <w:tc>
          <w:tcPr>
            <w:tcW w:w="397" w:type="pct"/>
            <w:tcBorders>
              <w:top w:val="nil"/>
              <w:left w:val="nil"/>
              <w:bottom w:val="nil"/>
              <w:right w:val="nil"/>
            </w:tcBorders>
            <w:shd w:val="clear" w:color="auto" w:fill="auto"/>
            <w:noWrap/>
            <w:vAlign w:val="bottom"/>
            <w:hideMark/>
          </w:tcPr>
          <w:p w14:paraId="421D9E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055D32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635FC3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6BEB98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50E582C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7FB32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07080D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4.130,00</w:t>
            </w:r>
          </w:p>
        </w:tc>
        <w:tc>
          <w:tcPr>
            <w:tcW w:w="397" w:type="pct"/>
            <w:tcBorders>
              <w:top w:val="nil"/>
              <w:left w:val="nil"/>
              <w:bottom w:val="nil"/>
              <w:right w:val="nil"/>
            </w:tcBorders>
            <w:shd w:val="clear" w:color="auto" w:fill="auto"/>
            <w:noWrap/>
            <w:vAlign w:val="bottom"/>
            <w:hideMark/>
          </w:tcPr>
          <w:p w14:paraId="5B061A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144321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6E6089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0880D1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36EE0C9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FD7584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A100036 Sajam - Jesen u Gračacu</w:t>
            </w:r>
          </w:p>
        </w:tc>
        <w:tc>
          <w:tcPr>
            <w:tcW w:w="770" w:type="pct"/>
            <w:tcBorders>
              <w:top w:val="nil"/>
              <w:left w:val="nil"/>
              <w:bottom w:val="nil"/>
              <w:right w:val="nil"/>
            </w:tcBorders>
            <w:shd w:val="clear" w:color="000000" w:fill="CCCCFF"/>
            <w:noWrap/>
            <w:vAlign w:val="bottom"/>
            <w:hideMark/>
          </w:tcPr>
          <w:p w14:paraId="536153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7BC4F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4.800,00</w:t>
            </w:r>
          </w:p>
        </w:tc>
        <w:tc>
          <w:tcPr>
            <w:tcW w:w="397" w:type="pct"/>
            <w:tcBorders>
              <w:top w:val="nil"/>
              <w:left w:val="nil"/>
              <w:bottom w:val="nil"/>
              <w:right w:val="nil"/>
            </w:tcBorders>
            <w:shd w:val="clear" w:color="000000" w:fill="CCCCFF"/>
            <w:noWrap/>
            <w:vAlign w:val="bottom"/>
            <w:hideMark/>
          </w:tcPr>
          <w:p w14:paraId="6E316F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5.250,00</w:t>
            </w:r>
          </w:p>
        </w:tc>
        <w:tc>
          <w:tcPr>
            <w:tcW w:w="434" w:type="pct"/>
            <w:tcBorders>
              <w:top w:val="nil"/>
              <w:left w:val="nil"/>
              <w:bottom w:val="nil"/>
              <w:right w:val="nil"/>
            </w:tcBorders>
            <w:shd w:val="clear" w:color="000000" w:fill="CCCCFF"/>
            <w:noWrap/>
            <w:vAlign w:val="bottom"/>
            <w:hideMark/>
          </w:tcPr>
          <w:p w14:paraId="797F25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4.343,62</w:t>
            </w:r>
          </w:p>
        </w:tc>
        <w:tc>
          <w:tcPr>
            <w:tcW w:w="345" w:type="pct"/>
            <w:tcBorders>
              <w:top w:val="nil"/>
              <w:left w:val="nil"/>
              <w:bottom w:val="nil"/>
              <w:right w:val="nil"/>
            </w:tcBorders>
            <w:shd w:val="clear" w:color="000000" w:fill="CCCCFF"/>
            <w:noWrap/>
            <w:vAlign w:val="bottom"/>
            <w:hideMark/>
          </w:tcPr>
          <w:p w14:paraId="1DCC052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4.387,05</w:t>
            </w:r>
          </w:p>
        </w:tc>
      </w:tr>
      <w:tr w:rsidR="003A20A0" w:rsidRPr="003A20A0" w14:paraId="7275B1F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56701B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BBA58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6D65A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4.800,00</w:t>
            </w:r>
          </w:p>
        </w:tc>
        <w:tc>
          <w:tcPr>
            <w:tcW w:w="397" w:type="pct"/>
            <w:tcBorders>
              <w:top w:val="nil"/>
              <w:left w:val="nil"/>
              <w:bottom w:val="nil"/>
              <w:right w:val="nil"/>
            </w:tcBorders>
            <w:shd w:val="clear" w:color="000000" w:fill="FFFF99"/>
            <w:noWrap/>
            <w:vAlign w:val="bottom"/>
            <w:hideMark/>
          </w:tcPr>
          <w:p w14:paraId="1851D65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5.250,00</w:t>
            </w:r>
          </w:p>
        </w:tc>
        <w:tc>
          <w:tcPr>
            <w:tcW w:w="434" w:type="pct"/>
            <w:tcBorders>
              <w:top w:val="nil"/>
              <w:left w:val="nil"/>
              <w:bottom w:val="nil"/>
              <w:right w:val="nil"/>
            </w:tcBorders>
            <w:shd w:val="clear" w:color="000000" w:fill="FFFF99"/>
            <w:noWrap/>
            <w:vAlign w:val="bottom"/>
            <w:hideMark/>
          </w:tcPr>
          <w:p w14:paraId="1697C5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4.343,62</w:t>
            </w:r>
          </w:p>
        </w:tc>
        <w:tc>
          <w:tcPr>
            <w:tcW w:w="345" w:type="pct"/>
            <w:tcBorders>
              <w:top w:val="nil"/>
              <w:left w:val="nil"/>
              <w:bottom w:val="nil"/>
              <w:right w:val="nil"/>
            </w:tcBorders>
            <w:shd w:val="clear" w:color="000000" w:fill="FFFF99"/>
            <w:noWrap/>
            <w:vAlign w:val="bottom"/>
            <w:hideMark/>
          </w:tcPr>
          <w:p w14:paraId="578A5F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4.387,05</w:t>
            </w:r>
          </w:p>
        </w:tc>
      </w:tr>
      <w:tr w:rsidR="003A20A0" w:rsidRPr="003A20A0" w14:paraId="0C84F77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38E05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90254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7ED9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4.800,00</w:t>
            </w:r>
          </w:p>
        </w:tc>
        <w:tc>
          <w:tcPr>
            <w:tcW w:w="397" w:type="pct"/>
            <w:tcBorders>
              <w:top w:val="nil"/>
              <w:left w:val="nil"/>
              <w:bottom w:val="nil"/>
              <w:right w:val="nil"/>
            </w:tcBorders>
            <w:shd w:val="clear" w:color="auto" w:fill="auto"/>
            <w:noWrap/>
            <w:vAlign w:val="bottom"/>
            <w:hideMark/>
          </w:tcPr>
          <w:p w14:paraId="7278A7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5.250,00</w:t>
            </w:r>
          </w:p>
        </w:tc>
        <w:tc>
          <w:tcPr>
            <w:tcW w:w="434" w:type="pct"/>
            <w:tcBorders>
              <w:top w:val="nil"/>
              <w:left w:val="nil"/>
              <w:bottom w:val="nil"/>
              <w:right w:val="nil"/>
            </w:tcBorders>
            <w:shd w:val="clear" w:color="auto" w:fill="auto"/>
            <w:noWrap/>
            <w:vAlign w:val="bottom"/>
            <w:hideMark/>
          </w:tcPr>
          <w:p w14:paraId="19BF17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4.343,62</w:t>
            </w:r>
          </w:p>
        </w:tc>
        <w:tc>
          <w:tcPr>
            <w:tcW w:w="345" w:type="pct"/>
            <w:tcBorders>
              <w:top w:val="nil"/>
              <w:left w:val="nil"/>
              <w:bottom w:val="nil"/>
              <w:right w:val="nil"/>
            </w:tcBorders>
            <w:shd w:val="clear" w:color="auto" w:fill="auto"/>
            <w:noWrap/>
            <w:vAlign w:val="bottom"/>
            <w:hideMark/>
          </w:tcPr>
          <w:p w14:paraId="52EA95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4.387,05</w:t>
            </w:r>
          </w:p>
        </w:tc>
      </w:tr>
      <w:tr w:rsidR="003A20A0" w:rsidRPr="003A20A0" w14:paraId="473443E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15529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10E28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73842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4.800,00</w:t>
            </w:r>
          </w:p>
        </w:tc>
        <w:tc>
          <w:tcPr>
            <w:tcW w:w="397" w:type="pct"/>
            <w:tcBorders>
              <w:top w:val="nil"/>
              <w:left w:val="nil"/>
              <w:bottom w:val="nil"/>
              <w:right w:val="nil"/>
            </w:tcBorders>
            <w:shd w:val="clear" w:color="auto" w:fill="auto"/>
            <w:noWrap/>
            <w:vAlign w:val="bottom"/>
            <w:hideMark/>
          </w:tcPr>
          <w:p w14:paraId="0468C9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5.250,00</w:t>
            </w:r>
          </w:p>
        </w:tc>
        <w:tc>
          <w:tcPr>
            <w:tcW w:w="434" w:type="pct"/>
            <w:tcBorders>
              <w:top w:val="nil"/>
              <w:left w:val="nil"/>
              <w:bottom w:val="nil"/>
              <w:right w:val="nil"/>
            </w:tcBorders>
            <w:shd w:val="clear" w:color="auto" w:fill="auto"/>
            <w:noWrap/>
            <w:vAlign w:val="bottom"/>
            <w:hideMark/>
          </w:tcPr>
          <w:p w14:paraId="430C27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4.343,62</w:t>
            </w:r>
          </w:p>
        </w:tc>
        <w:tc>
          <w:tcPr>
            <w:tcW w:w="345" w:type="pct"/>
            <w:tcBorders>
              <w:top w:val="nil"/>
              <w:left w:val="nil"/>
              <w:bottom w:val="nil"/>
              <w:right w:val="nil"/>
            </w:tcBorders>
            <w:shd w:val="clear" w:color="auto" w:fill="auto"/>
            <w:noWrap/>
            <w:vAlign w:val="bottom"/>
            <w:hideMark/>
          </w:tcPr>
          <w:p w14:paraId="444286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4.387,05</w:t>
            </w:r>
          </w:p>
        </w:tc>
      </w:tr>
      <w:tr w:rsidR="003A20A0" w:rsidRPr="003A20A0" w14:paraId="76AFACF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B1CE3B5"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T100017 Obilježavanje Dana Općine, blagdana i praznika</w:t>
            </w:r>
          </w:p>
        </w:tc>
        <w:tc>
          <w:tcPr>
            <w:tcW w:w="770" w:type="pct"/>
            <w:tcBorders>
              <w:top w:val="nil"/>
              <w:left w:val="nil"/>
              <w:bottom w:val="nil"/>
              <w:right w:val="nil"/>
            </w:tcBorders>
            <w:shd w:val="clear" w:color="000000" w:fill="CCCCFF"/>
            <w:noWrap/>
            <w:vAlign w:val="bottom"/>
            <w:hideMark/>
          </w:tcPr>
          <w:p w14:paraId="5E586F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9.653,40</w:t>
            </w:r>
          </w:p>
        </w:tc>
        <w:tc>
          <w:tcPr>
            <w:tcW w:w="397" w:type="pct"/>
            <w:tcBorders>
              <w:top w:val="nil"/>
              <w:left w:val="nil"/>
              <w:bottom w:val="nil"/>
              <w:right w:val="nil"/>
            </w:tcBorders>
            <w:shd w:val="clear" w:color="000000" w:fill="CCCCFF"/>
            <w:noWrap/>
            <w:vAlign w:val="bottom"/>
            <w:hideMark/>
          </w:tcPr>
          <w:p w14:paraId="01C78A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19.279,00</w:t>
            </w:r>
          </w:p>
        </w:tc>
        <w:tc>
          <w:tcPr>
            <w:tcW w:w="397" w:type="pct"/>
            <w:tcBorders>
              <w:top w:val="nil"/>
              <w:left w:val="nil"/>
              <w:bottom w:val="nil"/>
              <w:right w:val="nil"/>
            </w:tcBorders>
            <w:shd w:val="clear" w:color="000000" w:fill="CCCCFF"/>
            <w:noWrap/>
            <w:vAlign w:val="bottom"/>
            <w:hideMark/>
          </w:tcPr>
          <w:p w14:paraId="5F0D09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23.800,00</w:t>
            </w:r>
          </w:p>
        </w:tc>
        <w:tc>
          <w:tcPr>
            <w:tcW w:w="434" w:type="pct"/>
            <w:tcBorders>
              <w:top w:val="nil"/>
              <w:left w:val="nil"/>
              <w:bottom w:val="nil"/>
              <w:right w:val="nil"/>
            </w:tcBorders>
            <w:shd w:val="clear" w:color="000000" w:fill="CCCCFF"/>
            <w:noWrap/>
            <w:vAlign w:val="bottom"/>
            <w:hideMark/>
          </w:tcPr>
          <w:p w14:paraId="122B0C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17.440,25</w:t>
            </w:r>
          </w:p>
        </w:tc>
        <w:tc>
          <w:tcPr>
            <w:tcW w:w="345" w:type="pct"/>
            <w:tcBorders>
              <w:top w:val="nil"/>
              <w:left w:val="nil"/>
              <w:bottom w:val="nil"/>
              <w:right w:val="nil"/>
            </w:tcBorders>
            <w:shd w:val="clear" w:color="000000" w:fill="CCCCFF"/>
            <w:noWrap/>
            <w:vAlign w:val="bottom"/>
            <w:hideMark/>
          </w:tcPr>
          <w:p w14:paraId="188D10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17.614,64</w:t>
            </w:r>
          </w:p>
        </w:tc>
      </w:tr>
      <w:tr w:rsidR="003A20A0" w:rsidRPr="003A20A0" w14:paraId="3460E2A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C8B01F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0BD7BF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9.653,40</w:t>
            </w:r>
          </w:p>
        </w:tc>
        <w:tc>
          <w:tcPr>
            <w:tcW w:w="397" w:type="pct"/>
            <w:tcBorders>
              <w:top w:val="nil"/>
              <w:left w:val="nil"/>
              <w:bottom w:val="nil"/>
              <w:right w:val="nil"/>
            </w:tcBorders>
            <w:shd w:val="clear" w:color="000000" w:fill="FFFF99"/>
            <w:noWrap/>
            <w:vAlign w:val="bottom"/>
            <w:hideMark/>
          </w:tcPr>
          <w:p w14:paraId="6EC8E0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19.279,00</w:t>
            </w:r>
          </w:p>
        </w:tc>
        <w:tc>
          <w:tcPr>
            <w:tcW w:w="397" w:type="pct"/>
            <w:tcBorders>
              <w:top w:val="nil"/>
              <w:left w:val="nil"/>
              <w:bottom w:val="nil"/>
              <w:right w:val="nil"/>
            </w:tcBorders>
            <w:shd w:val="clear" w:color="000000" w:fill="FFFF99"/>
            <w:noWrap/>
            <w:vAlign w:val="bottom"/>
            <w:hideMark/>
          </w:tcPr>
          <w:p w14:paraId="2B48A2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23.800,00</w:t>
            </w:r>
          </w:p>
        </w:tc>
        <w:tc>
          <w:tcPr>
            <w:tcW w:w="434" w:type="pct"/>
            <w:tcBorders>
              <w:top w:val="nil"/>
              <w:left w:val="nil"/>
              <w:bottom w:val="nil"/>
              <w:right w:val="nil"/>
            </w:tcBorders>
            <w:shd w:val="clear" w:color="000000" w:fill="FFFF99"/>
            <w:noWrap/>
            <w:vAlign w:val="bottom"/>
            <w:hideMark/>
          </w:tcPr>
          <w:p w14:paraId="1C8357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17.440,25</w:t>
            </w:r>
          </w:p>
        </w:tc>
        <w:tc>
          <w:tcPr>
            <w:tcW w:w="345" w:type="pct"/>
            <w:tcBorders>
              <w:top w:val="nil"/>
              <w:left w:val="nil"/>
              <w:bottom w:val="nil"/>
              <w:right w:val="nil"/>
            </w:tcBorders>
            <w:shd w:val="clear" w:color="000000" w:fill="FFFF99"/>
            <w:noWrap/>
            <w:vAlign w:val="bottom"/>
            <w:hideMark/>
          </w:tcPr>
          <w:p w14:paraId="75AE222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17.614,64</w:t>
            </w:r>
          </w:p>
        </w:tc>
      </w:tr>
      <w:tr w:rsidR="003A20A0" w:rsidRPr="003A20A0" w14:paraId="0CE2AA2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3E3C1D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39100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9.653,40</w:t>
            </w:r>
          </w:p>
        </w:tc>
        <w:tc>
          <w:tcPr>
            <w:tcW w:w="397" w:type="pct"/>
            <w:tcBorders>
              <w:top w:val="nil"/>
              <w:left w:val="nil"/>
              <w:bottom w:val="nil"/>
              <w:right w:val="nil"/>
            </w:tcBorders>
            <w:shd w:val="clear" w:color="auto" w:fill="auto"/>
            <w:noWrap/>
            <w:vAlign w:val="bottom"/>
            <w:hideMark/>
          </w:tcPr>
          <w:p w14:paraId="7CD381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19.279,00</w:t>
            </w:r>
          </w:p>
        </w:tc>
        <w:tc>
          <w:tcPr>
            <w:tcW w:w="397" w:type="pct"/>
            <w:tcBorders>
              <w:top w:val="nil"/>
              <w:left w:val="nil"/>
              <w:bottom w:val="nil"/>
              <w:right w:val="nil"/>
            </w:tcBorders>
            <w:shd w:val="clear" w:color="auto" w:fill="auto"/>
            <w:noWrap/>
            <w:vAlign w:val="bottom"/>
            <w:hideMark/>
          </w:tcPr>
          <w:p w14:paraId="591FD6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23.800,00</w:t>
            </w:r>
          </w:p>
        </w:tc>
        <w:tc>
          <w:tcPr>
            <w:tcW w:w="434" w:type="pct"/>
            <w:tcBorders>
              <w:top w:val="nil"/>
              <w:left w:val="nil"/>
              <w:bottom w:val="nil"/>
              <w:right w:val="nil"/>
            </w:tcBorders>
            <w:shd w:val="clear" w:color="auto" w:fill="auto"/>
            <w:noWrap/>
            <w:vAlign w:val="bottom"/>
            <w:hideMark/>
          </w:tcPr>
          <w:p w14:paraId="35821D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17.440,25</w:t>
            </w:r>
          </w:p>
        </w:tc>
        <w:tc>
          <w:tcPr>
            <w:tcW w:w="345" w:type="pct"/>
            <w:tcBorders>
              <w:top w:val="nil"/>
              <w:left w:val="nil"/>
              <w:bottom w:val="nil"/>
              <w:right w:val="nil"/>
            </w:tcBorders>
            <w:shd w:val="clear" w:color="auto" w:fill="auto"/>
            <w:noWrap/>
            <w:vAlign w:val="bottom"/>
            <w:hideMark/>
          </w:tcPr>
          <w:p w14:paraId="5BC0C21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17.614,64</w:t>
            </w:r>
          </w:p>
        </w:tc>
      </w:tr>
      <w:tr w:rsidR="003A20A0" w:rsidRPr="003A20A0" w14:paraId="5C6E13A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A72E3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EA461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9.653,40</w:t>
            </w:r>
          </w:p>
        </w:tc>
        <w:tc>
          <w:tcPr>
            <w:tcW w:w="397" w:type="pct"/>
            <w:tcBorders>
              <w:top w:val="nil"/>
              <w:left w:val="nil"/>
              <w:bottom w:val="nil"/>
              <w:right w:val="nil"/>
            </w:tcBorders>
            <w:shd w:val="clear" w:color="auto" w:fill="auto"/>
            <w:noWrap/>
            <w:vAlign w:val="bottom"/>
            <w:hideMark/>
          </w:tcPr>
          <w:p w14:paraId="232AFE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19.279,00</w:t>
            </w:r>
          </w:p>
        </w:tc>
        <w:tc>
          <w:tcPr>
            <w:tcW w:w="397" w:type="pct"/>
            <w:tcBorders>
              <w:top w:val="nil"/>
              <w:left w:val="nil"/>
              <w:bottom w:val="nil"/>
              <w:right w:val="nil"/>
            </w:tcBorders>
            <w:shd w:val="clear" w:color="auto" w:fill="auto"/>
            <w:noWrap/>
            <w:vAlign w:val="bottom"/>
            <w:hideMark/>
          </w:tcPr>
          <w:p w14:paraId="437E77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23.800,00</w:t>
            </w:r>
          </w:p>
        </w:tc>
        <w:tc>
          <w:tcPr>
            <w:tcW w:w="434" w:type="pct"/>
            <w:tcBorders>
              <w:top w:val="nil"/>
              <w:left w:val="nil"/>
              <w:bottom w:val="nil"/>
              <w:right w:val="nil"/>
            </w:tcBorders>
            <w:shd w:val="clear" w:color="auto" w:fill="auto"/>
            <w:noWrap/>
            <w:vAlign w:val="bottom"/>
            <w:hideMark/>
          </w:tcPr>
          <w:p w14:paraId="65B6D4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17.440,25</w:t>
            </w:r>
          </w:p>
        </w:tc>
        <w:tc>
          <w:tcPr>
            <w:tcW w:w="345" w:type="pct"/>
            <w:tcBorders>
              <w:top w:val="nil"/>
              <w:left w:val="nil"/>
              <w:bottom w:val="nil"/>
              <w:right w:val="nil"/>
            </w:tcBorders>
            <w:shd w:val="clear" w:color="auto" w:fill="auto"/>
            <w:noWrap/>
            <w:vAlign w:val="bottom"/>
            <w:hideMark/>
          </w:tcPr>
          <w:p w14:paraId="31F699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17.614,64</w:t>
            </w:r>
          </w:p>
        </w:tc>
      </w:tr>
      <w:tr w:rsidR="003A20A0" w:rsidRPr="003A20A0" w14:paraId="7459101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5F4246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T100018 Sajam - Božić u Gračacu</w:t>
            </w:r>
          </w:p>
        </w:tc>
        <w:tc>
          <w:tcPr>
            <w:tcW w:w="770" w:type="pct"/>
            <w:tcBorders>
              <w:top w:val="nil"/>
              <w:left w:val="nil"/>
              <w:bottom w:val="nil"/>
              <w:right w:val="nil"/>
            </w:tcBorders>
            <w:shd w:val="clear" w:color="000000" w:fill="CCCCFF"/>
            <w:noWrap/>
            <w:vAlign w:val="bottom"/>
            <w:hideMark/>
          </w:tcPr>
          <w:p w14:paraId="0224D1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6.859,00</w:t>
            </w:r>
          </w:p>
        </w:tc>
        <w:tc>
          <w:tcPr>
            <w:tcW w:w="397" w:type="pct"/>
            <w:tcBorders>
              <w:top w:val="nil"/>
              <w:left w:val="nil"/>
              <w:bottom w:val="nil"/>
              <w:right w:val="nil"/>
            </w:tcBorders>
            <w:shd w:val="clear" w:color="000000" w:fill="CCCCFF"/>
            <w:noWrap/>
            <w:vAlign w:val="bottom"/>
            <w:hideMark/>
          </w:tcPr>
          <w:p w14:paraId="5983AF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17.300,00</w:t>
            </w:r>
          </w:p>
        </w:tc>
        <w:tc>
          <w:tcPr>
            <w:tcW w:w="397" w:type="pct"/>
            <w:tcBorders>
              <w:top w:val="nil"/>
              <w:left w:val="nil"/>
              <w:bottom w:val="nil"/>
              <w:right w:val="nil"/>
            </w:tcBorders>
            <w:shd w:val="clear" w:color="000000" w:fill="CCCCFF"/>
            <w:noWrap/>
            <w:vAlign w:val="bottom"/>
            <w:hideMark/>
          </w:tcPr>
          <w:p w14:paraId="2C02A7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20.300,00</w:t>
            </w:r>
          </w:p>
        </w:tc>
        <w:tc>
          <w:tcPr>
            <w:tcW w:w="434" w:type="pct"/>
            <w:tcBorders>
              <w:top w:val="nil"/>
              <w:left w:val="nil"/>
              <w:bottom w:val="nil"/>
              <w:right w:val="nil"/>
            </w:tcBorders>
            <w:shd w:val="clear" w:color="000000" w:fill="CCCCFF"/>
            <w:noWrap/>
            <w:vAlign w:val="bottom"/>
            <w:hideMark/>
          </w:tcPr>
          <w:p w14:paraId="7CE91A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16.062,06</w:t>
            </w:r>
          </w:p>
        </w:tc>
        <w:tc>
          <w:tcPr>
            <w:tcW w:w="345" w:type="pct"/>
            <w:tcBorders>
              <w:top w:val="nil"/>
              <w:left w:val="nil"/>
              <w:bottom w:val="nil"/>
              <w:right w:val="nil"/>
            </w:tcBorders>
            <w:shd w:val="clear" w:color="000000" w:fill="CCCCFF"/>
            <w:noWrap/>
            <w:vAlign w:val="bottom"/>
            <w:hideMark/>
          </w:tcPr>
          <w:p w14:paraId="15ABA1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16.222,68</w:t>
            </w:r>
          </w:p>
        </w:tc>
      </w:tr>
      <w:tr w:rsidR="003A20A0" w:rsidRPr="003A20A0" w14:paraId="227716E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7CC51B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46805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6.859,00</w:t>
            </w:r>
          </w:p>
        </w:tc>
        <w:tc>
          <w:tcPr>
            <w:tcW w:w="397" w:type="pct"/>
            <w:tcBorders>
              <w:top w:val="nil"/>
              <w:left w:val="nil"/>
              <w:bottom w:val="nil"/>
              <w:right w:val="nil"/>
            </w:tcBorders>
            <w:shd w:val="clear" w:color="000000" w:fill="FFFF99"/>
            <w:noWrap/>
            <w:vAlign w:val="bottom"/>
            <w:hideMark/>
          </w:tcPr>
          <w:p w14:paraId="75B114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17.300,00</w:t>
            </w:r>
          </w:p>
        </w:tc>
        <w:tc>
          <w:tcPr>
            <w:tcW w:w="397" w:type="pct"/>
            <w:tcBorders>
              <w:top w:val="nil"/>
              <w:left w:val="nil"/>
              <w:bottom w:val="nil"/>
              <w:right w:val="nil"/>
            </w:tcBorders>
            <w:shd w:val="clear" w:color="000000" w:fill="FFFF99"/>
            <w:noWrap/>
            <w:vAlign w:val="bottom"/>
            <w:hideMark/>
          </w:tcPr>
          <w:p w14:paraId="2560E1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20.300,00</w:t>
            </w:r>
          </w:p>
        </w:tc>
        <w:tc>
          <w:tcPr>
            <w:tcW w:w="434" w:type="pct"/>
            <w:tcBorders>
              <w:top w:val="nil"/>
              <w:left w:val="nil"/>
              <w:bottom w:val="nil"/>
              <w:right w:val="nil"/>
            </w:tcBorders>
            <w:shd w:val="clear" w:color="000000" w:fill="FFFF99"/>
            <w:noWrap/>
            <w:vAlign w:val="bottom"/>
            <w:hideMark/>
          </w:tcPr>
          <w:p w14:paraId="10CA6B5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16.062,06</w:t>
            </w:r>
          </w:p>
        </w:tc>
        <w:tc>
          <w:tcPr>
            <w:tcW w:w="345" w:type="pct"/>
            <w:tcBorders>
              <w:top w:val="nil"/>
              <w:left w:val="nil"/>
              <w:bottom w:val="nil"/>
              <w:right w:val="nil"/>
            </w:tcBorders>
            <w:shd w:val="clear" w:color="000000" w:fill="FFFF99"/>
            <w:noWrap/>
            <w:vAlign w:val="bottom"/>
            <w:hideMark/>
          </w:tcPr>
          <w:p w14:paraId="4083FC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16.222,68</w:t>
            </w:r>
          </w:p>
        </w:tc>
      </w:tr>
      <w:tr w:rsidR="003A20A0" w:rsidRPr="003A20A0" w14:paraId="54692C7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DB6255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FC40F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6.859,00</w:t>
            </w:r>
          </w:p>
        </w:tc>
        <w:tc>
          <w:tcPr>
            <w:tcW w:w="397" w:type="pct"/>
            <w:tcBorders>
              <w:top w:val="nil"/>
              <w:left w:val="nil"/>
              <w:bottom w:val="nil"/>
              <w:right w:val="nil"/>
            </w:tcBorders>
            <w:shd w:val="clear" w:color="auto" w:fill="auto"/>
            <w:noWrap/>
            <w:vAlign w:val="bottom"/>
            <w:hideMark/>
          </w:tcPr>
          <w:p w14:paraId="7FA367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w:t>
            </w:r>
          </w:p>
        </w:tc>
        <w:tc>
          <w:tcPr>
            <w:tcW w:w="397" w:type="pct"/>
            <w:tcBorders>
              <w:top w:val="nil"/>
              <w:left w:val="nil"/>
              <w:bottom w:val="nil"/>
              <w:right w:val="nil"/>
            </w:tcBorders>
            <w:shd w:val="clear" w:color="auto" w:fill="auto"/>
            <w:noWrap/>
            <w:vAlign w:val="bottom"/>
            <w:hideMark/>
          </w:tcPr>
          <w:p w14:paraId="3AC6EE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20.300,00</w:t>
            </w:r>
          </w:p>
        </w:tc>
        <w:tc>
          <w:tcPr>
            <w:tcW w:w="434" w:type="pct"/>
            <w:tcBorders>
              <w:top w:val="nil"/>
              <w:left w:val="nil"/>
              <w:bottom w:val="nil"/>
              <w:right w:val="nil"/>
            </w:tcBorders>
            <w:shd w:val="clear" w:color="auto" w:fill="auto"/>
            <w:noWrap/>
            <w:vAlign w:val="bottom"/>
            <w:hideMark/>
          </w:tcPr>
          <w:p w14:paraId="7CC4CD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16.062,06</w:t>
            </w:r>
          </w:p>
        </w:tc>
        <w:tc>
          <w:tcPr>
            <w:tcW w:w="345" w:type="pct"/>
            <w:tcBorders>
              <w:top w:val="nil"/>
              <w:left w:val="nil"/>
              <w:bottom w:val="nil"/>
              <w:right w:val="nil"/>
            </w:tcBorders>
            <w:shd w:val="clear" w:color="auto" w:fill="auto"/>
            <w:noWrap/>
            <w:vAlign w:val="bottom"/>
            <w:hideMark/>
          </w:tcPr>
          <w:p w14:paraId="2501E2D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16.222,68</w:t>
            </w:r>
          </w:p>
        </w:tc>
      </w:tr>
      <w:tr w:rsidR="003A20A0" w:rsidRPr="003A20A0" w14:paraId="18B44EF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1DCF9C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56701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6.859,00</w:t>
            </w:r>
          </w:p>
        </w:tc>
        <w:tc>
          <w:tcPr>
            <w:tcW w:w="397" w:type="pct"/>
            <w:tcBorders>
              <w:top w:val="nil"/>
              <w:left w:val="nil"/>
              <w:bottom w:val="nil"/>
              <w:right w:val="nil"/>
            </w:tcBorders>
            <w:shd w:val="clear" w:color="auto" w:fill="auto"/>
            <w:noWrap/>
            <w:vAlign w:val="bottom"/>
            <w:hideMark/>
          </w:tcPr>
          <w:p w14:paraId="0BB1DD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17.300,00</w:t>
            </w:r>
          </w:p>
        </w:tc>
        <w:tc>
          <w:tcPr>
            <w:tcW w:w="397" w:type="pct"/>
            <w:tcBorders>
              <w:top w:val="nil"/>
              <w:left w:val="nil"/>
              <w:bottom w:val="nil"/>
              <w:right w:val="nil"/>
            </w:tcBorders>
            <w:shd w:val="clear" w:color="auto" w:fill="auto"/>
            <w:noWrap/>
            <w:vAlign w:val="bottom"/>
            <w:hideMark/>
          </w:tcPr>
          <w:p w14:paraId="418F1C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20.300,00</w:t>
            </w:r>
          </w:p>
        </w:tc>
        <w:tc>
          <w:tcPr>
            <w:tcW w:w="434" w:type="pct"/>
            <w:tcBorders>
              <w:top w:val="nil"/>
              <w:left w:val="nil"/>
              <w:bottom w:val="nil"/>
              <w:right w:val="nil"/>
            </w:tcBorders>
            <w:shd w:val="clear" w:color="auto" w:fill="auto"/>
            <w:noWrap/>
            <w:vAlign w:val="bottom"/>
            <w:hideMark/>
          </w:tcPr>
          <w:p w14:paraId="2A4D3BB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16.062,06</w:t>
            </w:r>
          </w:p>
        </w:tc>
        <w:tc>
          <w:tcPr>
            <w:tcW w:w="345" w:type="pct"/>
            <w:tcBorders>
              <w:top w:val="nil"/>
              <w:left w:val="nil"/>
              <w:bottom w:val="nil"/>
              <w:right w:val="nil"/>
            </w:tcBorders>
            <w:shd w:val="clear" w:color="auto" w:fill="auto"/>
            <w:noWrap/>
            <w:vAlign w:val="bottom"/>
            <w:hideMark/>
          </w:tcPr>
          <w:p w14:paraId="6FF803B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16.222,68</w:t>
            </w:r>
          </w:p>
        </w:tc>
      </w:tr>
      <w:tr w:rsidR="003A20A0" w:rsidRPr="003A20A0" w14:paraId="1DEF700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846236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Tekući projekt T100021 Kulturno ljeto Gračac </w:t>
            </w:r>
          </w:p>
        </w:tc>
        <w:tc>
          <w:tcPr>
            <w:tcW w:w="770" w:type="pct"/>
            <w:tcBorders>
              <w:top w:val="nil"/>
              <w:left w:val="nil"/>
              <w:bottom w:val="nil"/>
              <w:right w:val="nil"/>
            </w:tcBorders>
            <w:shd w:val="clear" w:color="000000" w:fill="CCCCFF"/>
            <w:noWrap/>
            <w:vAlign w:val="bottom"/>
            <w:hideMark/>
          </w:tcPr>
          <w:p w14:paraId="15C855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2.752,79</w:t>
            </w:r>
          </w:p>
        </w:tc>
        <w:tc>
          <w:tcPr>
            <w:tcW w:w="397" w:type="pct"/>
            <w:tcBorders>
              <w:top w:val="nil"/>
              <w:left w:val="nil"/>
              <w:bottom w:val="nil"/>
              <w:right w:val="nil"/>
            </w:tcBorders>
            <w:shd w:val="clear" w:color="000000" w:fill="CCCCFF"/>
            <w:noWrap/>
            <w:vAlign w:val="bottom"/>
            <w:hideMark/>
          </w:tcPr>
          <w:p w14:paraId="418A7C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17.000,00</w:t>
            </w:r>
          </w:p>
        </w:tc>
        <w:tc>
          <w:tcPr>
            <w:tcW w:w="397" w:type="pct"/>
            <w:tcBorders>
              <w:top w:val="nil"/>
              <w:left w:val="nil"/>
              <w:bottom w:val="nil"/>
              <w:right w:val="nil"/>
            </w:tcBorders>
            <w:shd w:val="clear" w:color="000000" w:fill="CCCCFF"/>
            <w:noWrap/>
            <w:vAlign w:val="bottom"/>
            <w:hideMark/>
          </w:tcPr>
          <w:p w14:paraId="78C8A1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434" w:type="pct"/>
            <w:tcBorders>
              <w:top w:val="nil"/>
              <w:left w:val="nil"/>
              <w:bottom w:val="nil"/>
              <w:right w:val="nil"/>
            </w:tcBorders>
            <w:shd w:val="clear" w:color="000000" w:fill="CCCCFF"/>
            <w:noWrap/>
            <w:vAlign w:val="bottom"/>
            <w:hideMark/>
          </w:tcPr>
          <w:p w14:paraId="43EE6F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13.302,00</w:t>
            </w:r>
          </w:p>
        </w:tc>
        <w:tc>
          <w:tcPr>
            <w:tcW w:w="345" w:type="pct"/>
            <w:tcBorders>
              <w:top w:val="nil"/>
              <w:left w:val="nil"/>
              <w:bottom w:val="nil"/>
              <w:right w:val="nil"/>
            </w:tcBorders>
            <w:shd w:val="clear" w:color="000000" w:fill="CCCCFF"/>
            <w:noWrap/>
            <w:vAlign w:val="bottom"/>
            <w:hideMark/>
          </w:tcPr>
          <w:p w14:paraId="2D2C77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13.435,02</w:t>
            </w:r>
          </w:p>
        </w:tc>
      </w:tr>
      <w:tr w:rsidR="003A20A0" w:rsidRPr="003A20A0" w14:paraId="201A932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5A8F8E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E60CF1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2.752,79</w:t>
            </w:r>
          </w:p>
        </w:tc>
        <w:tc>
          <w:tcPr>
            <w:tcW w:w="397" w:type="pct"/>
            <w:tcBorders>
              <w:top w:val="nil"/>
              <w:left w:val="nil"/>
              <w:bottom w:val="nil"/>
              <w:right w:val="nil"/>
            </w:tcBorders>
            <w:shd w:val="clear" w:color="000000" w:fill="FFFF99"/>
            <w:noWrap/>
            <w:vAlign w:val="bottom"/>
            <w:hideMark/>
          </w:tcPr>
          <w:p w14:paraId="22F683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17.000,00</w:t>
            </w:r>
          </w:p>
        </w:tc>
        <w:tc>
          <w:tcPr>
            <w:tcW w:w="397" w:type="pct"/>
            <w:tcBorders>
              <w:top w:val="nil"/>
              <w:left w:val="nil"/>
              <w:bottom w:val="nil"/>
              <w:right w:val="nil"/>
            </w:tcBorders>
            <w:shd w:val="clear" w:color="000000" w:fill="FFFF99"/>
            <w:noWrap/>
            <w:vAlign w:val="bottom"/>
            <w:hideMark/>
          </w:tcPr>
          <w:p w14:paraId="662531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21.000,00</w:t>
            </w:r>
          </w:p>
        </w:tc>
        <w:tc>
          <w:tcPr>
            <w:tcW w:w="434" w:type="pct"/>
            <w:tcBorders>
              <w:top w:val="nil"/>
              <w:left w:val="nil"/>
              <w:bottom w:val="nil"/>
              <w:right w:val="nil"/>
            </w:tcBorders>
            <w:shd w:val="clear" w:color="000000" w:fill="FFFF99"/>
            <w:noWrap/>
            <w:vAlign w:val="bottom"/>
            <w:hideMark/>
          </w:tcPr>
          <w:p w14:paraId="3BE121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13.302,00</w:t>
            </w:r>
          </w:p>
        </w:tc>
        <w:tc>
          <w:tcPr>
            <w:tcW w:w="345" w:type="pct"/>
            <w:tcBorders>
              <w:top w:val="nil"/>
              <w:left w:val="nil"/>
              <w:bottom w:val="nil"/>
              <w:right w:val="nil"/>
            </w:tcBorders>
            <w:shd w:val="clear" w:color="000000" w:fill="FFFF99"/>
            <w:noWrap/>
            <w:vAlign w:val="bottom"/>
            <w:hideMark/>
          </w:tcPr>
          <w:p w14:paraId="46BEC8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13.435,02</w:t>
            </w:r>
          </w:p>
        </w:tc>
      </w:tr>
      <w:tr w:rsidR="003A20A0" w:rsidRPr="003A20A0" w14:paraId="3AB0EE6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68BE51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FE02D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2.752,79</w:t>
            </w:r>
          </w:p>
        </w:tc>
        <w:tc>
          <w:tcPr>
            <w:tcW w:w="397" w:type="pct"/>
            <w:tcBorders>
              <w:top w:val="nil"/>
              <w:left w:val="nil"/>
              <w:bottom w:val="nil"/>
              <w:right w:val="nil"/>
            </w:tcBorders>
            <w:shd w:val="clear" w:color="auto" w:fill="auto"/>
            <w:noWrap/>
            <w:vAlign w:val="bottom"/>
            <w:hideMark/>
          </w:tcPr>
          <w:p w14:paraId="462C03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17.000,00</w:t>
            </w:r>
          </w:p>
        </w:tc>
        <w:tc>
          <w:tcPr>
            <w:tcW w:w="397" w:type="pct"/>
            <w:tcBorders>
              <w:top w:val="nil"/>
              <w:left w:val="nil"/>
              <w:bottom w:val="nil"/>
              <w:right w:val="nil"/>
            </w:tcBorders>
            <w:shd w:val="clear" w:color="auto" w:fill="auto"/>
            <w:noWrap/>
            <w:vAlign w:val="bottom"/>
            <w:hideMark/>
          </w:tcPr>
          <w:p w14:paraId="21842C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434" w:type="pct"/>
            <w:tcBorders>
              <w:top w:val="nil"/>
              <w:left w:val="nil"/>
              <w:bottom w:val="nil"/>
              <w:right w:val="nil"/>
            </w:tcBorders>
            <w:shd w:val="clear" w:color="auto" w:fill="auto"/>
            <w:noWrap/>
            <w:vAlign w:val="bottom"/>
            <w:hideMark/>
          </w:tcPr>
          <w:p w14:paraId="669D84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13.302,00</w:t>
            </w:r>
          </w:p>
        </w:tc>
        <w:tc>
          <w:tcPr>
            <w:tcW w:w="345" w:type="pct"/>
            <w:tcBorders>
              <w:top w:val="nil"/>
              <w:left w:val="nil"/>
              <w:bottom w:val="nil"/>
              <w:right w:val="nil"/>
            </w:tcBorders>
            <w:shd w:val="clear" w:color="auto" w:fill="auto"/>
            <w:noWrap/>
            <w:vAlign w:val="bottom"/>
            <w:hideMark/>
          </w:tcPr>
          <w:p w14:paraId="43F575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13.435,02</w:t>
            </w:r>
          </w:p>
        </w:tc>
      </w:tr>
      <w:tr w:rsidR="003A20A0" w:rsidRPr="003A20A0" w14:paraId="7F0FA0F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0B6BCD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D781C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2.752,79</w:t>
            </w:r>
          </w:p>
        </w:tc>
        <w:tc>
          <w:tcPr>
            <w:tcW w:w="397" w:type="pct"/>
            <w:tcBorders>
              <w:top w:val="nil"/>
              <w:left w:val="nil"/>
              <w:bottom w:val="nil"/>
              <w:right w:val="nil"/>
            </w:tcBorders>
            <w:shd w:val="clear" w:color="auto" w:fill="auto"/>
            <w:noWrap/>
            <w:vAlign w:val="bottom"/>
            <w:hideMark/>
          </w:tcPr>
          <w:p w14:paraId="33F535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17.000,00</w:t>
            </w:r>
          </w:p>
        </w:tc>
        <w:tc>
          <w:tcPr>
            <w:tcW w:w="397" w:type="pct"/>
            <w:tcBorders>
              <w:top w:val="nil"/>
              <w:left w:val="nil"/>
              <w:bottom w:val="nil"/>
              <w:right w:val="nil"/>
            </w:tcBorders>
            <w:shd w:val="clear" w:color="auto" w:fill="auto"/>
            <w:noWrap/>
            <w:vAlign w:val="bottom"/>
            <w:hideMark/>
          </w:tcPr>
          <w:p w14:paraId="610681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21.000,00</w:t>
            </w:r>
          </w:p>
        </w:tc>
        <w:tc>
          <w:tcPr>
            <w:tcW w:w="434" w:type="pct"/>
            <w:tcBorders>
              <w:top w:val="nil"/>
              <w:left w:val="nil"/>
              <w:bottom w:val="nil"/>
              <w:right w:val="nil"/>
            </w:tcBorders>
            <w:shd w:val="clear" w:color="auto" w:fill="auto"/>
            <w:noWrap/>
            <w:vAlign w:val="bottom"/>
            <w:hideMark/>
          </w:tcPr>
          <w:p w14:paraId="51A1F5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13.302,00</w:t>
            </w:r>
          </w:p>
        </w:tc>
        <w:tc>
          <w:tcPr>
            <w:tcW w:w="345" w:type="pct"/>
            <w:tcBorders>
              <w:top w:val="nil"/>
              <w:left w:val="nil"/>
              <w:bottom w:val="nil"/>
              <w:right w:val="nil"/>
            </w:tcBorders>
            <w:shd w:val="clear" w:color="auto" w:fill="auto"/>
            <w:noWrap/>
            <w:vAlign w:val="bottom"/>
            <w:hideMark/>
          </w:tcPr>
          <w:p w14:paraId="4D5989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13.435,02</w:t>
            </w:r>
          </w:p>
        </w:tc>
      </w:tr>
      <w:tr w:rsidR="003A20A0" w:rsidRPr="003A20A0" w14:paraId="2E97164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59E75A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T100041 Uskrs u Gračacu</w:t>
            </w:r>
          </w:p>
        </w:tc>
        <w:tc>
          <w:tcPr>
            <w:tcW w:w="770" w:type="pct"/>
            <w:tcBorders>
              <w:top w:val="nil"/>
              <w:left w:val="nil"/>
              <w:bottom w:val="nil"/>
              <w:right w:val="nil"/>
            </w:tcBorders>
            <w:shd w:val="clear" w:color="000000" w:fill="CCCCFF"/>
            <w:noWrap/>
            <w:vAlign w:val="bottom"/>
            <w:hideMark/>
          </w:tcPr>
          <w:p w14:paraId="7B1446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2.551,50</w:t>
            </w:r>
          </w:p>
        </w:tc>
        <w:tc>
          <w:tcPr>
            <w:tcW w:w="397" w:type="pct"/>
            <w:tcBorders>
              <w:top w:val="nil"/>
              <w:left w:val="nil"/>
              <w:bottom w:val="nil"/>
              <w:right w:val="nil"/>
            </w:tcBorders>
            <w:shd w:val="clear" w:color="000000" w:fill="CCCCFF"/>
            <w:noWrap/>
            <w:vAlign w:val="bottom"/>
            <w:hideMark/>
          </w:tcPr>
          <w:p w14:paraId="53DCF8B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397" w:type="pct"/>
            <w:tcBorders>
              <w:top w:val="nil"/>
              <w:left w:val="nil"/>
              <w:bottom w:val="nil"/>
              <w:right w:val="nil"/>
            </w:tcBorders>
            <w:shd w:val="clear" w:color="000000" w:fill="CCCCFF"/>
            <w:noWrap/>
            <w:vAlign w:val="bottom"/>
            <w:hideMark/>
          </w:tcPr>
          <w:p w14:paraId="5F3E59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w:t>
            </w:r>
          </w:p>
        </w:tc>
        <w:tc>
          <w:tcPr>
            <w:tcW w:w="434" w:type="pct"/>
            <w:tcBorders>
              <w:top w:val="nil"/>
              <w:left w:val="nil"/>
              <w:bottom w:val="nil"/>
              <w:right w:val="nil"/>
            </w:tcBorders>
            <w:shd w:val="clear" w:color="000000" w:fill="CCCCFF"/>
            <w:noWrap/>
            <w:vAlign w:val="bottom"/>
            <w:hideMark/>
          </w:tcPr>
          <w:p w14:paraId="75FD49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4.790,60</w:t>
            </w:r>
          </w:p>
        </w:tc>
        <w:tc>
          <w:tcPr>
            <w:tcW w:w="345" w:type="pct"/>
            <w:tcBorders>
              <w:top w:val="nil"/>
              <w:left w:val="nil"/>
              <w:bottom w:val="nil"/>
              <w:right w:val="nil"/>
            </w:tcBorders>
            <w:shd w:val="clear" w:color="000000" w:fill="CCCCFF"/>
            <w:noWrap/>
            <w:vAlign w:val="bottom"/>
            <w:hideMark/>
          </w:tcPr>
          <w:p w14:paraId="1102AC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4.838,51</w:t>
            </w:r>
          </w:p>
        </w:tc>
      </w:tr>
      <w:tr w:rsidR="003A20A0" w:rsidRPr="003A20A0" w14:paraId="444CF43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53F55E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9CF2E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2.551,50</w:t>
            </w:r>
          </w:p>
        </w:tc>
        <w:tc>
          <w:tcPr>
            <w:tcW w:w="397" w:type="pct"/>
            <w:tcBorders>
              <w:top w:val="nil"/>
              <w:left w:val="nil"/>
              <w:bottom w:val="nil"/>
              <w:right w:val="nil"/>
            </w:tcBorders>
            <w:shd w:val="clear" w:color="000000" w:fill="FFFF99"/>
            <w:noWrap/>
            <w:vAlign w:val="bottom"/>
            <w:hideMark/>
          </w:tcPr>
          <w:p w14:paraId="3C4324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1.300,00</w:t>
            </w:r>
          </w:p>
        </w:tc>
        <w:tc>
          <w:tcPr>
            <w:tcW w:w="397" w:type="pct"/>
            <w:tcBorders>
              <w:top w:val="nil"/>
              <w:left w:val="nil"/>
              <w:bottom w:val="nil"/>
              <w:right w:val="nil"/>
            </w:tcBorders>
            <w:shd w:val="clear" w:color="000000" w:fill="FFFF99"/>
            <w:noWrap/>
            <w:vAlign w:val="bottom"/>
            <w:hideMark/>
          </w:tcPr>
          <w:p w14:paraId="76E1B4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w:t>
            </w:r>
          </w:p>
        </w:tc>
        <w:tc>
          <w:tcPr>
            <w:tcW w:w="434" w:type="pct"/>
            <w:tcBorders>
              <w:top w:val="nil"/>
              <w:left w:val="nil"/>
              <w:bottom w:val="nil"/>
              <w:right w:val="nil"/>
            </w:tcBorders>
            <w:shd w:val="clear" w:color="000000" w:fill="FFFF99"/>
            <w:noWrap/>
            <w:vAlign w:val="bottom"/>
            <w:hideMark/>
          </w:tcPr>
          <w:p w14:paraId="4BCE7FB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4.790,60</w:t>
            </w:r>
          </w:p>
        </w:tc>
        <w:tc>
          <w:tcPr>
            <w:tcW w:w="345" w:type="pct"/>
            <w:tcBorders>
              <w:top w:val="nil"/>
              <w:left w:val="nil"/>
              <w:bottom w:val="nil"/>
              <w:right w:val="nil"/>
            </w:tcBorders>
            <w:shd w:val="clear" w:color="000000" w:fill="FFFF99"/>
            <w:noWrap/>
            <w:vAlign w:val="bottom"/>
            <w:hideMark/>
          </w:tcPr>
          <w:p w14:paraId="4C0704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4.838,51</w:t>
            </w:r>
          </w:p>
        </w:tc>
      </w:tr>
      <w:tr w:rsidR="003A20A0" w:rsidRPr="003A20A0" w14:paraId="130FE9B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42A97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36D1E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2.551,50</w:t>
            </w:r>
          </w:p>
        </w:tc>
        <w:tc>
          <w:tcPr>
            <w:tcW w:w="397" w:type="pct"/>
            <w:tcBorders>
              <w:top w:val="nil"/>
              <w:left w:val="nil"/>
              <w:bottom w:val="nil"/>
              <w:right w:val="nil"/>
            </w:tcBorders>
            <w:shd w:val="clear" w:color="auto" w:fill="auto"/>
            <w:noWrap/>
            <w:vAlign w:val="bottom"/>
            <w:hideMark/>
          </w:tcPr>
          <w:p w14:paraId="7C411B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97" w:type="pct"/>
            <w:tcBorders>
              <w:top w:val="nil"/>
              <w:left w:val="nil"/>
              <w:bottom w:val="nil"/>
              <w:right w:val="nil"/>
            </w:tcBorders>
            <w:shd w:val="clear" w:color="auto" w:fill="auto"/>
            <w:noWrap/>
            <w:vAlign w:val="bottom"/>
            <w:hideMark/>
          </w:tcPr>
          <w:p w14:paraId="68D9B9E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w:t>
            </w:r>
          </w:p>
        </w:tc>
        <w:tc>
          <w:tcPr>
            <w:tcW w:w="434" w:type="pct"/>
            <w:tcBorders>
              <w:top w:val="nil"/>
              <w:left w:val="nil"/>
              <w:bottom w:val="nil"/>
              <w:right w:val="nil"/>
            </w:tcBorders>
            <w:shd w:val="clear" w:color="auto" w:fill="auto"/>
            <w:noWrap/>
            <w:vAlign w:val="bottom"/>
            <w:hideMark/>
          </w:tcPr>
          <w:p w14:paraId="03BCB1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4.790,60</w:t>
            </w:r>
          </w:p>
        </w:tc>
        <w:tc>
          <w:tcPr>
            <w:tcW w:w="345" w:type="pct"/>
            <w:tcBorders>
              <w:top w:val="nil"/>
              <w:left w:val="nil"/>
              <w:bottom w:val="nil"/>
              <w:right w:val="nil"/>
            </w:tcBorders>
            <w:shd w:val="clear" w:color="auto" w:fill="auto"/>
            <w:noWrap/>
            <w:vAlign w:val="bottom"/>
            <w:hideMark/>
          </w:tcPr>
          <w:p w14:paraId="78F611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4.838,51</w:t>
            </w:r>
          </w:p>
        </w:tc>
      </w:tr>
      <w:tr w:rsidR="003A20A0" w:rsidRPr="003A20A0" w14:paraId="453C45F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48503C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DEF4A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2.551,50</w:t>
            </w:r>
          </w:p>
        </w:tc>
        <w:tc>
          <w:tcPr>
            <w:tcW w:w="397" w:type="pct"/>
            <w:tcBorders>
              <w:top w:val="nil"/>
              <w:left w:val="nil"/>
              <w:bottom w:val="nil"/>
              <w:right w:val="nil"/>
            </w:tcBorders>
            <w:shd w:val="clear" w:color="auto" w:fill="auto"/>
            <w:noWrap/>
            <w:vAlign w:val="bottom"/>
            <w:hideMark/>
          </w:tcPr>
          <w:p w14:paraId="3FF9B8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97" w:type="pct"/>
            <w:tcBorders>
              <w:top w:val="nil"/>
              <w:left w:val="nil"/>
              <w:bottom w:val="nil"/>
              <w:right w:val="nil"/>
            </w:tcBorders>
            <w:shd w:val="clear" w:color="auto" w:fill="auto"/>
            <w:noWrap/>
            <w:vAlign w:val="bottom"/>
            <w:hideMark/>
          </w:tcPr>
          <w:p w14:paraId="6A18D1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w:t>
            </w:r>
          </w:p>
        </w:tc>
        <w:tc>
          <w:tcPr>
            <w:tcW w:w="434" w:type="pct"/>
            <w:tcBorders>
              <w:top w:val="nil"/>
              <w:left w:val="nil"/>
              <w:bottom w:val="nil"/>
              <w:right w:val="nil"/>
            </w:tcBorders>
            <w:shd w:val="clear" w:color="auto" w:fill="auto"/>
            <w:noWrap/>
            <w:vAlign w:val="bottom"/>
            <w:hideMark/>
          </w:tcPr>
          <w:p w14:paraId="552FD8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4.790,60</w:t>
            </w:r>
          </w:p>
        </w:tc>
        <w:tc>
          <w:tcPr>
            <w:tcW w:w="345" w:type="pct"/>
            <w:tcBorders>
              <w:top w:val="nil"/>
              <w:left w:val="nil"/>
              <w:bottom w:val="nil"/>
              <w:right w:val="nil"/>
            </w:tcBorders>
            <w:shd w:val="clear" w:color="auto" w:fill="auto"/>
            <w:noWrap/>
            <w:vAlign w:val="bottom"/>
            <w:hideMark/>
          </w:tcPr>
          <w:p w14:paraId="278F730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4.838,51</w:t>
            </w:r>
          </w:p>
        </w:tc>
      </w:tr>
      <w:tr w:rsidR="003A20A0" w:rsidRPr="003A20A0" w14:paraId="03EB7AA4"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34558CB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1008 Javne potrebe u školstvu i predškolskom odgoju</w:t>
            </w:r>
          </w:p>
        </w:tc>
        <w:tc>
          <w:tcPr>
            <w:tcW w:w="770" w:type="pct"/>
            <w:tcBorders>
              <w:top w:val="nil"/>
              <w:left w:val="nil"/>
              <w:bottom w:val="nil"/>
              <w:right w:val="nil"/>
            </w:tcBorders>
            <w:shd w:val="clear" w:color="000000" w:fill="9999FF"/>
            <w:noWrap/>
            <w:vAlign w:val="bottom"/>
            <w:hideMark/>
          </w:tcPr>
          <w:p w14:paraId="510537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55.295,22</w:t>
            </w:r>
          </w:p>
        </w:tc>
        <w:tc>
          <w:tcPr>
            <w:tcW w:w="397" w:type="pct"/>
            <w:tcBorders>
              <w:top w:val="nil"/>
              <w:left w:val="nil"/>
              <w:bottom w:val="nil"/>
              <w:right w:val="nil"/>
            </w:tcBorders>
            <w:shd w:val="clear" w:color="000000" w:fill="9999FF"/>
            <w:noWrap/>
            <w:vAlign w:val="bottom"/>
            <w:hideMark/>
          </w:tcPr>
          <w:p w14:paraId="5036D6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93.759,00</w:t>
            </w:r>
          </w:p>
        </w:tc>
        <w:tc>
          <w:tcPr>
            <w:tcW w:w="397" w:type="pct"/>
            <w:tcBorders>
              <w:top w:val="nil"/>
              <w:left w:val="nil"/>
              <w:bottom w:val="nil"/>
              <w:right w:val="nil"/>
            </w:tcBorders>
            <w:shd w:val="clear" w:color="000000" w:fill="9999FF"/>
            <w:noWrap/>
            <w:vAlign w:val="bottom"/>
            <w:hideMark/>
          </w:tcPr>
          <w:p w14:paraId="62D750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91.887,00</w:t>
            </w:r>
          </w:p>
        </w:tc>
        <w:tc>
          <w:tcPr>
            <w:tcW w:w="434" w:type="pct"/>
            <w:tcBorders>
              <w:top w:val="nil"/>
              <w:left w:val="nil"/>
              <w:bottom w:val="nil"/>
              <w:right w:val="nil"/>
            </w:tcBorders>
            <w:shd w:val="clear" w:color="000000" w:fill="9999FF"/>
            <w:noWrap/>
            <w:vAlign w:val="bottom"/>
            <w:hideMark/>
          </w:tcPr>
          <w:p w14:paraId="7937C5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116.837,49</w:t>
            </w:r>
          </w:p>
        </w:tc>
        <w:tc>
          <w:tcPr>
            <w:tcW w:w="345" w:type="pct"/>
            <w:tcBorders>
              <w:top w:val="nil"/>
              <w:left w:val="nil"/>
              <w:bottom w:val="nil"/>
              <w:right w:val="nil"/>
            </w:tcBorders>
            <w:shd w:val="clear" w:color="000000" w:fill="9999FF"/>
            <w:noWrap/>
            <w:vAlign w:val="bottom"/>
            <w:hideMark/>
          </w:tcPr>
          <w:p w14:paraId="6BADC1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118.005,86</w:t>
            </w:r>
          </w:p>
        </w:tc>
      </w:tr>
      <w:tr w:rsidR="003A20A0" w:rsidRPr="003A20A0" w14:paraId="585B9EE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BCC9DFF"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lastRenderedPageBreak/>
              <w:t>Aktivnost</w:t>
            </w:r>
            <w:proofErr w:type="spellEnd"/>
            <w:r w:rsidRPr="003A20A0">
              <w:rPr>
                <w:rFonts w:ascii="Arial" w:hAnsi="Arial" w:cs="Arial"/>
                <w:b/>
                <w:bCs/>
                <w:color w:val="000000"/>
                <w:sz w:val="14"/>
                <w:szCs w:val="14"/>
                <w:lang w:val="en-US" w:eastAsia="en-US"/>
              </w:rPr>
              <w:t xml:space="preserve"> A100005 </w:t>
            </w:r>
            <w:proofErr w:type="spellStart"/>
            <w:r w:rsidRPr="003A20A0">
              <w:rPr>
                <w:rFonts w:ascii="Arial" w:hAnsi="Arial" w:cs="Arial"/>
                <w:b/>
                <w:bCs/>
                <w:color w:val="000000"/>
                <w:sz w:val="14"/>
                <w:szCs w:val="14"/>
                <w:lang w:val="en-US" w:eastAsia="en-US"/>
              </w:rPr>
              <w:t>Stipendiranje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studenata</w:t>
            </w:r>
            <w:proofErr w:type="spellEnd"/>
          </w:p>
        </w:tc>
        <w:tc>
          <w:tcPr>
            <w:tcW w:w="770" w:type="pct"/>
            <w:tcBorders>
              <w:top w:val="nil"/>
              <w:left w:val="nil"/>
              <w:bottom w:val="nil"/>
              <w:right w:val="nil"/>
            </w:tcBorders>
            <w:shd w:val="clear" w:color="000000" w:fill="CCCCFF"/>
            <w:noWrap/>
            <w:vAlign w:val="bottom"/>
            <w:hideMark/>
          </w:tcPr>
          <w:p w14:paraId="73D637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39.690,00</w:t>
            </w:r>
          </w:p>
        </w:tc>
        <w:tc>
          <w:tcPr>
            <w:tcW w:w="397" w:type="pct"/>
            <w:tcBorders>
              <w:top w:val="nil"/>
              <w:left w:val="nil"/>
              <w:bottom w:val="nil"/>
              <w:right w:val="nil"/>
            </w:tcBorders>
            <w:shd w:val="clear" w:color="000000" w:fill="CCCCFF"/>
            <w:noWrap/>
            <w:vAlign w:val="bottom"/>
            <w:hideMark/>
          </w:tcPr>
          <w:p w14:paraId="7C115B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97" w:type="pct"/>
            <w:tcBorders>
              <w:top w:val="nil"/>
              <w:left w:val="nil"/>
              <w:bottom w:val="nil"/>
              <w:right w:val="nil"/>
            </w:tcBorders>
            <w:shd w:val="clear" w:color="000000" w:fill="CCCCFF"/>
            <w:noWrap/>
            <w:vAlign w:val="bottom"/>
            <w:hideMark/>
          </w:tcPr>
          <w:p w14:paraId="40F5D6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434" w:type="pct"/>
            <w:tcBorders>
              <w:top w:val="nil"/>
              <w:left w:val="nil"/>
              <w:bottom w:val="nil"/>
              <w:right w:val="nil"/>
            </w:tcBorders>
            <w:shd w:val="clear" w:color="000000" w:fill="CCCCFF"/>
            <w:noWrap/>
            <w:vAlign w:val="bottom"/>
            <w:hideMark/>
          </w:tcPr>
          <w:p w14:paraId="322C4B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55.630,80</w:t>
            </w:r>
          </w:p>
        </w:tc>
        <w:tc>
          <w:tcPr>
            <w:tcW w:w="345" w:type="pct"/>
            <w:tcBorders>
              <w:top w:val="nil"/>
              <w:left w:val="nil"/>
              <w:bottom w:val="nil"/>
              <w:right w:val="nil"/>
            </w:tcBorders>
            <w:shd w:val="clear" w:color="000000" w:fill="CCCCFF"/>
            <w:noWrap/>
            <w:vAlign w:val="bottom"/>
            <w:hideMark/>
          </w:tcPr>
          <w:p w14:paraId="685678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56.187,11</w:t>
            </w:r>
          </w:p>
        </w:tc>
      </w:tr>
      <w:tr w:rsidR="003A20A0" w:rsidRPr="003A20A0" w14:paraId="4781E79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DEBCA0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9B32F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39.690,00</w:t>
            </w:r>
          </w:p>
        </w:tc>
        <w:tc>
          <w:tcPr>
            <w:tcW w:w="397" w:type="pct"/>
            <w:tcBorders>
              <w:top w:val="nil"/>
              <w:left w:val="nil"/>
              <w:bottom w:val="nil"/>
              <w:right w:val="nil"/>
            </w:tcBorders>
            <w:shd w:val="clear" w:color="000000" w:fill="FFFF99"/>
            <w:noWrap/>
            <w:vAlign w:val="bottom"/>
            <w:hideMark/>
          </w:tcPr>
          <w:p w14:paraId="1A251A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397" w:type="pct"/>
            <w:tcBorders>
              <w:top w:val="nil"/>
              <w:left w:val="nil"/>
              <w:bottom w:val="nil"/>
              <w:right w:val="nil"/>
            </w:tcBorders>
            <w:shd w:val="clear" w:color="000000" w:fill="FFFF99"/>
            <w:noWrap/>
            <w:vAlign w:val="bottom"/>
            <w:hideMark/>
          </w:tcPr>
          <w:p w14:paraId="1C87BB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54.000,00</w:t>
            </w:r>
          </w:p>
        </w:tc>
        <w:tc>
          <w:tcPr>
            <w:tcW w:w="434" w:type="pct"/>
            <w:tcBorders>
              <w:top w:val="nil"/>
              <w:left w:val="nil"/>
              <w:bottom w:val="nil"/>
              <w:right w:val="nil"/>
            </w:tcBorders>
            <w:shd w:val="clear" w:color="000000" w:fill="FFFF99"/>
            <w:noWrap/>
            <w:vAlign w:val="bottom"/>
            <w:hideMark/>
          </w:tcPr>
          <w:p w14:paraId="1E20260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55.630,80</w:t>
            </w:r>
          </w:p>
        </w:tc>
        <w:tc>
          <w:tcPr>
            <w:tcW w:w="345" w:type="pct"/>
            <w:tcBorders>
              <w:top w:val="nil"/>
              <w:left w:val="nil"/>
              <w:bottom w:val="nil"/>
              <w:right w:val="nil"/>
            </w:tcBorders>
            <w:shd w:val="clear" w:color="000000" w:fill="FFFF99"/>
            <w:noWrap/>
            <w:vAlign w:val="bottom"/>
            <w:hideMark/>
          </w:tcPr>
          <w:p w14:paraId="525FFD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56.187,11</w:t>
            </w:r>
          </w:p>
        </w:tc>
      </w:tr>
      <w:tr w:rsidR="003A20A0" w:rsidRPr="003A20A0" w14:paraId="67941CB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9D958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17ED6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39.690,00</w:t>
            </w:r>
          </w:p>
        </w:tc>
        <w:tc>
          <w:tcPr>
            <w:tcW w:w="397" w:type="pct"/>
            <w:tcBorders>
              <w:top w:val="nil"/>
              <w:left w:val="nil"/>
              <w:bottom w:val="nil"/>
              <w:right w:val="nil"/>
            </w:tcBorders>
            <w:shd w:val="clear" w:color="auto" w:fill="auto"/>
            <w:noWrap/>
            <w:vAlign w:val="bottom"/>
            <w:hideMark/>
          </w:tcPr>
          <w:p w14:paraId="79FBBB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97" w:type="pct"/>
            <w:tcBorders>
              <w:top w:val="nil"/>
              <w:left w:val="nil"/>
              <w:bottom w:val="nil"/>
              <w:right w:val="nil"/>
            </w:tcBorders>
            <w:shd w:val="clear" w:color="auto" w:fill="auto"/>
            <w:noWrap/>
            <w:vAlign w:val="bottom"/>
            <w:hideMark/>
          </w:tcPr>
          <w:p w14:paraId="494FF4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434" w:type="pct"/>
            <w:tcBorders>
              <w:top w:val="nil"/>
              <w:left w:val="nil"/>
              <w:bottom w:val="nil"/>
              <w:right w:val="nil"/>
            </w:tcBorders>
            <w:shd w:val="clear" w:color="auto" w:fill="auto"/>
            <w:noWrap/>
            <w:vAlign w:val="bottom"/>
            <w:hideMark/>
          </w:tcPr>
          <w:p w14:paraId="1B6EE7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55.630,80</w:t>
            </w:r>
          </w:p>
        </w:tc>
        <w:tc>
          <w:tcPr>
            <w:tcW w:w="345" w:type="pct"/>
            <w:tcBorders>
              <w:top w:val="nil"/>
              <w:left w:val="nil"/>
              <w:bottom w:val="nil"/>
              <w:right w:val="nil"/>
            </w:tcBorders>
            <w:shd w:val="clear" w:color="auto" w:fill="auto"/>
            <w:noWrap/>
            <w:vAlign w:val="bottom"/>
            <w:hideMark/>
          </w:tcPr>
          <w:p w14:paraId="08B374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56.187,11</w:t>
            </w:r>
          </w:p>
        </w:tc>
      </w:tr>
      <w:tr w:rsidR="003A20A0" w:rsidRPr="003A20A0" w14:paraId="2877B61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1E35D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7A04CD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39.690,00</w:t>
            </w:r>
          </w:p>
        </w:tc>
        <w:tc>
          <w:tcPr>
            <w:tcW w:w="397" w:type="pct"/>
            <w:tcBorders>
              <w:top w:val="nil"/>
              <w:left w:val="nil"/>
              <w:bottom w:val="nil"/>
              <w:right w:val="nil"/>
            </w:tcBorders>
            <w:shd w:val="clear" w:color="auto" w:fill="auto"/>
            <w:noWrap/>
            <w:vAlign w:val="bottom"/>
            <w:hideMark/>
          </w:tcPr>
          <w:p w14:paraId="25590B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397" w:type="pct"/>
            <w:tcBorders>
              <w:top w:val="nil"/>
              <w:left w:val="nil"/>
              <w:bottom w:val="nil"/>
              <w:right w:val="nil"/>
            </w:tcBorders>
            <w:shd w:val="clear" w:color="auto" w:fill="auto"/>
            <w:noWrap/>
            <w:vAlign w:val="bottom"/>
            <w:hideMark/>
          </w:tcPr>
          <w:p w14:paraId="641AB3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54.000,00</w:t>
            </w:r>
          </w:p>
        </w:tc>
        <w:tc>
          <w:tcPr>
            <w:tcW w:w="434" w:type="pct"/>
            <w:tcBorders>
              <w:top w:val="nil"/>
              <w:left w:val="nil"/>
              <w:bottom w:val="nil"/>
              <w:right w:val="nil"/>
            </w:tcBorders>
            <w:shd w:val="clear" w:color="auto" w:fill="auto"/>
            <w:noWrap/>
            <w:vAlign w:val="bottom"/>
            <w:hideMark/>
          </w:tcPr>
          <w:p w14:paraId="6F6D76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55.630,80</w:t>
            </w:r>
          </w:p>
        </w:tc>
        <w:tc>
          <w:tcPr>
            <w:tcW w:w="345" w:type="pct"/>
            <w:tcBorders>
              <w:top w:val="nil"/>
              <w:left w:val="nil"/>
              <w:bottom w:val="nil"/>
              <w:right w:val="nil"/>
            </w:tcBorders>
            <w:shd w:val="clear" w:color="auto" w:fill="auto"/>
            <w:noWrap/>
            <w:vAlign w:val="bottom"/>
            <w:hideMark/>
          </w:tcPr>
          <w:p w14:paraId="556BED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56.187,11</w:t>
            </w:r>
          </w:p>
        </w:tc>
      </w:tr>
      <w:tr w:rsidR="003A20A0" w:rsidRPr="003A20A0" w14:paraId="094858C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3914DCD"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A100038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programa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škola</w:t>
            </w:r>
            <w:proofErr w:type="spellEnd"/>
          </w:p>
        </w:tc>
        <w:tc>
          <w:tcPr>
            <w:tcW w:w="770" w:type="pct"/>
            <w:tcBorders>
              <w:top w:val="nil"/>
              <w:left w:val="nil"/>
              <w:bottom w:val="nil"/>
              <w:right w:val="nil"/>
            </w:tcBorders>
            <w:shd w:val="clear" w:color="000000" w:fill="CCCCFF"/>
            <w:noWrap/>
            <w:vAlign w:val="bottom"/>
            <w:hideMark/>
          </w:tcPr>
          <w:p w14:paraId="486262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4.664,36</w:t>
            </w:r>
          </w:p>
        </w:tc>
        <w:tc>
          <w:tcPr>
            <w:tcW w:w="397" w:type="pct"/>
            <w:tcBorders>
              <w:top w:val="nil"/>
              <w:left w:val="nil"/>
              <w:bottom w:val="nil"/>
              <w:right w:val="nil"/>
            </w:tcBorders>
            <w:shd w:val="clear" w:color="000000" w:fill="CCCCFF"/>
            <w:noWrap/>
            <w:vAlign w:val="bottom"/>
            <w:hideMark/>
          </w:tcPr>
          <w:p w14:paraId="017713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11.949,00</w:t>
            </w:r>
          </w:p>
        </w:tc>
        <w:tc>
          <w:tcPr>
            <w:tcW w:w="397" w:type="pct"/>
            <w:tcBorders>
              <w:top w:val="nil"/>
              <w:left w:val="nil"/>
              <w:bottom w:val="nil"/>
              <w:right w:val="nil"/>
            </w:tcBorders>
            <w:shd w:val="clear" w:color="000000" w:fill="CCCCFF"/>
            <w:noWrap/>
            <w:vAlign w:val="bottom"/>
            <w:hideMark/>
          </w:tcPr>
          <w:p w14:paraId="5036A1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8.327,00</w:t>
            </w:r>
          </w:p>
        </w:tc>
        <w:tc>
          <w:tcPr>
            <w:tcW w:w="434" w:type="pct"/>
            <w:tcBorders>
              <w:top w:val="nil"/>
              <w:left w:val="nil"/>
              <w:bottom w:val="nil"/>
              <w:right w:val="nil"/>
            </w:tcBorders>
            <w:shd w:val="clear" w:color="000000" w:fill="CCCCFF"/>
            <w:noWrap/>
            <w:vAlign w:val="bottom"/>
            <w:hideMark/>
          </w:tcPr>
          <w:p w14:paraId="5AE746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12.309,87</w:t>
            </w:r>
          </w:p>
        </w:tc>
        <w:tc>
          <w:tcPr>
            <w:tcW w:w="345" w:type="pct"/>
            <w:tcBorders>
              <w:top w:val="nil"/>
              <w:left w:val="nil"/>
              <w:bottom w:val="nil"/>
              <w:right w:val="nil"/>
            </w:tcBorders>
            <w:shd w:val="clear" w:color="000000" w:fill="CCCCFF"/>
            <w:noWrap/>
            <w:vAlign w:val="bottom"/>
            <w:hideMark/>
          </w:tcPr>
          <w:p w14:paraId="758EFB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12.432,97</w:t>
            </w:r>
          </w:p>
        </w:tc>
      </w:tr>
      <w:tr w:rsidR="003A20A0" w:rsidRPr="003A20A0" w14:paraId="4F82883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783990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E9157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4.664,36</w:t>
            </w:r>
          </w:p>
        </w:tc>
        <w:tc>
          <w:tcPr>
            <w:tcW w:w="397" w:type="pct"/>
            <w:tcBorders>
              <w:top w:val="nil"/>
              <w:left w:val="nil"/>
              <w:bottom w:val="nil"/>
              <w:right w:val="nil"/>
            </w:tcBorders>
            <w:shd w:val="clear" w:color="000000" w:fill="FFFF99"/>
            <w:noWrap/>
            <w:vAlign w:val="bottom"/>
            <w:hideMark/>
          </w:tcPr>
          <w:p w14:paraId="38D248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11.949,00</w:t>
            </w:r>
          </w:p>
        </w:tc>
        <w:tc>
          <w:tcPr>
            <w:tcW w:w="397" w:type="pct"/>
            <w:tcBorders>
              <w:top w:val="nil"/>
              <w:left w:val="nil"/>
              <w:bottom w:val="nil"/>
              <w:right w:val="nil"/>
            </w:tcBorders>
            <w:shd w:val="clear" w:color="000000" w:fill="FFFF99"/>
            <w:noWrap/>
            <w:vAlign w:val="bottom"/>
            <w:hideMark/>
          </w:tcPr>
          <w:p w14:paraId="762AD6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8.327,00</w:t>
            </w:r>
          </w:p>
        </w:tc>
        <w:tc>
          <w:tcPr>
            <w:tcW w:w="434" w:type="pct"/>
            <w:tcBorders>
              <w:top w:val="nil"/>
              <w:left w:val="nil"/>
              <w:bottom w:val="nil"/>
              <w:right w:val="nil"/>
            </w:tcBorders>
            <w:shd w:val="clear" w:color="000000" w:fill="FFFF99"/>
            <w:noWrap/>
            <w:vAlign w:val="bottom"/>
            <w:hideMark/>
          </w:tcPr>
          <w:p w14:paraId="64834E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12.309,87</w:t>
            </w:r>
          </w:p>
        </w:tc>
        <w:tc>
          <w:tcPr>
            <w:tcW w:w="345" w:type="pct"/>
            <w:tcBorders>
              <w:top w:val="nil"/>
              <w:left w:val="nil"/>
              <w:bottom w:val="nil"/>
              <w:right w:val="nil"/>
            </w:tcBorders>
            <w:shd w:val="clear" w:color="000000" w:fill="FFFF99"/>
            <w:noWrap/>
            <w:vAlign w:val="bottom"/>
            <w:hideMark/>
          </w:tcPr>
          <w:p w14:paraId="1C60FA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12.432,97</w:t>
            </w:r>
          </w:p>
        </w:tc>
      </w:tr>
      <w:tr w:rsidR="003A20A0" w:rsidRPr="003A20A0" w14:paraId="06EBA62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DB004C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4B481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4.664,36</w:t>
            </w:r>
          </w:p>
        </w:tc>
        <w:tc>
          <w:tcPr>
            <w:tcW w:w="397" w:type="pct"/>
            <w:tcBorders>
              <w:top w:val="nil"/>
              <w:left w:val="nil"/>
              <w:bottom w:val="nil"/>
              <w:right w:val="nil"/>
            </w:tcBorders>
            <w:shd w:val="clear" w:color="auto" w:fill="auto"/>
            <w:noWrap/>
            <w:vAlign w:val="bottom"/>
            <w:hideMark/>
          </w:tcPr>
          <w:p w14:paraId="5BD1C2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11.949,00</w:t>
            </w:r>
          </w:p>
        </w:tc>
        <w:tc>
          <w:tcPr>
            <w:tcW w:w="397" w:type="pct"/>
            <w:tcBorders>
              <w:top w:val="nil"/>
              <w:left w:val="nil"/>
              <w:bottom w:val="nil"/>
              <w:right w:val="nil"/>
            </w:tcBorders>
            <w:shd w:val="clear" w:color="auto" w:fill="auto"/>
            <w:noWrap/>
            <w:vAlign w:val="bottom"/>
            <w:hideMark/>
          </w:tcPr>
          <w:p w14:paraId="19175D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8.327,00</w:t>
            </w:r>
          </w:p>
        </w:tc>
        <w:tc>
          <w:tcPr>
            <w:tcW w:w="434" w:type="pct"/>
            <w:tcBorders>
              <w:top w:val="nil"/>
              <w:left w:val="nil"/>
              <w:bottom w:val="nil"/>
              <w:right w:val="nil"/>
            </w:tcBorders>
            <w:shd w:val="clear" w:color="auto" w:fill="auto"/>
            <w:noWrap/>
            <w:vAlign w:val="bottom"/>
            <w:hideMark/>
          </w:tcPr>
          <w:p w14:paraId="3074C34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12.309,87</w:t>
            </w:r>
          </w:p>
        </w:tc>
        <w:tc>
          <w:tcPr>
            <w:tcW w:w="345" w:type="pct"/>
            <w:tcBorders>
              <w:top w:val="nil"/>
              <w:left w:val="nil"/>
              <w:bottom w:val="nil"/>
              <w:right w:val="nil"/>
            </w:tcBorders>
            <w:shd w:val="clear" w:color="auto" w:fill="auto"/>
            <w:noWrap/>
            <w:vAlign w:val="bottom"/>
            <w:hideMark/>
          </w:tcPr>
          <w:p w14:paraId="0A735E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12.432,97</w:t>
            </w:r>
          </w:p>
        </w:tc>
      </w:tr>
      <w:tr w:rsidR="003A20A0" w:rsidRPr="003A20A0" w14:paraId="00B085A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95153E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00C67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6E9E9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3.982,00</w:t>
            </w:r>
          </w:p>
        </w:tc>
        <w:tc>
          <w:tcPr>
            <w:tcW w:w="397" w:type="pct"/>
            <w:tcBorders>
              <w:top w:val="nil"/>
              <w:left w:val="nil"/>
              <w:bottom w:val="nil"/>
              <w:right w:val="nil"/>
            </w:tcBorders>
            <w:shd w:val="clear" w:color="auto" w:fill="auto"/>
            <w:noWrap/>
            <w:vAlign w:val="bottom"/>
            <w:hideMark/>
          </w:tcPr>
          <w:p w14:paraId="66B329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25AAF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4.102,26</w:t>
            </w:r>
          </w:p>
        </w:tc>
        <w:tc>
          <w:tcPr>
            <w:tcW w:w="345" w:type="pct"/>
            <w:tcBorders>
              <w:top w:val="nil"/>
              <w:left w:val="nil"/>
              <w:bottom w:val="nil"/>
              <w:right w:val="nil"/>
            </w:tcBorders>
            <w:shd w:val="clear" w:color="auto" w:fill="auto"/>
            <w:noWrap/>
            <w:vAlign w:val="bottom"/>
            <w:hideMark/>
          </w:tcPr>
          <w:p w14:paraId="6C151A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4.143,28</w:t>
            </w:r>
          </w:p>
        </w:tc>
      </w:tr>
      <w:tr w:rsidR="003A20A0" w:rsidRPr="003A20A0" w14:paraId="74924C5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F044E4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36 Pomoći dane u inozemstvo i unutar općeg proračuna</w:t>
            </w:r>
          </w:p>
        </w:tc>
        <w:tc>
          <w:tcPr>
            <w:tcW w:w="770" w:type="pct"/>
            <w:tcBorders>
              <w:top w:val="nil"/>
              <w:left w:val="nil"/>
              <w:bottom w:val="nil"/>
              <w:right w:val="nil"/>
            </w:tcBorders>
            <w:shd w:val="clear" w:color="auto" w:fill="auto"/>
            <w:noWrap/>
            <w:vAlign w:val="bottom"/>
            <w:hideMark/>
          </w:tcPr>
          <w:p w14:paraId="333BE8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4.664,36</w:t>
            </w:r>
          </w:p>
        </w:tc>
        <w:tc>
          <w:tcPr>
            <w:tcW w:w="397" w:type="pct"/>
            <w:tcBorders>
              <w:top w:val="nil"/>
              <w:left w:val="nil"/>
              <w:bottom w:val="nil"/>
              <w:right w:val="nil"/>
            </w:tcBorders>
            <w:shd w:val="clear" w:color="auto" w:fill="auto"/>
            <w:noWrap/>
            <w:vAlign w:val="bottom"/>
            <w:hideMark/>
          </w:tcPr>
          <w:p w14:paraId="1C4947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7.967,00</w:t>
            </w:r>
          </w:p>
        </w:tc>
        <w:tc>
          <w:tcPr>
            <w:tcW w:w="397" w:type="pct"/>
            <w:tcBorders>
              <w:top w:val="nil"/>
              <w:left w:val="nil"/>
              <w:bottom w:val="nil"/>
              <w:right w:val="nil"/>
            </w:tcBorders>
            <w:shd w:val="clear" w:color="auto" w:fill="auto"/>
            <w:noWrap/>
            <w:vAlign w:val="bottom"/>
            <w:hideMark/>
          </w:tcPr>
          <w:p w14:paraId="42474D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8.327,00</w:t>
            </w:r>
          </w:p>
        </w:tc>
        <w:tc>
          <w:tcPr>
            <w:tcW w:w="434" w:type="pct"/>
            <w:tcBorders>
              <w:top w:val="nil"/>
              <w:left w:val="nil"/>
              <w:bottom w:val="nil"/>
              <w:right w:val="nil"/>
            </w:tcBorders>
            <w:shd w:val="clear" w:color="auto" w:fill="auto"/>
            <w:noWrap/>
            <w:vAlign w:val="bottom"/>
            <w:hideMark/>
          </w:tcPr>
          <w:p w14:paraId="446793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8.207,61</w:t>
            </w:r>
          </w:p>
        </w:tc>
        <w:tc>
          <w:tcPr>
            <w:tcW w:w="345" w:type="pct"/>
            <w:tcBorders>
              <w:top w:val="nil"/>
              <w:left w:val="nil"/>
              <w:bottom w:val="nil"/>
              <w:right w:val="nil"/>
            </w:tcBorders>
            <w:shd w:val="clear" w:color="auto" w:fill="auto"/>
            <w:noWrap/>
            <w:vAlign w:val="bottom"/>
            <w:hideMark/>
          </w:tcPr>
          <w:p w14:paraId="549BB5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8.289,69</w:t>
            </w:r>
          </w:p>
        </w:tc>
      </w:tr>
      <w:tr w:rsidR="003A20A0" w:rsidRPr="003A20A0" w14:paraId="038B965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B8710A1"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A100039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cijene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prijevoza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redovnih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učenika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srednjih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škola</w:t>
            </w:r>
            <w:proofErr w:type="spellEnd"/>
          </w:p>
        </w:tc>
        <w:tc>
          <w:tcPr>
            <w:tcW w:w="770" w:type="pct"/>
            <w:tcBorders>
              <w:top w:val="nil"/>
              <w:left w:val="nil"/>
              <w:bottom w:val="nil"/>
              <w:right w:val="nil"/>
            </w:tcBorders>
            <w:shd w:val="clear" w:color="000000" w:fill="CCCCFF"/>
            <w:noWrap/>
            <w:vAlign w:val="bottom"/>
            <w:hideMark/>
          </w:tcPr>
          <w:p w14:paraId="7795A9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5.527,24</w:t>
            </w:r>
          </w:p>
        </w:tc>
        <w:tc>
          <w:tcPr>
            <w:tcW w:w="397" w:type="pct"/>
            <w:tcBorders>
              <w:top w:val="nil"/>
              <w:left w:val="nil"/>
              <w:bottom w:val="nil"/>
              <w:right w:val="nil"/>
            </w:tcBorders>
            <w:shd w:val="clear" w:color="000000" w:fill="CCCCFF"/>
            <w:noWrap/>
            <w:vAlign w:val="bottom"/>
            <w:hideMark/>
          </w:tcPr>
          <w:p w14:paraId="438F03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397" w:type="pct"/>
            <w:tcBorders>
              <w:top w:val="nil"/>
              <w:left w:val="nil"/>
              <w:bottom w:val="nil"/>
              <w:right w:val="nil"/>
            </w:tcBorders>
            <w:shd w:val="clear" w:color="000000" w:fill="CCCCFF"/>
            <w:noWrap/>
            <w:vAlign w:val="bottom"/>
            <w:hideMark/>
          </w:tcPr>
          <w:p w14:paraId="60766D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434" w:type="pct"/>
            <w:tcBorders>
              <w:top w:val="nil"/>
              <w:left w:val="nil"/>
              <w:bottom w:val="nil"/>
              <w:right w:val="nil"/>
            </w:tcBorders>
            <w:shd w:val="clear" w:color="000000" w:fill="CCCCFF"/>
            <w:noWrap/>
            <w:vAlign w:val="bottom"/>
            <w:hideMark/>
          </w:tcPr>
          <w:p w14:paraId="3A43B5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17.781,25</w:t>
            </w:r>
          </w:p>
        </w:tc>
        <w:tc>
          <w:tcPr>
            <w:tcW w:w="345" w:type="pct"/>
            <w:tcBorders>
              <w:top w:val="nil"/>
              <w:left w:val="nil"/>
              <w:bottom w:val="nil"/>
              <w:right w:val="nil"/>
            </w:tcBorders>
            <w:shd w:val="clear" w:color="000000" w:fill="CCCCFF"/>
            <w:noWrap/>
            <w:vAlign w:val="bottom"/>
            <w:hideMark/>
          </w:tcPr>
          <w:p w14:paraId="52A0F2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17.959,06</w:t>
            </w:r>
          </w:p>
        </w:tc>
      </w:tr>
      <w:tr w:rsidR="003A20A0" w:rsidRPr="003A20A0" w14:paraId="2784552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D13753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4.5. </w:t>
            </w:r>
            <w:proofErr w:type="spellStart"/>
            <w:r w:rsidRPr="003A20A0">
              <w:rPr>
                <w:rFonts w:ascii="Arial" w:hAnsi="Arial" w:cs="Arial"/>
                <w:b/>
                <w:bCs/>
                <w:color w:val="000000"/>
                <w:sz w:val="14"/>
                <w:szCs w:val="14"/>
                <w:lang w:val="en-US" w:eastAsia="en-US"/>
              </w:rPr>
              <w:t>Ostali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nespomenuti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p>
        </w:tc>
        <w:tc>
          <w:tcPr>
            <w:tcW w:w="770" w:type="pct"/>
            <w:tcBorders>
              <w:top w:val="nil"/>
              <w:left w:val="nil"/>
              <w:bottom w:val="nil"/>
              <w:right w:val="nil"/>
            </w:tcBorders>
            <w:shd w:val="clear" w:color="000000" w:fill="FFFF99"/>
            <w:noWrap/>
            <w:vAlign w:val="bottom"/>
            <w:hideMark/>
          </w:tcPr>
          <w:p w14:paraId="0E8501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5.527,24</w:t>
            </w:r>
          </w:p>
        </w:tc>
        <w:tc>
          <w:tcPr>
            <w:tcW w:w="397" w:type="pct"/>
            <w:tcBorders>
              <w:top w:val="nil"/>
              <w:left w:val="nil"/>
              <w:bottom w:val="nil"/>
              <w:right w:val="nil"/>
            </w:tcBorders>
            <w:shd w:val="clear" w:color="000000" w:fill="FFFF99"/>
            <w:noWrap/>
            <w:vAlign w:val="bottom"/>
            <w:hideMark/>
          </w:tcPr>
          <w:p w14:paraId="1FA86C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397" w:type="pct"/>
            <w:tcBorders>
              <w:top w:val="nil"/>
              <w:left w:val="nil"/>
              <w:bottom w:val="nil"/>
              <w:right w:val="nil"/>
            </w:tcBorders>
            <w:shd w:val="clear" w:color="000000" w:fill="FFFF99"/>
            <w:noWrap/>
            <w:vAlign w:val="bottom"/>
            <w:hideMark/>
          </w:tcPr>
          <w:p w14:paraId="1B57E85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17.260,00</w:t>
            </w:r>
          </w:p>
        </w:tc>
        <w:tc>
          <w:tcPr>
            <w:tcW w:w="434" w:type="pct"/>
            <w:tcBorders>
              <w:top w:val="nil"/>
              <w:left w:val="nil"/>
              <w:bottom w:val="nil"/>
              <w:right w:val="nil"/>
            </w:tcBorders>
            <w:shd w:val="clear" w:color="000000" w:fill="FFFF99"/>
            <w:noWrap/>
            <w:vAlign w:val="bottom"/>
            <w:hideMark/>
          </w:tcPr>
          <w:p w14:paraId="1679D4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17.781,25</w:t>
            </w:r>
          </w:p>
        </w:tc>
        <w:tc>
          <w:tcPr>
            <w:tcW w:w="345" w:type="pct"/>
            <w:tcBorders>
              <w:top w:val="nil"/>
              <w:left w:val="nil"/>
              <w:bottom w:val="nil"/>
              <w:right w:val="nil"/>
            </w:tcBorders>
            <w:shd w:val="clear" w:color="000000" w:fill="FFFF99"/>
            <w:noWrap/>
            <w:vAlign w:val="bottom"/>
            <w:hideMark/>
          </w:tcPr>
          <w:p w14:paraId="5ACDE2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17.959,06</w:t>
            </w:r>
          </w:p>
        </w:tc>
      </w:tr>
      <w:tr w:rsidR="003A20A0" w:rsidRPr="003A20A0" w14:paraId="6004F9F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AC3AD7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FE237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5.527,24</w:t>
            </w:r>
          </w:p>
        </w:tc>
        <w:tc>
          <w:tcPr>
            <w:tcW w:w="397" w:type="pct"/>
            <w:tcBorders>
              <w:top w:val="nil"/>
              <w:left w:val="nil"/>
              <w:bottom w:val="nil"/>
              <w:right w:val="nil"/>
            </w:tcBorders>
            <w:shd w:val="clear" w:color="auto" w:fill="auto"/>
            <w:noWrap/>
            <w:vAlign w:val="bottom"/>
            <w:hideMark/>
          </w:tcPr>
          <w:p w14:paraId="048176D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17.260,00</w:t>
            </w:r>
          </w:p>
        </w:tc>
        <w:tc>
          <w:tcPr>
            <w:tcW w:w="397" w:type="pct"/>
            <w:tcBorders>
              <w:top w:val="nil"/>
              <w:left w:val="nil"/>
              <w:bottom w:val="nil"/>
              <w:right w:val="nil"/>
            </w:tcBorders>
            <w:shd w:val="clear" w:color="auto" w:fill="auto"/>
            <w:noWrap/>
            <w:vAlign w:val="bottom"/>
            <w:hideMark/>
          </w:tcPr>
          <w:p w14:paraId="75B942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17.260,00</w:t>
            </w:r>
          </w:p>
        </w:tc>
        <w:tc>
          <w:tcPr>
            <w:tcW w:w="434" w:type="pct"/>
            <w:tcBorders>
              <w:top w:val="nil"/>
              <w:left w:val="nil"/>
              <w:bottom w:val="nil"/>
              <w:right w:val="nil"/>
            </w:tcBorders>
            <w:shd w:val="clear" w:color="auto" w:fill="auto"/>
            <w:noWrap/>
            <w:vAlign w:val="bottom"/>
            <w:hideMark/>
          </w:tcPr>
          <w:p w14:paraId="5F2E1A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17.781,25</w:t>
            </w:r>
          </w:p>
        </w:tc>
        <w:tc>
          <w:tcPr>
            <w:tcW w:w="345" w:type="pct"/>
            <w:tcBorders>
              <w:top w:val="nil"/>
              <w:left w:val="nil"/>
              <w:bottom w:val="nil"/>
              <w:right w:val="nil"/>
            </w:tcBorders>
            <w:shd w:val="clear" w:color="auto" w:fill="auto"/>
            <w:noWrap/>
            <w:vAlign w:val="bottom"/>
            <w:hideMark/>
          </w:tcPr>
          <w:p w14:paraId="06BEC7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17.959,06</w:t>
            </w:r>
          </w:p>
        </w:tc>
      </w:tr>
      <w:tr w:rsidR="003A20A0" w:rsidRPr="003A20A0" w14:paraId="492C2BD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9F64C6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38DEC7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5.527,24</w:t>
            </w:r>
          </w:p>
        </w:tc>
        <w:tc>
          <w:tcPr>
            <w:tcW w:w="397" w:type="pct"/>
            <w:tcBorders>
              <w:top w:val="nil"/>
              <w:left w:val="nil"/>
              <w:bottom w:val="nil"/>
              <w:right w:val="nil"/>
            </w:tcBorders>
            <w:shd w:val="clear" w:color="auto" w:fill="auto"/>
            <w:noWrap/>
            <w:vAlign w:val="bottom"/>
            <w:hideMark/>
          </w:tcPr>
          <w:p w14:paraId="5591407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17.260,00</w:t>
            </w:r>
          </w:p>
        </w:tc>
        <w:tc>
          <w:tcPr>
            <w:tcW w:w="397" w:type="pct"/>
            <w:tcBorders>
              <w:top w:val="nil"/>
              <w:left w:val="nil"/>
              <w:bottom w:val="nil"/>
              <w:right w:val="nil"/>
            </w:tcBorders>
            <w:shd w:val="clear" w:color="auto" w:fill="auto"/>
            <w:noWrap/>
            <w:vAlign w:val="bottom"/>
            <w:hideMark/>
          </w:tcPr>
          <w:p w14:paraId="406337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17.260,00</w:t>
            </w:r>
          </w:p>
        </w:tc>
        <w:tc>
          <w:tcPr>
            <w:tcW w:w="434" w:type="pct"/>
            <w:tcBorders>
              <w:top w:val="nil"/>
              <w:left w:val="nil"/>
              <w:bottom w:val="nil"/>
              <w:right w:val="nil"/>
            </w:tcBorders>
            <w:shd w:val="clear" w:color="auto" w:fill="auto"/>
            <w:noWrap/>
            <w:vAlign w:val="bottom"/>
            <w:hideMark/>
          </w:tcPr>
          <w:p w14:paraId="396179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17.781,25</w:t>
            </w:r>
          </w:p>
        </w:tc>
        <w:tc>
          <w:tcPr>
            <w:tcW w:w="345" w:type="pct"/>
            <w:tcBorders>
              <w:top w:val="nil"/>
              <w:left w:val="nil"/>
              <w:bottom w:val="nil"/>
              <w:right w:val="nil"/>
            </w:tcBorders>
            <w:shd w:val="clear" w:color="auto" w:fill="auto"/>
            <w:noWrap/>
            <w:vAlign w:val="bottom"/>
            <w:hideMark/>
          </w:tcPr>
          <w:p w14:paraId="6B842F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17.959,06</w:t>
            </w:r>
          </w:p>
        </w:tc>
      </w:tr>
      <w:tr w:rsidR="003A20A0" w:rsidRPr="003A20A0" w14:paraId="29ACC85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E9A9DC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A100040 Sufinanciranje Bibliobusa na području Općine Gračac</w:t>
            </w:r>
          </w:p>
        </w:tc>
        <w:tc>
          <w:tcPr>
            <w:tcW w:w="770" w:type="pct"/>
            <w:tcBorders>
              <w:top w:val="nil"/>
              <w:left w:val="nil"/>
              <w:bottom w:val="nil"/>
              <w:right w:val="nil"/>
            </w:tcBorders>
            <w:shd w:val="clear" w:color="000000" w:fill="CCCCFF"/>
            <w:noWrap/>
            <w:vAlign w:val="bottom"/>
            <w:hideMark/>
          </w:tcPr>
          <w:p w14:paraId="4CA326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663,62</w:t>
            </w:r>
          </w:p>
        </w:tc>
        <w:tc>
          <w:tcPr>
            <w:tcW w:w="397" w:type="pct"/>
            <w:tcBorders>
              <w:top w:val="nil"/>
              <w:left w:val="nil"/>
              <w:bottom w:val="nil"/>
              <w:right w:val="nil"/>
            </w:tcBorders>
            <w:shd w:val="clear" w:color="000000" w:fill="CCCCFF"/>
            <w:noWrap/>
            <w:vAlign w:val="bottom"/>
            <w:hideMark/>
          </w:tcPr>
          <w:p w14:paraId="2A1040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664,00</w:t>
            </w:r>
          </w:p>
        </w:tc>
        <w:tc>
          <w:tcPr>
            <w:tcW w:w="397" w:type="pct"/>
            <w:tcBorders>
              <w:top w:val="nil"/>
              <w:left w:val="nil"/>
              <w:bottom w:val="nil"/>
              <w:right w:val="nil"/>
            </w:tcBorders>
            <w:shd w:val="clear" w:color="000000" w:fill="CCCCFF"/>
            <w:noWrap/>
            <w:vAlign w:val="bottom"/>
            <w:hideMark/>
          </w:tcPr>
          <w:p w14:paraId="4C958C6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664,00</w:t>
            </w:r>
          </w:p>
        </w:tc>
        <w:tc>
          <w:tcPr>
            <w:tcW w:w="434" w:type="pct"/>
            <w:tcBorders>
              <w:top w:val="nil"/>
              <w:left w:val="nil"/>
              <w:bottom w:val="nil"/>
              <w:right w:val="nil"/>
            </w:tcBorders>
            <w:shd w:val="clear" w:color="000000" w:fill="CCCCFF"/>
            <w:noWrap/>
            <w:vAlign w:val="bottom"/>
            <w:hideMark/>
          </w:tcPr>
          <w:p w14:paraId="2038C3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684,05</w:t>
            </w:r>
          </w:p>
        </w:tc>
        <w:tc>
          <w:tcPr>
            <w:tcW w:w="345" w:type="pct"/>
            <w:tcBorders>
              <w:top w:val="nil"/>
              <w:left w:val="nil"/>
              <w:bottom w:val="nil"/>
              <w:right w:val="nil"/>
            </w:tcBorders>
            <w:shd w:val="clear" w:color="000000" w:fill="CCCCFF"/>
            <w:noWrap/>
            <w:vAlign w:val="bottom"/>
            <w:hideMark/>
          </w:tcPr>
          <w:p w14:paraId="3CBC94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690,89</w:t>
            </w:r>
          </w:p>
        </w:tc>
      </w:tr>
      <w:tr w:rsidR="003A20A0" w:rsidRPr="003A20A0" w14:paraId="500A3DC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48E72F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47DC70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663,62</w:t>
            </w:r>
          </w:p>
        </w:tc>
        <w:tc>
          <w:tcPr>
            <w:tcW w:w="397" w:type="pct"/>
            <w:tcBorders>
              <w:top w:val="nil"/>
              <w:left w:val="nil"/>
              <w:bottom w:val="nil"/>
              <w:right w:val="nil"/>
            </w:tcBorders>
            <w:shd w:val="clear" w:color="000000" w:fill="FFFF99"/>
            <w:noWrap/>
            <w:vAlign w:val="bottom"/>
            <w:hideMark/>
          </w:tcPr>
          <w:p w14:paraId="6ECFF1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664,00</w:t>
            </w:r>
          </w:p>
        </w:tc>
        <w:tc>
          <w:tcPr>
            <w:tcW w:w="397" w:type="pct"/>
            <w:tcBorders>
              <w:top w:val="nil"/>
              <w:left w:val="nil"/>
              <w:bottom w:val="nil"/>
              <w:right w:val="nil"/>
            </w:tcBorders>
            <w:shd w:val="clear" w:color="000000" w:fill="FFFF99"/>
            <w:noWrap/>
            <w:vAlign w:val="bottom"/>
            <w:hideMark/>
          </w:tcPr>
          <w:p w14:paraId="3A6292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664,00</w:t>
            </w:r>
          </w:p>
        </w:tc>
        <w:tc>
          <w:tcPr>
            <w:tcW w:w="434" w:type="pct"/>
            <w:tcBorders>
              <w:top w:val="nil"/>
              <w:left w:val="nil"/>
              <w:bottom w:val="nil"/>
              <w:right w:val="nil"/>
            </w:tcBorders>
            <w:shd w:val="clear" w:color="000000" w:fill="FFFF99"/>
            <w:noWrap/>
            <w:vAlign w:val="bottom"/>
            <w:hideMark/>
          </w:tcPr>
          <w:p w14:paraId="729BEB2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684,05</w:t>
            </w:r>
          </w:p>
        </w:tc>
        <w:tc>
          <w:tcPr>
            <w:tcW w:w="345" w:type="pct"/>
            <w:tcBorders>
              <w:top w:val="nil"/>
              <w:left w:val="nil"/>
              <w:bottom w:val="nil"/>
              <w:right w:val="nil"/>
            </w:tcBorders>
            <w:shd w:val="clear" w:color="000000" w:fill="FFFF99"/>
            <w:noWrap/>
            <w:vAlign w:val="bottom"/>
            <w:hideMark/>
          </w:tcPr>
          <w:p w14:paraId="629A2F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690,89</w:t>
            </w:r>
          </w:p>
        </w:tc>
      </w:tr>
      <w:tr w:rsidR="003A20A0" w:rsidRPr="003A20A0" w14:paraId="7F7878F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3F03A1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1F1F6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663,62</w:t>
            </w:r>
          </w:p>
        </w:tc>
        <w:tc>
          <w:tcPr>
            <w:tcW w:w="397" w:type="pct"/>
            <w:tcBorders>
              <w:top w:val="nil"/>
              <w:left w:val="nil"/>
              <w:bottom w:val="nil"/>
              <w:right w:val="nil"/>
            </w:tcBorders>
            <w:shd w:val="clear" w:color="auto" w:fill="auto"/>
            <w:noWrap/>
            <w:vAlign w:val="bottom"/>
            <w:hideMark/>
          </w:tcPr>
          <w:p w14:paraId="5A8E2E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664,00</w:t>
            </w:r>
          </w:p>
        </w:tc>
        <w:tc>
          <w:tcPr>
            <w:tcW w:w="397" w:type="pct"/>
            <w:tcBorders>
              <w:top w:val="nil"/>
              <w:left w:val="nil"/>
              <w:bottom w:val="nil"/>
              <w:right w:val="nil"/>
            </w:tcBorders>
            <w:shd w:val="clear" w:color="auto" w:fill="auto"/>
            <w:noWrap/>
            <w:vAlign w:val="bottom"/>
            <w:hideMark/>
          </w:tcPr>
          <w:p w14:paraId="1BA5C1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664,00</w:t>
            </w:r>
          </w:p>
        </w:tc>
        <w:tc>
          <w:tcPr>
            <w:tcW w:w="434" w:type="pct"/>
            <w:tcBorders>
              <w:top w:val="nil"/>
              <w:left w:val="nil"/>
              <w:bottom w:val="nil"/>
              <w:right w:val="nil"/>
            </w:tcBorders>
            <w:shd w:val="clear" w:color="auto" w:fill="auto"/>
            <w:noWrap/>
            <w:vAlign w:val="bottom"/>
            <w:hideMark/>
          </w:tcPr>
          <w:p w14:paraId="41065F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684,05</w:t>
            </w:r>
          </w:p>
        </w:tc>
        <w:tc>
          <w:tcPr>
            <w:tcW w:w="345" w:type="pct"/>
            <w:tcBorders>
              <w:top w:val="nil"/>
              <w:left w:val="nil"/>
              <w:bottom w:val="nil"/>
              <w:right w:val="nil"/>
            </w:tcBorders>
            <w:shd w:val="clear" w:color="auto" w:fill="auto"/>
            <w:noWrap/>
            <w:vAlign w:val="bottom"/>
            <w:hideMark/>
          </w:tcPr>
          <w:p w14:paraId="2C7780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690,89</w:t>
            </w:r>
          </w:p>
        </w:tc>
      </w:tr>
      <w:tr w:rsidR="003A20A0" w:rsidRPr="003A20A0" w14:paraId="6E24B78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BC6954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C5A43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663,62</w:t>
            </w:r>
          </w:p>
        </w:tc>
        <w:tc>
          <w:tcPr>
            <w:tcW w:w="397" w:type="pct"/>
            <w:tcBorders>
              <w:top w:val="nil"/>
              <w:left w:val="nil"/>
              <w:bottom w:val="nil"/>
              <w:right w:val="nil"/>
            </w:tcBorders>
            <w:shd w:val="clear" w:color="auto" w:fill="auto"/>
            <w:noWrap/>
            <w:vAlign w:val="bottom"/>
            <w:hideMark/>
          </w:tcPr>
          <w:p w14:paraId="4DCFE2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664,00</w:t>
            </w:r>
          </w:p>
        </w:tc>
        <w:tc>
          <w:tcPr>
            <w:tcW w:w="397" w:type="pct"/>
            <w:tcBorders>
              <w:top w:val="nil"/>
              <w:left w:val="nil"/>
              <w:bottom w:val="nil"/>
              <w:right w:val="nil"/>
            </w:tcBorders>
            <w:shd w:val="clear" w:color="auto" w:fill="auto"/>
            <w:noWrap/>
            <w:vAlign w:val="bottom"/>
            <w:hideMark/>
          </w:tcPr>
          <w:p w14:paraId="3B320B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664,00</w:t>
            </w:r>
          </w:p>
        </w:tc>
        <w:tc>
          <w:tcPr>
            <w:tcW w:w="434" w:type="pct"/>
            <w:tcBorders>
              <w:top w:val="nil"/>
              <w:left w:val="nil"/>
              <w:bottom w:val="nil"/>
              <w:right w:val="nil"/>
            </w:tcBorders>
            <w:shd w:val="clear" w:color="auto" w:fill="auto"/>
            <w:noWrap/>
            <w:vAlign w:val="bottom"/>
            <w:hideMark/>
          </w:tcPr>
          <w:p w14:paraId="0A01E2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684,05</w:t>
            </w:r>
          </w:p>
        </w:tc>
        <w:tc>
          <w:tcPr>
            <w:tcW w:w="345" w:type="pct"/>
            <w:tcBorders>
              <w:top w:val="nil"/>
              <w:left w:val="nil"/>
              <w:bottom w:val="nil"/>
              <w:right w:val="nil"/>
            </w:tcBorders>
            <w:shd w:val="clear" w:color="auto" w:fill="auto"/>
            <w:noWrap/>
            <w:vAlign w:val="bottom"/>
            <w:hideMark/>
          </w:tcPr>
          <w:p w14:paraId="054975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690,89</w:t>
            </w:r>
          </w:p>
        </w:tc>
      </w:tr>
      <w:tr w:rsidR="003A20A0" w:rsidRPr="003A20A0" w14:paraId="17D74994"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1A17942"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A100041 </w:t>
            </w:r>
            <w:proofErr w:type="spellStart"/>
            <w:r w:rsidRPr="003A20A0">
              <w:rPr>
                <w:rFonts w:ascii="Arial" w:hAnsi="Arial" w:cs="Arial"/>
                <w:b/>
                <w:bCs/>
                <w:color w:val="000000"/>
                <w:sz w:val="14"/>
                <w:szCs w:val="14"/>
                <w:lang w:val="en-US" w:eastAsia="en-US"/>
              </w:rPr>
              <w:t>Prijevoz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predškolske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djece</w:t>
            </w:r>
            <w:proofErr w:type="spellEnd"/>
          </w:p>
        </w:tc>
        <w:tc>
          <w:tcPr>
            <w:tcW w:w="770" w:type="pct"/>
            <w:tcBorders>
              <w:top w:val="nil"/>
              <w:left w:val="nil"/>
              <w:bottom w:val="nil"/>
              <w:right w:val="nil"/>
            </w:tcBorders>
            <w:shd w:val="clear" w:color="000000" w:fill="CCCCFF"/>
            <w:noWrap/>
            <w:vAlign w:val="bottom"/>
            <w:hideMark/>
          </w:tcPr>
          <w:p w14:paraId="7AB589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4.750,00</w:t>
            </w:r>
          </w:p>
        </w:tc>
        <w:tc>
          <w:tcPr>
            <w:tcW w:w="397" w:type="pct"/>
            <w:tcBorders>
              <w:top w:val="nil"/>
              <w:left w:val="nil"/>
              <w:bottom w:val="nil"/>
              <w:right w:val="nil"/>
            </w:tcBorders>
            <w:shd w:val="clear" w:color="000000" w:fill="CCCCFF"/>
            <w:noWrap/>
            <w:vAlign w:val="bottom"/>
            <w:hideMark/>
          </w:tcPr>
          <w:p w14:paraId="217854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397" w:type="pct"/>
            <w:tcBorders>
              <w:top w:val="nil"/>
              <w:left w:val="nil"/>
              <w:bottom w:val="nil"/>
              <w:right w:val="nil"/>
            </w:tcBorders>
            <w:shd w:val="clear" w:color="000000" w:fill="CCCCFF"/>
            <w:noWrap/>
            <w:vAlign w:val="bottom"/>
            <w:hideMark/>
          </w:tcPr>
          <w:p w14:paraId="204367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434" w:type="pct"/>
            <w:tcBorders>
              <w:top w:val="nil"/>
              <w:left w:val="nil"/>
              <w:bottom w:val="nil"/>
              <w:right w:val="nil"/>
            </w:tcBorders>
            <w:shd w:val="clear" w:color="000000" w:fill="CCCCFF"/>
            <w:noWrap/>
            <w:vAlign w:val="bottom"/>
            <w:hideMark/>
          </w:tcPr>
          <w:p w14:paraId="54ECF2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CCCCFF"/>
            <w:noWrap/>
            <w:vAlign w:val="bottom"/>
            <w:hideMark/>
          </w:tcPr>
          <w:p w14:paraId="21320A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545C8DB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92E7A5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471787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4.750,00</w:t>
            </w:r>
          </w:p>
        </w:tc>
        <w:tc>
          <w:tcPr>
            <w:tcW w:w="397" w:type="pct"/>
            <w:tcBorders>
              <w:top w:val="nil"/>
              <w:left w:val="nil"/>
              <w:bottom w:val="nil"/>
              <w:right w:val="nil"/>
            </w:tcBorders>
            <w:shd w:val="clear" w:color="000000" w:fill="FFFF99"/>
            <w:noWrap/>
            <w:vAlign w:val="bottom"/>
            <w:hideMark/>
          </w:tcPr>
          <w:p w14:paraId="6CB7744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397" w:type="pct"/>
            <w:tcBorders>
              <w:top w:val="nil"/>
              <w:left w:val="nil"/>
              <w:bottom w:val="nil"/>
              <w:right w:val="nil"/>
            </w:tcBorders>
            <w:shd w:val="clear" w:color="000000" w:fill="FFFF99"/>
            <w:noWrap/>
            <w:vAlign w:val="bottom"/>
            <w:hideMark/>
          </w:tcPr>
          <w:p w14:paraId="54F3A1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6.636,00</w:t>
            </w:r>
          </w:p>
        </w:tc>
        <w:tc>
          <w:tcPr>
            <w:tcW w:w="434" w:type="pct"/>
            <w:tcBorders>
              <w:top w:val="nil"/>
              <w:left w:val="nil"/>
              <w:bottom w:val="nil"/>
              <w:right w:val="nil"/>
            </w:tcBorders>
            <w:shd w:val="clear" w:color="000000" w:fill="FFFF99"/>
            <w:noWrap/>
            <w:vAlign w:val="bottom"/>
            <w:hideMark/>
          </w:tcPr>
          <w:p w14:paraId="217A30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6.836,41</w:t>
            </w:r>
          </w:p>
        </w:tc>
        <w:tc>
          <w:tcPr>
            <w:tcW w:w="345" w:type="pct"/>
            <w:tcBorders>
              <w:top w:val="nil"/>
              <w:left w:val="nil"/>
              <w:bottom w:val="nil"/>
              <w:right w:val="nil"/>
            </w:tcBorders>
            <w:shd w:val="clear" w:color="000000" w:fill="FFFF99"/>
            <w:noWrap/>
            <w:vAlign w:val="bottom"/>
            <w:hideMark/>
          </w:tcPr>
          <w:p w14:paraId="67982F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6.904,77</w:t>
            </w:r>
          </w:p>
        </w:tc>
      </w:tr>
      <w:tr w:rsidR="003A20A0" w:rsidRPr="003A20A0" w14:paraId="0FA6F78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DB4B9E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194BF3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4.750,00</w:t>
            </w:r>
          </w:p>
        </w:tc>
        <w:tc>
          <w:tcPr>
            <w:tcW w:w="397" w:type="pct"/>
            <w:tcBorders>
              <w:top w:val="nil"/>
              <w:left w:val="nil"/>
              <w:bottom w:val="nil"/>
              <w:right w:val="nil"/>
            </w:tcBorders>
            <w:shd w:val="clear" w:color="auto" w:fill="auto"/>
            <w:noWrap/>
            <w:vAlign w:val="bottom"/>
            <w:hideMark/>
          </w:tcPr>
          <w:p w14:paraId="11BF20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6C4C21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3FB8DF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3258B1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59EEAF5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371B58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0C4ECA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4.750,00</w:t>
            </w:r>
          </w:p>
        </w:tc>
        <w:tc>
          <w:tcPr>
            <w:tcW w:w="397" w:type="pct"/>
            <w:tcBorders>
              <w:top w:val="nil"/>
              <w:left w:val="nil"/>
              <w:bottom w:val="nil"/>
              <w:right w:val="nil"/>
            </w:tcBorders>
            <w:shd w:val="clear" w:color="auto" w:fill="auto"/>
            <w:noWrap/>
            <w:vAlign w:val="bottom"/>
            <w:hideMark/>
          </w:tcPr>
          <w:p w14:paraId="45AB0B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397" w:type="pct"/>
            <w:tcBorders>
              <w:top w:val="nil"/>
              <w:left w:val="nil"/>
              <w:bottom w:val="nil"/>
              <w:right w:val="nil"/>
            </w:tcBorders>
            <w:shd w:val="clear" w:color="auto" w:fill="auto"/>
            <w:noWrap/>
            <w:vAlign w:val="bottom"/>
            <w:hideMark/>
          </w:tcPr>
          <w:p w14:paraId="4DDD5E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6.636,00</w:t>
            </w:r>
          </w:p>
        </w:tc>
        <w:tc>
          <w:tcPr>
            <w:tcW w:w="434" w:type="pct"/>
            <w:tcBorders>
              <w:top w:val="nil"/>
              <w:left w:val="nil"/>
              <w:bottom w:val="nil"/>
              <w:right w:val="nil"/>
            </w:tcBorders>
            <w:shd w:val="clear" w:color="auto" w:fill="auto"/>
            <w:noWrap/>
            <w:vAlign w:val="bottom"/>
            <w:hideMark/>
          </w:tcPr>
          <w:p w14:paraId="4091FDD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6.836,41</w:t>
            </w:r>
          </w:p>
        </w:tc>
        <w:tc>
          <w:tcPr>
            <w:tcW w:w="345" w:type="pct"/>
            <w:tcBorders>
              <w:top w:val="nil"/>
              <w:left w:val="nil"/>
              <w:bottom w:val="nil"/>
              <w:right w:val="nil"/>
            </w:tcBorders>
            <w:shd w:val="clear" w:color="auto" w:fill="auto"/>
            <w:noWrap/>
            <w:vAlign w:val="bottom"/>
            <w:hideMark/>
          </w:tcPr>
          <w:p w14:paraId="3BC399C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6.904,77</w:t>
            </w:r>
          </w:p>
        </w:tc>
      </w:tr>
      <w:tr w:rsidR="003A20A0" w:rsidRPr="003A20A0" w14:paraId="7D8186D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4C8C2B1"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A100053 </w:t>
            </w:r>
            <w:proofErr w:type="spellStart"/>
            <w:r w:rsidRPr="003A20A0">
              <w:rPr>
                <w:rFonts w:ascii="Arial" w:hAnsi="Arial" w:cs="Arial"/>
                <w:b/>
                <w:bCs/>
                <w:color w:val="000000"/>
                <w:sz w:val="14"/>
                <w:szCs w:val="14"/>
                <w:lang w:val="en-US" w:eastAsia="en-US"/>
              </w:rPr>
              <w:t>Stipendiranje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učenika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Srednje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škole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Gračac</w:t>
            </w:r>
            <w:proofErr w:type="spellEnd"/>
          </w:p>
        </w:tc>
        <w:tc>
          <w:tcPr>
            <w:tcW w:w="770" w:type="pct"/>
            <w:tcBorders>
              <w:top w:val="nil"/>
              <w:left w:val="nil"/>
              <w:bottom w:val="nil"/>
              <w:right w:val="nil"/>
            </w:tcBorders>
            <w:shd w:val="clear" w:color="000000" w:fill="CCCCFF"/>
            <w:noWrap/>
            <w:vAlign w:val="bottom"/>
            <w:hideMark/>
          </w:tcPr>
          <w:p w14:paraId="14E1DB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7A866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5278056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CCCCFF"/>
            <w:noWrap/>
            <w:vAlign w:val="bottom"/>
            <w:hideMark/>
          </w:tcPr>
          <w:p w14:paraId="6173A1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45" w:type="pct"/>
            <w:tcBorders>
              <w:top w:val="nil"/>
              <w:left w:val="nil"/>
              <w:bottom w:val="nil"/>
              <w:right w:val="nil"/>
            </w:tcBorders>
            <w:shd w:val="clear" w:color="000000" w:fill="CCCCFF"/>
            <w:noWrap/>
            <w:vAlign w:val="bottom"/>
            <w:hideMark/>
          </w:tcPr>
          <w:p w14:paraId="2C0957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5.050,00</w:t>
            </w:r>
          </w:p>
        </w:tc>
      </w:tr>
      <w:tr w:rsidR="003A20A0" w:rsidRPr="003A20A0" w14:paraId="5E93AF7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D1E983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9C2FD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87891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47D49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434" w:type="pct"/>
            <w:tcBorders>
              <w:top w:val="nil"/>
              <w:left w:val="nil"/>
              <w:bottom w:val="nil"/>
              <w:right w:val="nil"/>
            </w:tcBorders>
            <w:shd w:val="clear" w:color="000000" w:fill="FFFF99"/>
            <w:noWrap/>
            <w:vAlign w:val="bottom"/>
            <w:hideMark/>
          </w:tcPr>
          <w:p w14:paraId="757E39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w:t>
            </w:r>
          </w:p>
        </w:tc>
        <w:tc>
          <w:tcPr>
            <w:tcW w:w="345" w:type="pct"/>
            <w:tcBorders>
              <w:top w:val="nil"/>
              <w:left w:val="nil"/>
              <w:bottom w:val="nil"/>
              <w:right w:val="nil"/>
            </w:tcBorders>
            <w:shd w:val="clear" w:color="000000" w:fill="FFFF99"/>
            <w:noWrap/>
            <w:vAlign w:val="bottom"/>
            <w:hideMark/>
          </w:tcPr>
          <w:p w14:paraId="067C03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5.050,00</w:t>
            </w:r>
          </w:p>
        </w:tc>
      </w:tr>
      <w:tr w:rsidR="003A20A0" w:rsidRPr="003A20A0" w14:paraId="5BB8EB3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2BE5BD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BD52B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BF79C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54ED6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1C9538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45" w:type="pct"/>
            <w:tcBorders>
              <w:top w:val="nil"/>
              <w:left w:val="nil"/>
              <w:bottom w:val="nil"/>
              <w:right w:val="nil"/>
            </w:tcBorders>
            <w:shd w:val="clear" w:color="auto" w:fill="auto"/>
            <w:noWrap/>
            <w:vAlign w:val="bottom"/>
            <w:hideMark/>
          </w:tcPr>
          <w:p w14:paraId="23A714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5.050,00</w:t>
            </w:r>
          </w:p>
        </w:tc>
      </w:tr>
      <w:tr w:rsidR="003A20A0" w:rsidRPr="003A20A0" w14:paraId="4FBC958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025B66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21D2E0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1F709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D31CE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434" w:type="pct"/>
            <w:tcBorders>
              <w:top w:val="nil"/>
              <w:left w:val="nil"/>
              <w:bottom w:val="nil"/>
              <w:right w:val="nil"/>
            </w:tcBorders>
            <w:shd w:val="clear" w:color="auto" w:fill="auto"/>
            <w:noWrap/>
            <w:vAlign w:val="bottom"/>
            <w:hideMark/>
          </w:tcPr>
          <w:p w14:paraId="2ACBE2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5.000,00</w:t>
            </w:r>
          </w:p>
        </w:tc>
        <w:tc>
          <w:tcPr>
            <w:tcW w:w="345" w:type="pct"/>
            <w:tcBorders>
              <w:top w:val="nil"/>
              <w:left w:val="nil"/>
              <w:bottom w:val="nil"/>
              <w:right w:val="nil"/>
            </w:tcBorders>
            <w:shd w:val="clear" w:color="auto" w:fill="auto"/>
            <w:noWrap/>
            <w:vAlign w:val="bottom"/>
            <w:hideMark/>
          </w:tcPr>
          <w:p w14:paraId="6ACCD9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5.050,00</w:t>
            </w:r>
          </w:p>
        </w:tc>
      </w:tr>
      <w:tr w:rsidR="003A20A0" w:rsidRPr="003A20A0" w14:paraId="4F33C67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0C0A7D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K100057 Izrada Izvješća o energetskom pregledu javnih zgrada</w:t>
            </w:r>
          </w:p>
        </w:tc>
        <w:tc>
          <w:tcPr>
            <w:tcW w:w="770" w:type="pct"/>
            <w:tcBorders>
              <w:top w:val="nil"/>
              <w:left w:val="nil"/>
              <w:bottom w:val="nil"/>
              <w:right w:val="nil"/>
            </w:tcBorders>
            <w:shd w:val="clear" w:color="000000" w:fill="CCCCFF"/>
            <w:noWrap/>
            <w:vAlign w:val="bottom"/>
            <w:hideMark/>
          </w:tcPr>
          <w:p w14:paraId="49F2E5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66D74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3.250,00</w:t>
            </w:r>
          </w:p>
        </w:tc>
        <w:tc>
          <w:tcPr>
            <w:tcW w:w="397" w:type="pct"/>
            <w:tcBorders>
              <w:top w:val="nil"/>
              <w:left w:val="nil"/>
              <w:bottom w:val="nil"/>
              <w:right w:val="nil"/>
            </w:tcBorders>
            <w:shd w:val="clear" w:color="000000" w:fill="CCCCFF"/>
            <w:noWrap/>
            <w:vAlign w:val="bottom"/>
            <w:hideMark/>
          </w:tcPr>
          <w:p w14:paraId="301FD8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0C426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2.060,40</w:t>
            </w:r>
          </w:p>
        </w:tc>
        <w:tc>
          <w:tcPr>
            <w:tcW w:w="345" w:type="pct"/>
            <w:tcBorders>
              <w:top w:val="nil"/>
              <w:left w:val="nil"/>
              <w:bottom w:val="nil"/>
              <w:right w:val="nil"/>
            </w:tcBorders>
            <w:shd w:val="clear" w:color="000000" w:fill="CCCCFF"/>
            <w:noWrap/>
            <w:vAlign w:val="bottom"/>
            <w:hideMark/>
          </w:tcPr>
          <w:p w14:paraId="100948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2.081,00</w:t>
            </w:r>
          </w:p>
        </w:tc>
      </w:tr>
      <w:tr w:rsidR="003A20A0" w:rsidRPr="003A20A0" w14:paraId="14BCC69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051A0B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269066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CC76E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3.250,00</w:t>
            </w:r>
          </w:p>
        </w:tc>
        <w:tc>
          <w:tcPr>
            <w:tcW w:w="397" w:type="pct"/>
            <w:tcBorders>
              <w:top w:val="nil"/>
              <w:left w:val="nil"/>
              <w:bottom w:val="nil"/>
              <w:right w:val="nil"/>
            </w:tcBorders>
            <w:shd w:val="clear" w:color="000000" w:fill="FFFF99"/>
            <w:noWrap/>
            <w:vAlign w:val="bottom"/>
            <w:hideMark/>
          </w:tcPr>
          <w:p w14:paraId="59ECB6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931017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2.060,40</w:t>
            </w:r>
          </w:p>
        </w:tc>
        <w:tc>
          <w:tcPr>
            <w:tcW w:w="345" w:type="pct"/>
            <w:tcBorders>
              <w:top w:val="nil"/>
              <w:left w:val="nil"/>
              <w:bottom w:val="nil"/>
              <w:right w:val="nil"/>
            </w:tcBorders>
            <w:shd w:val="clear" w:color="000000" w:fill="FFFF99"/>
            <w:noWrap/>
            <w:vAlign w:val="bottom"/>
            <w:hideMark/>
          </w:tcPr>
          <w:p w14:paraId="181265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2.081,00</w:t>
            </w:r>
          </w:p>
        </w:tc>
      </w:tr>
      <w:tr w:rsidR="003A20A0" w:rsidRPr="003A20A0" w14:paraId="5A2871D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91AB71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0EFB8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792D9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3.250,00</w:t>
            </w:r>
          </w:p>
        </w:tc>
        <w:tc>
          <w:tcPr>
            <w:tcW w:w="397" w:type="pct"/>
            <w:tcBorders>
              <w:top w:val="nil"/>
              <w:left w:val="nil"/>
              <w:bottom w:val="nil"/>
              <w:right w:val="nil"/>
            </w:tcBorders>
            <w:shd w:val="clear" w:color="auto" w:fill="auto"/>
            <w:noWrap/>
            <w:vAlign w:val="bottom"/>
            <w:hideMark/>
          </w:tcPr>
          <w:p w14:paraId="27B8D6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90A98F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2.060,40</w:t>
            </w:r>
          </w:p>
        </w:tc>
        <w:tc>
          <w:tcPr>
            <w:tcW w:w="345" w:type="pct"/>
            <w:tcBorders>
              <w:top w:val="nil"/>
              <w:left w:val="nil"/>
              <w:bottom w:val="nil"/>
              <w:right w:val="nil"/>
            </w:tcBorders>
            <w:shd w:val="clear" w:color="auto" w:fill="auto"/>
            <w:noWrap/>
            <w:vAlign w:val="bottom"/>
            <w:hideMark/>
          </w:tcPr>
          <w:p w14:paraId="269C6D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2.081,00</w:t>
            </w:r>
          </w:p>
        </w:tc>
      </w:tr>
      <w:tr w:rsidR="003A20A0" w:rsidRPr="003A20A0" w14:paraId="19AE178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CA3555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10CB7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FEC6B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3.250,00</w:t>
            </w:r>
          </w:p>
        </w:tc>
        <w:tc>
          <w:tcPr>
            <w:tcW w:w="397" w:type="pct"/>
            <w:tcBorders>
              <w:top w:val="nil"/>
              <w:left w:val="nil"/>
              <w:bottom w:val="nil"/>
              <w:right w:val="nil"/>
            </w:tcBorders>
            <w:shd w:val="clear" w:color="auto" w:fill="auto"/>
            <w:noWrap/>
            <w:vAlign w:val="bottom"/>
            <w:hideMark/>
          </w:tcPr>
          <w:p w14:paraId="0BD5D4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54D15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2.060,40</w:t>
            </w:r>
          </w:p>
        </w:tc>
        <w:tc>
          <w:tcPr>
            <w:tcW w:w="345" w:type="pct"/>
            <w:tcBorders>
              <w:top w:val="nil"/>
              <w:left w:val="nil"/>
              <w:bottom w:val="nil"/>
              <w:right w:val="nil"/>
            </w:tcBorders>
            <w:shd w:val="clear" w:color="auto" w:fill="auto"/>
            <w:noWrap/>
            <w:vAlign w:val="bottom"/>
            <w:hideMark/>
          </w:tcPr>
          <w:p w14:paraId="1948D2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2.081,00</w:t>
            </w:r>
          </w:p>
        </w:tc>
      </w:tr>
      <w:tr w:rsidR="003A20A0" w:rsidRPr="003A20A0" w14:paraId="40D42C9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6C89C3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K100058 Nabava podloga za dječje igralište u Gračacu</w:t>
            </w:r>
          </w:p>
        </w:tc>
        <w:tc>
          <w:tcPr>
            <w:tcW w:w="770" w:type="pct"/>
            <w:tcBorders>
              <w:top w:val="nil"/>
              <w:left w:val="nil"/>
              <w:bottom w:val="nil"/>
              <w:right w:val="nil"/>
            </w:tcBorders>
            <w:shd w:val="clear" w:color="000000" w:fill="CCCCFF"/>
            <w:noWrap/>
            <w:vAlign w:val="bottom"/>
            <w:hideMark/>
          </w:tcPr>
          <w:p w14:paraId="191D90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E2EBA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1A9EE3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6F23F2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16.534,71</w:t>
            </w:r>
          </w:p>
        </w:tc>
        <w:tc>
          <w:tcPr>
            <w:tcW w:w="345" w:type="pct"/>
            <w:tcBorders>
              <w:top w:val="nil"/>
              <w:left w:val="nil"/>
              <w:bottom w:val="nil"/>
              <w:right w:val="nil"/>
            </w:tcBorders>
            <w:shd w:val="clear" w:color="000000" w:fill="CCCCFF"/>
            <w:noWrap/>
            <w:vAlign w:val="bottom"/>
            <w:hideMark/>
          </w:tcPr>
          <w:p w14:paraId="51262E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16.700,06</w:t>
            </w:r>
          </w:p>
        </w:tc>
      </w:tr>
      <w:tr w:rsidR="003A20A0" w:rsidRPr="003A20A0" w14:paraId="01C463C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6BF692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83113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DCF4A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466E8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AED8E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6.953,85</w:t>
            </w:r>
          </w:p>
        </w:tc>
        <w:tc>
          <w:tcPr>
            <w:tcW w:w="345" w:type="pct"/>
            <w:tcBorders>
              <w:top w:val="nil"/>
              <w:left w:val="nil"/>
              <w:bottom w:val="nil"/>
              <w:right w:val="nil"/>
            </w:tcBorders>
            <w:shd w:val="clear" w:color="000000" w:fill="FFFF99"/>
            <w:noWrap/>
            <w:vAlign w:val="bottom"/>
            <w:hideMark/>
          </w:tcPr>
          <w:p w14:paraId="067641B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7.023,39</w:t>
            </w:r>
          </w:p>
        </w:tc>
      </w:tr>
      <w:tr w:rsidR="003A20A0" w:rsidRPr="003A20A0" w14:paraId="3EFE2D9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3374C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F148AD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21FCE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94B51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97E91F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6.953,85</w:t>
            </w:r>
          </w:p>
        </w:tc>
        <w:tc>
          <w:tcPr>
            <w:tcW w:w="345" w:type="pct"/>
            <w:tcBorders>
              <w:top w:val="nil"/>
              <w:left w:val="nil"/>
              <w:bottom w:val="nil"/>
              <w:right w:val="nil"/>
            </w:tcBorders>
            <w:shd w:val="clear" w:color="auto" w:fill="auto"/>
            <w:noWrap/>
            <w:vAlign w:val="bottom"/>
            <w:hideMark/>
          </w:tcPr>
          <w:p w14:paraId="77B392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7.023,39</w:t>
            </w:r>
          </w:p>
        </w:tc>
      </w:tr>
      <w:tr w:rsidR="003A20A0" w:rsidRPr="003A20A0" w14:paraId="1510ACF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828B8D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lastRenderedPageBreak/>
              <w:t>42 Rashodi za nabavu proizvedene dugotrajne imovine</w:t>
            </w:r>
          </w:p>
        </w:tc>
        <w:tc>
          <w:tcPr>
            <w:tcW w:w="770" w:type="pct"/>
            <w:tcBorders>
              <w:top w:val="nil"/>
              <w:left w:val="nil"/>
              <w:bottom w:val="nil"/>
              <w:right w:val="nil"/>
            </w:tcBorders>
            <w:shd w:val="clear" w:color="auto" w:fill="auto"/>
            <w:noWrap/>
            <w:vAlign w:val="bottom"/>
            <w:hideMark/>
          </w:tcPr>
          <w:p w14:paraId="0D4759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4F13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5A37A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B9167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6.953,85</w:t>
            </w:r>
          </w:p>
        </w:tc>
        <w:tc>
          <w:tcPr>
            <w:tcW w:w="345" w:type="pct"/>
            <w:tcBorders>
              <w:top w:val="nil"/>
              <w:left w:val="nil"/>
              <w:bottom w:val="nil"/>
              <w:right w:val="nil"/>
            </w:tcBorders>
            <w:shd w:val="clear" w:color="auto" w:fill="auto"/>
            <w:noWrap/>
            <w:vAlign w:val="bottom"/>
            <w:hideMark/>
          </w:tcPr>
          <w:p w14:paraId="0438E0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7.023,39</w:t>
            </w:r>
          </w:p>
        </w:tc>
      </w:tr>
      <w:tr w:rsidR="003A20A0" w:rsidRPr="003A20A0" w14:paraId="05EE200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BC817D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64819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6F8E86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5F849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12D5E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9.580,86</w:t>
            </w:r>
          </w:p>
        </w:tc>
        <w:tc>
          <w:tcPr>
            <w:tcW w:w="345" w:type="pct"/>
            <w:tcBorders>
              <w:top w:val="nil"/>
              <w:left w:val="nil"/>
              <w:bottom w:val="nil"/>
              <w:right w:val="nil"/>
            </w:tcBorders>
            <w:shd w:val="clear" w:color="000000" w:fill="FFFF99"/>
            <w:noWrap/>
            <w:vAlign w:val="bottom"/>
            <w:hideMark/>
          </w:tcPr>
          <w:p w14:paraId="4486E4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9.676,67</w:t>
            </w:r>
          </w:p>
        </w:tc>
      </w:tr>
      <w:tr w:rsidR="003A20A0" w:rsidRPr="003A20A0" w14:paraId="2F2E04F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B503A4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FD8D8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D008D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939A28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31C1F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9.580,86</w:t>
            </w:r>
          </w:p>
        </w:tc>
        <w:tc>
          <w:tcPr>
            <w:tcW w:w="345" w:type="pct"/>
            <w:tcBorders>
              <w:top w:val="nil"/>
              <w:left w:val="nil"/>
              <w:bottom w:val="nil"/>
              <w:right w:val="nil"/>
            </w:tcBorders>
            <w:shd w:val="clear" w:color="auto" w:fill="auto"/>
            <w:noWrap/>
            <w:vAlign w:val="bottom"/>
            <w:hideMark/>
          </w:tcPr>
          <w:p w14:paraId="28F08B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9.676,67</w:t>
            </w:r>
          </w:p>
        </w:tc>
      </w:tr>
      <w:tr w:rsidR="003A20A0" w:rsidRPr="003A20A0" w14:paraId="27B8451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38144C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13795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C7BA7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ECA50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289C8C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9.580,86</w:t>
            </w:r>
          </w:p>
        </w:tc>
        <w:tc>
          <w:tcPr>
            <w:tcW w:w="345" w:type="pct"/>
            <w:tcBorders>
              <w:top w:val="nil"/>
              <w:left w:val="nil"/>
              <w:bottom w:val="nil"/>
              <w:right w:val="nil"/>
            </w:tcBorders>
            <w:shd w:val="clear" w:color="auto" w:fill="auto"/>
            <w:noWrap/>
            <w:vAlign w:val="bottom"/>
            <w:hideMark/>
          </w:tcPr>
          <w:p w14:paraId="0AE900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9.676,67</w:t>
            </w:r>
          </w:p>
        </w:tc>
      </w:tr>
      <w:tr w:rsidR="003A20A0" w:rsidRPr="003A20A0" w14:paraId="30235D9F"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633F6A8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Program 1009 </w:t>
            </w:r>
            <w:proofErr w:type="spellStart"/>
            <w:r w:rsidRPr="003A20A0">
              <w:rPr>
                <w:rFonts w:ascii="Arial" w:hAnsi="Arial" w:cs="Arial"/>
                <w:b/>
                <w:bCs/>
                <w:color w:val="000000"/>
                <w:sz w:val="14"/>
                <w:szCs w:val="14"/>
                <w:lang w:val="en-US" w:eastAsia="en-US"/>
              </w:rPr>
              <w:t>Socijalni</w:t>
            </w:r>
            <w:proofErr w:type="spellEnd"/>
            <w:r w:rsidRPr="003A20A0">
              <w:rPr>
                <w:rFonts w:ascii="Arial" w:hAnsi="Arial" w:cs="Arial"/>
                <w:b/>
                <w:bCs/>
                <w:color w:val="000000"/>
                <w:sz w:val="14"/>
                <w:szCs w:val="14"/>
                <w:lang w:val="en-US" w:eastAsia="en-US"/>
              </w:rPr>
              <w:t xml:space="preserve"> program</w:t>
            </w:r>
          </w:p>
        </w:tc>
        <w:tc>
          <w:tcPr>
            <w:tcW w:w="770" w:type="pct"/>
            <w:tcBorders>
              <w:top w:val="nil"/>
              <w:left w:val="nil"/>
              <w:bottom w:val="nil"/>
              <w:right w:val="nil"/>
            </w:tcBorders>
            <w:shd w:val="clear" w:color="000000" w:fill="9999FF"/>
            <w:noWrap/>
            <w:vAlign w:val="bottom"/>
            <w:hideMark/>
          </w:tcPr>
          <w:p w14:paraId="12E6C1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110.017,28</w:t>
            </w:r>
          </w:p>
        </w:tc>
        <w:tc>
          <w:tcPr>
            <w:tcW w:w="397" w:type="pct"/>
            <w:tcBorders>
              <w:top w:val="nil"/>
              <w:left w:val="nil"/>
              <w:bottom w:val="nil"/>
              <w:right w:val="nil"/>
            </w:tcBorders>
            <w:shd w:val="clear" w:color="000000" w:fill="9999FF"/>
            <w:noWrap/>
            <w:vAlign w:val="bottom"/>
            <w:hideMark/>
          </w:tcPr>
          <w:p w14:paraId="39A643A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161.447,00</w:t>
            </w:r>
          </w:p>
        </w:tc>
        <w:tc>
          <w:tcPr>
            <w:tcW w:w="397" w:type="pct"/>
            <w:tcBorders>
              <w:top w:val="nil"/>
              <w:left w:val="nil"/>
              <w:bottom w:val="nil"/>
              <w:right w:val="nil"/>
            </w:tcBorders>
            <w:shd w:val="clear" w:color="000000" w:fill="9999FF"/>
            <w:noWrap/>
            <w:vAlign w:val="bottom"/>
            <w:hideMark/>
          </w:tcPr>
          <w:p w14:paraId="3A7EE1A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167.347,00</w:t>
            </w:r>
          </w:p>
        </w:tc>
        <w:tc>
          <w:tcPr>
            <w:tcW w:w="434" w:type="pct"/>
            <w:tcBorders>
              <w:top w:val="nil"/>
              <w:left w:val="nil"/>
              <w:bottom w:val="nil"/>
              <w:right w:val="nil"/>
            </w:tcBorders>
            <w:shd w:val="clear" w:color="000000" w:fill="9999FF"/>
            <w:noWrap/>
            <w:vAlign w:val="bottom"/>
            <w:hideMark/>
          </w:tcPr>
          <w:p w14:paraId="30A442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173.008,76</w:t>
            </w:r>
          </w:p>
        </w:tc>
        <w:tc>
          <w:tcPr>
            <w:tcW w:w="345" w:type="pct"/>
            <w:tcBorders>
              <w:top w:val="nil"/>
              <w:left w:val="nil"/>
              <w:bottom w:val="nil"/>
              <w:right w:val="nil"/>
            </w:tcBorders>
            <w:shd w:val="clear" w:color="000000" w:fill="9999FF"/>
            <w:noWrap/>
            <w:vAlign w:val="bottom"/>
            <w:hideMark/>
          </w:tcPr>
          <w:p w14:paraId="288C79A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174.738,85</w:t>
            </w:r>
          </w:p>
        </w:tc>
      </w:tr>
      <w:tr w:rsidR="003A20A0" w:rsidRPr="003A20A0" w14:paraId="4CCB0A1B"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7CB7CD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A100007 Pomoć udrugama branitelja proizašlih iz Domovinskog rata</w:t>
            </w:r>
          </w:p>
        </w:tc>
        <w:tc>
          <w:tcPr>
            <w:tcW w:w="770" w:type="pct"/>
            <w:tcBorders>
              <w:top w:val="nil"/>
              <w:left w:val="nil"/>
              <w:bottom w:val="nil"/>
              <w:right w:val="nil"/>
            </w:tcBorders>
            <w:shd w:val="clear" w:color="000000" w:fill="CCCCFF"/>
            <w:noWrap/>
            <w:vAlign w:val="bottom"/>
            <w:hideMark/>
          </w:tcPr>
          <w:p w14:paraId="348058E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3ADEB2B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2.654,00</w:t>
            </w:r>
          </w:p>
        </w:tc>
        <w:tc>
          <w:tcPr>
            <w:tcW w:w="397" w:type="pct"/>
            <w:tcBorders>
              <w:top w:val="nil"/>
              <w:left w:val="nil"/>
              <w:bottom w:val="nil"/>
              <w:right w:val="nil"/>
            </w:tcBorders>
            <w:shd w:val="clear" w:color="000000" w:fill="CCCCFF"/>
            <w:noWrap/>
            <w:vAlign w:val="bottom"/>
            <w:hideMark/>
          </w:tcPr>
          <w:p w14:paraId="0C7ADD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2.654,00</w:t>
            </w:r>
          </w:p>
        </w:tc>
        <w:tc>
          <w:tcPr>
            <w:tcW w:w="434" w:type="pct"/>
            <w:tcBorders>
              <w:top w:val="nil"/>
              <w:left w:val="nil"/>
              <w:bottom w:val="nil"/>
              <w:right w:val="nil"/>
            </w:tcBorders>
            <w:shd w:val="clear" w:color="000000" w:fill="CCCCFF"/>
            <w:noWrap/>
            <w:vAlign w:val="bottom"/>
            <w:hideMark/>
          </w:tcPr>
          <w:p w14:paraId="608DEC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2.734,15</w:t>
            </w:r>
          </w:p>
        </w:tc>
        <w:tc>
          <w:tcPr>
            <w:tcW w:w="345" w:type="pct"/>
            <w:tcBorders>
              <w:top w:val="nil"/>
              <w:left w:val="nil"/>
              <w:bottom w:val="nil"/>
              <w:right w:val="nil"/>
            </w:tcBorders>
            <w:shd w:val="clear" w:color="000000" w:fill="CCCCFF"/>
            <w:noWrap/>
            <w:vAlign w:val="bottom"/>
            <w:hideMark/>
          </w:tcPr>
          <w:p w14:paraId="3FA58A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2.761,49</w:t>
            </w:r>
          </w:p>
        </w:tc>
      </w:tr>
      <w:tr w:rsidR="003A20A0" w:rsidRPr="003A20A0" w14:paraId="655214E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44F7EA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8BACC8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143F9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2.654,00</w:t>
            </w:r>
          </w:p>
        </w:tc>
        <w:tc>
          <w:tcPr>
            <w:tcW w:w="397" w:type="pct"/>
            <w:tcBorders>
              <w:top w:val="nil"/>
              <w:left w:val="nil"/>
              <w:bottom w:val="nil"/>
              <w:right w:val="nil"/>
            </w:tcBorders>
            <w:shd w:val="clear" w:color="000000" w:fill="FFFF99"/>
            <w:noWrap/>
            <w:vAlign w:val="bottom"/>
            <w:hideMark/>
          </w:tcPr>
          <w:p w14:paraId="37C0F9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2.654,00</w:t>
            </w:r>
          </w:p>
        </w:tc>
        <w:tc>
          <w:tcPr>
            <w:tcW w:w="434" w:type="pct"/>
            <w:tcBorders>
              <w:top w:val="nil"/>
              <w:left w:val="nil"/>
              <w:bottom w:val="nil"/>
              <w:right w:val="nil"/>
            </w:tcBorders>
            <w:shd w:val="clear" w:color="000000" w:fill="FFFF99"/>
            <w:noWrap/>
            <w:vAlign w:val="bottom"/>
            <w:hideMark/>
          </w:tcPr>
          <w:p w14:paraId="0130E2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2.734,15</w:t>
            </w:r>
          </w:p>
        </w:tc>
        <w:tc>
          <w:tcPr>
            <w:tcW w:w="345" w:type="pct"/>
            <w:tcBorders>
              <w:top w:val="nil"/>
              <w:left w:val="nil"/>
              <w:bottom w:val="nil"/>
              <w:right w:val="nil"/>
            </w:tcBorders>
            <w:shd w:val="clear" w:color="000000" w:fill="FFFF99"/>
            <w:noWrap/>
            <w:vAlign w:val="bottom"/>
            <w:hideMark/>
          </w:tcPr>
          <w:p w14:paraId="4B7F14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2.761,49</w:t>
            </w:r>
          </w:p>
        </w:tc>
      </w:tr>
      <w:tr w:rsidR="003A20A0" w:rsidRPr="003A20A0" w14:paraId="4FDA1C7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8F984B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765384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12D90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397" w:type="pct"/>
            <w:tcBorders>
              <w:top w:val="nil"/>
              <w:left w:val="nil"/>
              <w:bottom w:val="nil"/>
              <w:right w:val="nil"/>
            </w:tcBorders>
            <w:shd w:val="clear" w:color="auto" w:fill="auto"/>
            <w:noWrap/>
            <w:vAlign w:val="bottom"/>
            <w:hideMark/>
          </w:tcPr>
          <w:p w14:paraId="0C1EB6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434" w:type="pct"/>
            <w:tcBorders>
              <w:top w:val="nil"/>
              <w:left w:val="nil"/>
              <w:bottom w:val="nil"/>
              <w:right w:val="nil"/>
            </w:tcBorders>
            <w:shd w:val="clear" w:color="auto" w:fill="auto"/>
            <w:noWrap/>
            <w:vAlign w:val="bottom"/>
            <w:hideMark/>
          </w:tcPr>
          <w:p w14:paraId="1140F9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04B932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30EB8AB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D82161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0296073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09F65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397" w:type="pct"/>
            <w:tcBorders>
              <w:top w:val="nil"/>
              <w:left w:val="nil"/>
              <w:bottom w:val="nil"/>
              <w:right w:val="nil"/>
            </w:tcBorders>
            <w:shd w:val="clear" w:color="auto" w:fill="auto"/>
            <w:noWrap/>
            <w:vAlign w:val="bottom"/>
            <w:hideMark/>
          </w:tcPr>
          <w:p w14:paraId="0E06CD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2.654,00</w:t>
            </w:r>
          </w:p>
        </w:tc>
        <w:tc>
          <w:tcPr>
            <w:tcW w:w="434" w:type="pct"/>
            <w:tcBorders>
              <w:top w:val="nil"/>
              <w:left w:val="nil"/>
              <w:bottom w:val="nil"/>
              <w:right w:val="nil"/>
            </w:tcBorders>
            <w:shd w:val="clear" w:color="auto" w:fill="auto"/>
            <w:noWrap/>
            <w:vAlign w:val="bottom"/>
            <w:hideMark/>
          </w:tcPr>
          <w:p w14:paraId="36102A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2.734,15</w:t>
            </w:r>
          </w:p>
        </w:tc>
        <w:tc>
          <w:tcPr>
            <w:tcW w:w="345" w:type="pct"/>
            <w:tcBorders>
              <w:top w:val="nil"/>
              <w:left w:val="nil"/>
              <w:bottom w:val="nil"/>
              <w:right w:val="nil"/>
            </w:tcBorders>
            <w:shd w:val="clear" w:color="auto" w:fill="auto"/>
            <w:noWrap/>
            <w:vAlign w:val="bottom"/>
            <w:hideMark/>
          </w:tcPr>
          <w:p w14:paraId="252FAC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2.761,49</w:t>
            </w:r>
          </w:p>
        </w:tc>
      </w:tr>
      <w:tr w:rsidR="003A20A0" w:rsidRPr="003A20A0" w14:paraId="2C15B22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7364E33"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A100008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kupnje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školske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opreme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pribora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učenicima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osnovnih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srednjih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škola</w:t>
            </w:r>
            <w:proofErr w:type="spellEnd"/>
          </w:p>
        </w:tc>
        <w:tc>
          <w:tcPr>
            <w:tcW w:w="770" w:type="pct"/>
            <w:tcBorders>
              <w:top w:val="nil"/>
              <w:left w:val="nil"/>
              <w:bottom w:val="nil"/>
              <w:right w:val="nil"/>
            </w:tcBorders>
            <w:shd w:val="clear" w:color="000000" w:fill="CCCCFF"/>
            <w:noWrap/>
            <w:vAlign w:val="bottom"/>
            <w:hideMark/>
          </w:tcPr>
          <w:p w14:paraId="5962D6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19.110,00</w:t>
            </w:r>
          </w:p>
        </w:tc>
        <w:tc>
          <w:tcPr>
            <w:tcW w:w="397" w:type="pct"/>
            <w:tcBorders>
              <w:top w:val="nil"/>
              <w:left w:val="nil"/>
              <w:bottom w:val="nil"/>
              <w:right w:val="nil"/>
            </w:tcBorders>
            <w:shd w:val="clear" w:color="000000" w:fill="CCCCFF"/>
            <w:noWrap/>
            <w:vAlign w:val="bottom"/>
            <w:hideMark/>
          </w:tcPr>
          <w:p w14:paraId="3FD307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25.000,00</w:t>
            </w:r>
          </w:p>
        </w:tc>
        <w:tc>
          <w:tcPr>
            <w:tcW w:w="397" w:type="pct"/>
            <w:tcBorders>
              <w:top w:val="nil"/>
              <w:left w:val="nil"/>
              <w:bottom w:val="nil"/>
              <w:right w:val="nil"/>
            </w:tcBorders>
            <w:shd w:val="clear" w:color="000000" w:fill="CCCCFF"/>
            <w:noWrap/>
            <w:vAlign w:val="bottom"/>
            <w:hideMark/>
          </w:tcPr>
          <w:p w14:paraId="1DDF83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25.000,00</w:t>
            </w:r>
          </w:p>
        </w:tc>
        <w:tc>
          <w:tcPr>
            <w:tcW w:w="434" w:type="pct"/>
            <w:tcBorders>
              <w:top w:val="nil"/>
              <w:left w:val="nil"/>
              <w:bottom w:val="nil"/>
              <w:right w:val="nil"/>
            </w:tcBorders>
            <w:shd w:val="clear" w:color="000000" w:fill="CCCCFF"/>
            <w:noWrap/>
            <w:vAlign w:val="bottom"/>
            <w:hideMark/>
          </w:tcPr>
          <w:p w14:paraId="22BC87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25.755,00</w:t>
            </w:r>
          </w:p>
        </w:tc>
        <w:tc>
          <w:tcPr>
            <w:tcW w:w="345" w:type="pct"/>
            <w:tcBorders>
              <w:top w:val="nil"/>
              <w:left w:val="nil"/>
              <w:bottom w:val="nil"/>
              <w:right w:val="nil"/>
            </w:tcBorders>
            <w:shd w:val="clear" w:color="000000" w:fill="CCCCFF"/>
            <w:noWrap/>
            <w:vAlign w:val="bottom"/>
            <w:hideMark/>
          </w:tcPr>
          <w:p w14:paraId="35AF95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26.012,55</w:t>
            </w:r>
          </w:p>
        </w:tc>
      </w:tr>
      <w:tr w:rsidR="003A20A0" w:rsidRPr="003A20A0" w14:paraId="23E66E7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75F6A3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27A8B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19.110,00</w:t>
            </w:r>
          </w:p>
        </w:tc>
        <w:tc>
          <w:tcPr>
            <w:tcW w:w="397" w:type="pct"/>
            <w:tcBorders>
              <w:top w:val="nil"/>
              <w:left w:val="nil"/>
              <w:bottom w:val="nil"/>
              <w:right w:val="nil"/>
            </w:tcBorders>
            <w:shd w:val="clear" w:color="000000" w:fill="FFFF99"/>
            <w:noWrap/>
            <w:vAlign w:val="bottom"/>
            <w:hideMark/>
          </w:tcPr>
          <w:p w14:paraId="324F77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25.000,00</w:t>
            </w:r>
          </w:p>
        </w:tc>
        <w:tc>
          <w:tcPr>
            <w:tcW w:w="397" w:type="pct"/>
            <w:tcBorders>
              <w:top w:val="nil"/>
              <w:left w:val="nil"/>
              <w:bottom w:val="nil"/>
              <w:right w:val="nil"/>
            </w:tcBorders>
            <w:shd w:val="clear" w:color="000000" w:fill="FFFF99"/>
            <w:noWrap/>
            <w:vAlign w:val="bottom"/>
            <w:hideMark/>
          </w:tcPr>
          <w:p w14:paraId="2D9F99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25.000,00</w:t>
            </w:r>
          </w:p>
        </w:tc>
        <w:tc>
          <w:tcPr>
            <w:tcW w:w="434" w:type="pct"/>
            <w:tcBorders>
              <w:top w:val="nil"/>
              <w:left w:val="nil"/>
              <w:bottom w:val="nil"/>
              <w:right w:val="nil"/>
            </w:tcBorders>
            <w:shd w:val="clear" w:color="000000" w:fill="FFFF99"/>
            <w:noWrap/>
            <w:vAlign w:val="bottom"/>
            <w:hideMark/>
          </w:tcPr>
          <w:p w14:paraId="5EC97D9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25.755,00</w:t>
            </w:r>
          </w:p>
        </w:tc>
        <w:tc>
          <w:tcPr>
            <w:tcW w:w="345" w:type="pct"/>
            <w:tcBorders>
              <w:top w:val="nil"/>
              <w:left w:val="nil"/>
              <w:bottom w:val="nil"/>
              <w:right w:val="nil"/>
            </w:tcBorders>
            <w:shd w:val="clear" w:color="000000" w:fill="FFFF99"/>
            <w:noWrap/>
            <w:vAlign w:val="bottom"/>
            <w:hideMark/>
          </w:tcPr>
          <w:p w14:paraId="72E3B01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26.012,55</w:t>
            </w:r>
          </w:p>
        </w:tc>
      </w:tr>
      <w:tr w:rsidR="003A20A0" w:rsidRPr="003A20A0" w14:paraId="176B6CD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27BF0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1D8C2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19.110,00</w:t>
            </w:r>
          </w:p>
        </w:tc>
        <w:tc>
          <w:tcPr>
            <w:tcW w:w="397" w:type="pct"/>
            <w:tcBorders>
              <w:top w:val="nil"/>
              <w:left w:val="nil"/>
              <w:bottom w:val="nil"/>
              <w:right w:val="nil"/>
            </w:tcBorders>
            <w:shd w:val="clear" w:color="auto" w:fill="auto"/>
            <w:noWrap/>
            <w:vAlign w:val="bottom"/>
            <w:hideMark/>
          </w:tcPr>
          <w:p w14:paraId="33A095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25.000,00</w:t>
            </w:r>
          </w:p>
        </w:tc>
        <w:tc>
          <w:tcPr>
            <w:tcW w:w="397" w:type="pct"/>
            <w:tcBorders>
              <w:top w:val="nil"/>
              <w:left w:val="nil"/>
              <w:bottom w:val="nil"/>
              <w:right w:val="nil"/>
            </w:tcBorders>
            <w:shd w:val="clear" w:color="auto" w:fill="auto"/>
            <w:noWrap/>
            <w:vAlign w:val="bottom"/>
            <w:hideMark/>
          </w:tcPr>
          <w:p w14:paraId="329AB67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25.000,00</w:t>
            </w:r>
          </w:p>
        </w:tc>
        <w:tc>
          <w:tcPr>
            <w:tcW w:w="434" w:type="pct"/>
            <w:tcBorders>
              <w:top w:val="nil"/>
              <w:left w:val="nil"/>
              <w:bottom w:val="nil"/>
              <w:right w:val="nil"/>
            </w:tcBorders>
            <w:shd w:val="clear" w:color="auto" w:fill="auto"/>
            <w:noWrap/>
            <w:vAlign w:val="bottom"/>
            <w:hideMark/>
          </w:tcPr>
          <w:p w14:paraId="7456919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25.755,00</w:t>
            </w:r>
          </w:p>
        </w:tc>
        <w:tc>
          <w:tcPr>
            <w:tcW w:w="345" w:type="pct"/>
            <w:tcBorders>
              <w:top w:val="nil"/>
              <w:left w:val="nil"/>
              <w:bottom w:val="nil"/>
              <w:right w:val="nil"/>
            </w:tcBorders>
            <w:shd w:val="clear" w:color="auto" w:fill="auto"/>
            <w:noWrap/>
            <w:vAlign w:val="bottom"/>
            <w:hideMark/>
          </w:tcPr>
          <w:p w14:paraId="381BA3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26.012,55</w:t>
            </w:r>
          </w:p>
        </w:tc>
      </w:tr>
      <w:tr w:rsidR="003A20A0" w:rsidRPr="003A20A0" w14:paraId="6DD0F4F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F3A8BF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5417FD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19.110,00</w:t>
            </w:r>
          </w:p>
        </w:tc>
        <w:tc>
          <w:tcPr>
            <w:tcW w:w="397" w:type="pct"/>
            <w:tcBorders>
              <w:top w:val="nil"/>
              <w:left w:val="nil"/>
              <w:bottom w:val="nil"/>
              <w:right w:val="nil"/>
            </w:tcBorders>
            <w:shd w:val="clear" w:color="auto" w:fill="auto"/>
            <w:noWrap/>
            <w:vAlign w:val="bottom"/>
            <w:hideMark/>
          </w:tcPr>
          <w:p w14:paraId="376182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25.000,00</w:t>
            </w:r>
          </w:p>
        </w:tc>
        <w:tc>
          <w:tcPr>
            <w:tcW w:w="397" w:type="pct"/>
            <w:tcBorders>
              <w:top w:val="nil"/>
              <w:left w:val="nil"/>
              <w:bottom w:val="nil"/>
              <w:right w:val="nil"/>
            </w:tcBorders>
            <w:shd w:val="clear" w:color="auto" w:fill="auto"/>
            <w:noWrap/>
            <w:vAlign w:val="bottom"/>
            <w:hideMark/>
          </w:tcPr>
          <w:p w14:paraId="32E9B4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25.000,00</w:t>
            </w:r>
          </w:p>
        </w:tc>
        <w:tc>
          <w:tcPr>
            <w:tcW w:w="434" w:type="pct"/>
            <w:tcBorders>
              <w:top w:val="nil"/>
              <w:left w:val="nil"/>
              <w:bottom w:val="nil"/>
              <w:right w:val="nil"/>
            </w:tcBorders>
            <w:shd w:val="clear" w:color="auto" w:fill="auto"/>
            <w:noWrap/>
            <w:vAlign w:val="bottom"/>
            <w:hideMark/>
          </w:tcPr>
          <w:p w14:paraId="4AB938F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25.755,00</w:t>
            </w:r>
          </w:p>
        </w:tc>
        <w:tc>
          <w:tcPr>
            <w:tcW w:w="345" w:type="pct"/>
            <w:tcBorders>
              <w:top w:val="nil"/>
              <w:left w:val="nil"/>
              <w:bottom w:val="nil"/>
              <w:right w:val="nil"/>
            </w:tcBorders>
            <w:shd w:val="clear" w:color="auto" w:fill="auto"/>
            <w:noWrap/>
            <w:vAlign w:val="bottom"/>
            <w:hideMark/>
          </w:tcPr>
          <w:p w14:paraId="3ECA314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26.012,55</w:t>
            </w:r>
          </w:p>
        </w:tc>
      </w:tr>
      <w:tr w:rsidR="003A20A0" w:rsidRPr="003A20A0" w14:paraId="5A8C7A7E"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4536E5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A100042 Pomoći prema Socijalnom programu</w:t>
            </w:r>
          </w:p>
        </w:tc>
        <w:tc>
          <w:tcPr>
            <w:tcW w:w="770" w:type="pct"/>
            <w:tcBorders>
              <w:top w:val="nil"/>
              <w:left w:val="nil"/>
              <w:bottom w:val="nil"/>
              <w:right w:val="nil"/>
            </w:tcBorders>
            <w:shd w:val="clear" w:color="000000" w:fill="CCCCFF"/>
            <w:noWrap/>
            <w:vAlign w:val="bottom"/>
            <w:hideMark/>
          </w:tcPr>
          <w:p w14:paraId="0FBCF7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16.117,56</w:t>
            </w:r>
          </w:p>
        </w:tc>
        <w:tc>
          <w:tcPr>
            <w:tcW w:w="397" w:type="pct"/>
            <w:tcBorders>
              <w:top w:val="nil"/>
              <w:left w:val="nil"/>
              <w:bottom w:val="nil"/>
              <w:right w:val="nil"/>
            </w:tcBorders>
            <w:shd w:val="clear" w:color="000000" w:fill="CCCCFF"/>
            <w:noWrap/>
            <w:vAlign w:val="bottom"/>
            <w:hideMark/>
          </w:tcPr>
          <w:p w14:paraId="5F6108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29.293,00</w:t>
            </w:r>
          </w:p>
        </w:tc>
        <w:tc>
          <w:tcPr>
            <w:tcW w:w="397" w:type="pct"/>
            <w:tcBorders>
              <w:top w:val="nil"/>
              <w:left w:val="nil"/>
              <w:bottom w:val="nil"/>
              <w:right w:val="nil"/>
            </w:tcBorders>
            <w:shd w:val="clear" w:color="000000" w:fill="CCCCFF"/>
            <w:noWrap/>
            <w:vAlign w:val="bottom"/>
            <w:hideMark/>
          </w:tcPr>
          <w:p w14:paraId="289E3E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32.293,00</w:t>
            </w:r>
          </w:p>
        </w:tc>
        <w:tc>
          <w:tcPr>
            <w:tcW w:w="434" w:type="pct"/>
            <w:tcBorders>
              <w:top w:val="nil"/>
              <w:left w:val="nil"/>
              <w:bottom w:val="nil"/>
              <w:right w:val="nil"/>
            </w:tcBorders>
            <w:shd w:val="clear" w:color="000000" w:fill="CCCCFF"/>
            <w:noWrap/>
            <w:vAlign w:val="bottom"/>
            <w:hideMark/>
          </w:tcPr>
          <w:p w14:paraId="59C09B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26.996,45</w:t>
            </w:r>
          </w:p>
        </w:tc>
        <w:tc>
          <w:tcPr>
            <w:tcW w:w="345" w:type="pct"/>
            <w:tcBorders>
              <w:top w:val="nil"/>
              <w:left w:val="nil"/>
              <w:bottom w:val="nil"/>
              <w:right w:val="nil"/>
            </w:tcBorders>
            <w:shd w:val="clear" w:color="000000" w:fill="CCCCFF"/>
            <w:noWrap/>
            <w:vAlign w:val="bottom"/>
            <w:hideMark/>
          </w:tcPr>
          <w:p w14:paraId="4D0BD8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27.266,41</w:t>
            </w:r>
          </w:p>
        </w:tc>
      </w:tr>
      <w:tr w:rsidR="003A20A0" w:rsidRPr="003A20A0" w14:paraId="1819921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A44218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02C7AF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16.117,56</w:t>
            </w:r>
          </w:p>
        </w:tc>
        <w:tc>
          <w:tcPr>
            <w:tcW w:w="397" w:type="pct"/>
            <w:tcBorders>
              <w:top w:val="nil"/>
              <w:left w:val="nil"/>
              <w:bottom w:val="nil"/>
              <w:right w:val="nil"/>
            </w:tcBorders>
            <w:shd w:val="clear" w:color="000000" w:fill="FFFF99"/>
            <w:noWrap/>
            <w:vAlign w:val="bottom"/>
            <w:hideMark/>
          </w:tcPr>
          <w:p w14:paraId="419D2D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29.293,00</w:t>
            </w:r>
          </w:p>
        </w:tc>
        <w:tc>
          <w:tcPr>
            <w:tcW w:w="397" w:type="pct"/>
            <w:tcBorders>
              <w:top w:val="nil"/>
              <w:left w:val="nil"/>
              <w:bottom w:val="nil"/>
              <w:right w:val="nil"/>
            </w:tcBorders>
            <w:shd w:val="clear" w:color="000000" w:fill="FFFF99"/>
            <w:noWrap/>
            <w:vAlign w:val="bottom"/>
            <w:hideMark/>
          </w:tcPr>
          <w:p w14:paraId="45D67D9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32.293,00</w:t>
            </w:r>
          </w:p>
        </w:tc>
        <w:tc>
          <w:tcPr>
            <w:tcW w:w="434" w:type="pct"/>
            <w:tcBorders>
              <w:top w:val="nil"/>
              <w:left w:val="nil"/>
              <w:bottom w:val="nil"/>
              <w:right w:val="nil"/>
            </w:tcBorders>
            <w:shd w:val="clear" w:color="000000" w:fill="FFFF99"/>
            <w:noWrap/>
            <w:vAlign w:val="bottom"/>
            <w:hideMark/>
          </w:tcPr>
          <w:p w14:paraId="509D76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26.996,45</w:t>
            </w:r>
          </w:p>
        </w:tc>
        <w:tc>
          <w:tcPr>
            <w:tcW w:w="345" w:type="pct"/>
            <w:tcBorders>
              <w:top w:val="nil"/>
              <w:left w:val="nil"/>
              <w:bottom w:val="nil"/>
              <w:right w:val="nil"/>
            </w:tcBorders>
            <w:shd w:val="clear" w:color="000000" w:fill="FFFF99"/>
            <w:noWrap/>
            <w:vAlign w:val="bottom"/>
            <w:hideMark/>
          </w:tcPr>
          <w:p w14:paraId="43C5D8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27.266,41</w:t>
            </w:r>
          </w:p>
        </w:tc>
      </w:tr>
      <w:tr w:rsidR="003A20A0" w:rsidRPr="003A20A0" w14:paraId="4E70F2D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8069A1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051D8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16.117,56</w:t>
            </w:r>
          </w:p>
        </w:tc>
        <w:tc>
          <w:tcPr>
            <w:tcW w:w="397" w:type="pct"/>
            <w:tcBorders>
              <w:top w:val="nil"/>
              <w:left w:val="nil"/>
              <w:bottom w:val="nil"/>
              <w:right w:val="nil"/>
            </w:tcBorders>
            <w:shd w:val="clear" w:color="auto" w:fill="auto"/>
            <w:noWrap/>
            <w:vAlign w:val="bottom"/>
            <w:hideMark/>
          </w:tcPr>
          <w:p w14:paraId="7EF1E51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29.293,00</w:t>
            </w:r>
          </w:p>
        </w:tc>
        <w:tc>
          <w:tcPr>
            <w:tcW w:w="397" w:type="pct"/>
            <w:tcBorders>
              <w:top w:val="nil"/>
              <w:left w:val="nil"/>
              <w:bottom w:val="nil"/>
              <w:right w:val="nil"/>
            </w:tcBorders>
            <w:shd w:val="clear" w:color="auto" w:fill="auto"/>
            <w:noWrap/>
            <w:vAlign w:val="bottom"/>
            <w:hideMark/>
          </w:tcPr>
          <w:p w14:paraId="20EDD2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32.293,00</w:t>
            </w:r>
          </w:p>
        </w:tc>
        <w:tc>
          <w:tcPr>
            <w:tcW w:w="434" w:type="pct"/>
            <w:tcBorders>
              <w:top w:val="nil"/>
              <w:left w:val="nil"/>
              <w:bottom w:val="nil"/>
              <w:right w:val="nil"/>
            </w:tcBorders>
            <w:shd w:val="clear" w:color="auto" w:fill="auto"/>
            <w:noWrap/>
            <w:vAlign w:val="bottom"/>
            <w:hideMark/>
          </w:tcPr>
          <w:p w14:paraId="5EA8FF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26.996,45</w:t>
            </w:r>
          </w:p>
        </w:tc>
        <w:tc>
          <w:tcPr>
            <w:tcW w:w="345" w:type="pct"/>
            <w:tcBorders>
              <w:top w:val="nil"/>
              <w:left w:val="nil"/>
              <w:bottom w:val="nil"/>
              <w:right w:val="nil"/>
            </w:tcBorders>
            <w:shd w:val="clear" w:color="auto" w:fill="auto"/>
            <w:noWrap/>
            <w:vAlign w:val="bottom"/>
            <w:hideMark/>
          </w:tcPr>
          <w:p w14:paraId="147102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27.266,41</w:t>
            </w:r>
          </w:p>
        </w:tc>
      </w:tr>
      <w:tr w:rsidR="003A20A0" w:rsidRPr="003A20A0" w14:paraId="40750E2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E214A3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3E2A1D7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15.600,00</w:t>
            </w:r>
          </w:p>
        </w:tc>
        <w:tc>
          <w:tcPr>
            <w:tcW w:w="397" w:type="pct"/>
            <w:tcBorders>
              <w:top w:val="nil"/>
              <w:left w:val="nil"/>
              <w:bottom w:val="nil"/>
              <w:right w:val="nil"/>
            </w:tcBorders>
            <w:shd w:val="clear" w:color="auto" w:fill="auto"/>
            <w:noWrap/>
            <w:vAlign w:val="bottom"/>
            <w:hideMark/>
          </w:tcPr>
          <w:p w14:paraId="70B847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28.563,00</w:t>
            </w:r>
          </w:p>
        </w:tc>
        <w:tc>
          <w:tcPr>
            <w:tcW w:w="397" w:type="pct"/>
            <w:tcBorders>
              <w:top w:val="nil"/>
              <w:left w:val="nil"/>
              <w:bottom w:val="nil"/>
              <w:right w:val="nil"/>
            </w:tcBorders>
            <w:shd w:val="clear" w:color="auto" w:fill="auto"/>
            <w:noWrap/>
            <w:vAlign w:val="bottom"/>
            <w:hideMark/>
          </w:tcPr>
          <w:p w14:paraId="68A09B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31.563,00</w:t>
            </w:r>
          </w:p>
        </w:tc>
        <w:tc>
          <w:tcPr>
            <w:tcW w:w="434" w:type="pct"/>
            <w:tcBorders>
              <w:top w:val="nil"/>
              <w:left w:val="nil"/>
              <w:bottom w:val="nil"/>
              <w:right w:val="nil"/>
            </w:tcBorders>
            <w:shd w:val="clear" w:color="auto" w:fill="auto"/>
            <w:noWrap/>
            <w:vAlign w:val="bottom"/>
            <w:hideMark/>
          </w:tcPr>
          <w:p w14:paraId="746F81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26.244,40</w:t>
            </w:r>
          </w:p>
        </w:tc>
        <w:tc>
          <w:tcPr>
            <w:tcW w:w="345" w:type="pct"/>
            <w:tcBorders>
              <w:top w:val="nil"/>
              <w:left w:val="nil"/>
              <w:bottom w:val="nil"/>
              <w:right w:val="nil"/>
            </w:tcBorders>
            <w:shd w:val="clear" w:color="auto" w:fill="auto"/>
            <w:noWrap/>
            <w:vAlign w:val="bottom"/>
            <w:hideMark/>
          </w:tcPr>
          <w:p w14:paraId="74D8E9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26.506,84</w:t>
            </w:r>
          </w:p>
        </w:tc>
      </w:tr>
      <w:tr w:rsidR="003A20A0" w:rsidRPr="003A20A0" w14:paraId="27FA1D9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5ADB72D"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45929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517,56</w:t>
            </w:r>
          </w:p>
        </w:tc>
        <w:tc>
          <w:tcPr>
            <w:tcW w:w="397" w:type="pct"/>
            <w:tcBorders>
              <w:top w:val="nil"/>
              <w:left w:val="nil"/>
              <w:bottom w:val="nil"/>
              <w:right w:val="nil"/>
            </w:tcBorders>
            <w:shd w:val="clear" w:color="auto" w:fill="auto"/>
            <w:noWrap/>
            <w:vAlign w:val="bottom"/>
            <w:hideMark/>
          </w:tcPr>
          <w:p w14:paraId="7B9D63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730,00</w:t>
            </w:r>
          </w:p>
        </w:tc>
        <w:tc>
          <w:tcPr>
            <w:tcW w:w="397" w:type="pct"/>
            <w:tcBorders>
              <w:top w:val="nil"/>
              <w:left w:val="nil"/>
              <w:bottom w:val="nil"/>
              <w:right w:val="nil"/>
            </w:tcBorders>
            <w:shd w:val="clear" w:color="auto" w:fill="auto"/>
            <w:noWrap/>
            <w:vAlign w:val="bottom"/>
            <w:hideMark/>
          </w:tcPr>
          <w:p w14:paraId="5FFCBAD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730,00</w:t>
            </w:r>
          </w:p>
        </w:tc>
        <w:tc>
          <w:tcPr>
            <w:tcW w:w="434" w:type="pct"/>
            <w:tcBorders>
              <w:top w:val="nil"/>
              <w:left w:val="nil"/>
              <w:bottom w:val="nil"/>
              <w:right w:val="nil"/>
            </w:tcBorders>
            <w:shd w:val="clear" w:color="auto" w:fill="auto"/>
            <w:noWrap/>
            <w:vAlign w:val="bottom"/>
            <w:hideMark/>
          </w:tcPr>
          <w:p w14:paraId="7D99C8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752,05</w:t>
            </w:r>
          </w:p>
        </w:tc>
        <w:tc>
          <w:tcPr>
            <w:tcW w:w="345" w:type="pct"/>
            <w:tcBorders>
              <w:top w:val="nil"/>
              <w:left w:val="nil"/>
              <w:bottom w:val="nil"/>
              <w:right w:val="nil"/>
            </w:tcBorders>
            <w:shd w:val="clear" w:color="auto" w:fill="auto"/>
            <w:noWrap/>
            <w:vAlign w:val="bottom"/>
            <w:hideMark/>
          </w:tcPr>
          <w:p w14:paraId="0FA0D4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759,57</w:t>
            </w:r>
          </w:p>
        </w:tc>
      </w:tr>
      <w:tr w:rsidR="003A20A0" w:rsidRPr="003A20A0" w14:paraId="648279C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414F15DB"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A100044 Briga o </w:t>
            </w:r>
            <w:proofErr w:type="spellStart"/>
            <w:r w:rsidRPr="003A20A0">
              <w:rPr>
                <w:rFonts w:ascii="Arial" w:hAnsi="Arial" w:cs="Arial"/>
                <w:b/>
                <w:bCs/>
                <w:color w:val="000000"/>
                <w:sz w:val="14"/>
                <w:szCs w:val="14"/>
                <w:lang w:val="en-US" w:eastAsia="en-US"/>
              </w:rPr>
              <w:t>osobama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treće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životne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dobi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sufinanciranjem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osnovnih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životnih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potreba</w:t>
            </w:r>
            <w:proofErr w:type="spellEnd"/>
          </w:p>
        </w:tc>
        <w:tc>
          <w:tcPr>
            <w:tcW w:w="770" w:type="pct"/>
            <w:tcBorders>
              <w:top w:val="nil"/>
              <w:left w:val="nil"/>
              <w:bottom w:val="nil"/>
              <w:right w:val="nil"/>
            </w:tcBorders>
            <w:shd w:val="clear" w:color="000000" w:fill="CCCCFF"/>
            <w:noWrap/>
            <w:vAlign w:val="bottom"/>
            <w:hideMark/>
          </w:tcPr>
          <w:p w14:paraId="12065C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25.756,00</w:t>
            </w:r>
          </w:p>
        </w:tc>
        <w:tc>
          <w:tcPr>
            <w:tcW w:w="397" w:type="pct"/>
            <w:tcBorders>
              <w:top w:val="nil"/>
              <w:left w:val="nil"/>
              <w:bottom w:val="nil"/>
              <w:right w:val="nil"/>
            </w:tcBorders>
            <w:shd w:val="clear" w:color="000000" w:fill="CCCCFF"/>
            <w:noWrap/>
            <w:vAlign w:val="bottom"/>
            <w:hideMark/>
          </w:tcPr>
          <w:p w14:paraId="19095B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26.000,00</w:t>
            </w:r>
          </w:p>
        </w:tc>
        <w:tc>
          <w:tcPr>
            <w:tcW w:w="397" w:type="pct"/>
            <w:tcBorders>
              <w:top w:val="nil"/>
              <w:left w:val="nil"/>
              <w:bottom w:val="nil"/>
              <w:right w:val="nil"/>
            </w:tcBorders>
            <w:shd w:val="clear" w:color="000000" w:fill="CCCCFF"/>
            <w:noWrap/>
            <w:vAlign w:val="bottom"/>
            <w:hideMark/>
          </w:tcPr>
          <w:p w14:paraId="170AB4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26.000,00</w:t>
            </w:r>
          </w:p>
        </w:tc>
        <w:tc>
          <w:tcPr>
            <w:tcW w:w="434" w:type="pct"/>
            <w:tcBorders>
              <w:top w:val="nil"/>
              <w:left w:val="nil"/>
              <w:bottom w:val="nil"/>
              <w:right w:val="nil"/>
            </w:tcBorders>
            <w:shd w:val="clear" w:color="000000" w:fill="CCCCFF"/>
            <w:noWrap/>
            <w:vAlign w:val="bottom"/>
            <w:hideMark/>
          </w:tcPr>
          <w:p w14:paraId="10A834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26.785,20</w:t>
            </w:r>
          </w:p>
        </w:tc>
        <w:tc>
          <w:tcPr>
            <w:tcW w:w="345" w:type="pct"/>
            <w:tcBorders>
              <w:top w:val="nil"/>
              <w:left w:val="nil"/>
              <w:bottom w:val="nil"/>
              <w:right w:val="nil"/>
            </w:tcBorders>
            <w:shd w:val="clear" w:color="000000" w:fill="CCCCFF"/>
            <w:noWrap/>
            <w:vAlign w:val="bottom"/>
            <w:hideMark/>
          </w:tcPr>
          <w:p w14:paraId="1FE663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27.053,05</w:t>
            </w:r>
          </w:p>
        </w:tc>
      </w:tr>
      <w:tr w:rsidR="003A20A0" w:rsidRPr="003A20A0" w14:paraId="758887B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C86FEA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1E3C5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25.756,00</w:t>
            </w:r>
          </w:p>
        </w:tc>
        <w:tc>
          <w:tcPr>
            <w:tcW w:w="397" w:type="pct"/>
            <w:tcBorders>
              <w:top w:val="nil"/>
              <w:left w:val="nil"/>
              <w:bottom w:val="nil"/>
              <w:right w:val="nil"/>
            </w:tcBorders>
            <w:shd w:val="clear" w:color="000000" w:fill="FFFF99"/>
            <w:noWrap/>
            <w:vAlign w:val="bottom"/>
            <w:hideMark/>
          </w:tcPr>
          <w:p w14:paraId="7A2162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26.000,00</w:t>
            </w:r>
          </w:p>
        </w:tc>
        <w:tc>
          <w:tcPr>
            <w:tcW w:w="397" w:type="pct"/>
            <w:tcBorders>
              <w:top w:val="nil"/>
              <w:left w:val="nil"/>
              <w:bottom w:val="nil"/>
              <w:right w:val="nil"/>
            </w:tcBorders>
            <w:shd w:val="clear" w:color="000000" w:fill="FFFF99"/>
            <w:noWrap/>
            <w:vAlign w:val="bottom"/>
            <w:hideMark/>
          </w:tcPr>
          <w:p w14:paraId="6DC3AE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26.000,00</w:t>
            </w:r>
          </w:p>
        </w:tc>
        <w:tc>
          <w:tcPr>
            <w:tcW w:w="434" w:type="pct"/>
            <w:tcBorders>
              <w:top w:val="nil"/>
              <w:left w:val="nil"/>
              <w:bottom w:val="nil"/>
              <w:right w:val="nil"/>
            </w:tcBorders>
            <w:shd w:val="clear" w:color="000000" w:fill="FFFF99"/>
            <w:noWrap/>
            <w:vAlign w:val="bottom"/>
            <w:hideMark/>
          </w:tcPr>
          <w:p w14:paraId="06F949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26.785,20</w:t>
            </w:r>
          </w:p>
        </w:tc>
        <w:tc>
          <w:tcPr>
            <w:tcW w:w="345" w:type="pct"/>
            <w:tcBorders>
              <w:top w:val="nil"/>
              <w:left w:val="nil"/>
              <w:bottom w:val="nil"/>
              <w:right w:val="nil"/>
            </w:tcBorders>
            <w:shd w:val="clear" w:color="000000" w:fill="FFFF99"/>
            <w:noWrap/>
            <w:vAlign w:val="bottom"/>
            <w:hideMark/>
          </w:tcPr>
          <w:p w14:paraId="2494A4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27.053,05</w:t>
            </w:r>
          </w:p>
        </w:tc>
      </w:tr>
      <w:tr w:rsidR="003A20A0" w:rsidRPr="003A20A0" w14:paraId="418DA24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1CB735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5148D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25.756,00</w:t>
            </w:r>
          </w:p>
        </w:tc>
        <w:tc>
          <w:tcPr>
            <w:tcW w:w="397" w:type="pct"/>
            <w:tcBorders>
              <w:top w:val="nil"/>
              <w:left w:val="nil"/>
              <w:bottom w:val="nil"/>
              <w:right w:val="nil"/>
            </w:tcBorders>
            <w:shd w:val="clear" w:color="auto" w:fill="auto"/>
            <w:noWrap/>
            <w:vAlign w:val="bottom"/>
            <w:hideMark/>
          </w:tcPr>
          <w:p w14:paraId="40919A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26.000,00</w:t>
            </w:r>
          </w:p>
        </w:tc>
        <w:tc>
          <w:tcPr>
            <w:tcW w:w="397" w:type="pct"/>
            <w:tcBorders>
              <w:top w:val="nil"/>
              <w:left w:val="nil"/>
              <w:bottom w:val="nil"/>
              <w:right w:val="nil"/>
            </w:tcBorders>
            <w:shd w:val="clear" w:color="auto" w:fill="auto"/>
            <w:noWrap/>
            <w:vAlign w:val="bottom"/>
            <w:hideMark/>
          </w:tcPr>
          <w:p w14:paraId="2CE088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26.000,00</w:t>
            </w:r>
          </w:p>
        </w:tc>
        <w:tc>
          <w:tcPr>
            <w:tcW w:w="434" w:type="pct"/>
            <w:tcBorders>
              <w:top w:val="nil"/>
              <w:left w:val="nil"/>
              <w:bottom w:val="nil"/>
              <w:right w:val="nil"/>
            </w:tcBorders>
            <w:shd w:val="clear" w:color="auto" w:fill="auto"/>
            <w:noWrap/>
            <w:vAlign w:val="bottom"/>
            <w:hideMark/>
          </w:tcPr>
          <w:p w14:paraId="3CD3F25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26.785,20</w:t>
            </w:r>
          </w:p>
        </w:tc>
        <w:tc>
          <w:tcPr>
            <w:tcW w:w="345" w:type="pct"/>
            <w:tcBorders>
              <w:top w:val="nil"/>
              <w:left w:val="nil"/>
              <w:bottom w:val="nil"/>
              <w:right w:val="nil"/>
            </w:tcBorders>
            <w:shd w:val="clear" w:color="auto" w:fill="auto"/>
            <w:noWrap/>
            <w:vAlign w:val="bottom"/>
            <w:hideMark/>
          </w:tcPr>
          <w:p w14:paraId="2A05F4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27.053,05</w:t>
            </w:r>
          </w:p>
        </w:tc>
      </w:tr>
      <w:tr w:rsidR="003A20A0" w:rsidRPr="003A20A0" w14:paraId="56C65EE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1979260"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37 Naknade građanima i kućanstvima na temelju osiguranja i druge naknade</w:t>
            </w:r>
          </w:p>
        </w:tc>
        <w:tc>
          <w:tcPr>
            <w:tcW w:w="770" w:type="pct"/>
            <w:tcBorders>
              <w:top w:val="nil"/>
              <w:left w:val="nil"/>
              <w:bottom w:val="nil"/>
              <w:right w:val="nil"/>
            </w:tcBorders>
            <w:shd w:val="clear" w:color="auto" w:fill="auto"/>
            <w:noWrap/>
            <w:vAlign w:val="bottom"/>
            <w:hideMark/>
          </w:tcPr>
          <w:p w14:paraId="5ED74E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25.756,00</w:t>
            </w:r>
          </w:p>
        </w:tc>
        <w:tc>
          <w:tcPr>
            <w:tcW w:w="397" w:type="pct"/>
            <w:tcBorders>
              <w:top w:val="nil"/>
              <w:left w:val="nil"/>
              <w:bottom w:val="nil"/>
              <w:right w:val="nil"/>
            </w:tcBorders>
            <w:shd w:val="clear" w:color="auto" w:fill="auto"/>
            <w:noWrap/>
            <w:vAlign w:val="bottom"/>
            <w:hideMark/>
          </w:tcPr>
          <w:p w14:paraId="04DD3F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26.000,00</w:t>
            </w:r>
          </w:p>
        </w:tc>
        <w:tc>
          <w:tcPr>
            <w:tcW w:w="397" w:type="pct"/>
            <w:tcBorders>
              <w:top w:val="nil"/>
              <w:left w:val="nil"/>
              <w:bottom w:val="nil"/>
              <w:right w:val="nil"/>
            </w:tcBorders>
            <w:shd w:val="clear" w:color="auto" w:fill="auto"/>
            <w:noWrap/>
            <w:vAlign w:val="bottom"/>
            <w:hideMark/>
          </w:tcPr>
          <w:p w14:paraId="36D9E0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26.000,00</w:t>
            </w:r>
          </w:p>
        </w:tc>
        <w:tc>
          <w:tcPr>
            <w:tcW w:w="434" w:type="pct"/>
            <w:tcBorders>
              <w:top w:val="nil"/>
              <w:left w:val="nil"/>
              <w:bottom w:val="nil"/>
              <w:right w:val="nil"/>
            </w:tcBorders>
            <w:shd w:val="clear" w:color="auto" w:fill="auto"/>
            <w:noWrap/>
            <w:vAlign w:val="bottom"/>
            <w:hideMark/>
          </w:tcPr>
          <w:p w14:paraId="5F856D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26.785,20</w:t>
            </w:r>
          </w:p>
        </w:tc>
        <w:tc>
          <w:tcPr>
            <w:tcW w:w="345" w:type="pct"/>
            <w:tcBorders>
              <w:top w:val="nil"/>
              <w:left w:val="nil"/>
              <w:bottom w:val="nil"/>
              <w:right w:val="nil"/>
            </w:tcBorders>
            <w:shd w:val="clear" w:color="auto" w:fill="auto"/>
            <w:noWrap/>
            <w:vAlign w:val="bottom"/>
            <w:hideMark/>
          </w:tcPr>
          <w:p w14:paraId="1CB495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27.053,05</w:t>
            </w:r>
          </w:p>
        </w:tc>
      </w:tr>
      <w:tr w:rsidR="003A20A0" w:rsidRPr="003A20A0" w14:paraId="5D41668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333753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A100045 Financiranje Crvenog križa za Projekt "Mobilnog tima"</w:t>
            </w:r>
          </w:p>
        </w:tc>
        <w:tc>
          <w:tcPr>
            <w:tcW w:w="770" w:type="pct"/>
            <w:tcBorders>
              <w:top w:val="nil"/>
              <w:left w:val="nil"/>
              <w:bottom w:val="nil"/>
              <w:right w:val="nil"/>
            </w:tcBorders>
            <w:shd w:val="clear" w:color="000000" w:fill="CCCCFF"/>
            <w:noWrap/>
            <w:vAlign w:val="bottom"/>
            <w:hideMark/>
          </w:tcPr>
          <w:p w14:paraId="3824D3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27.799,92</w:t>
            </w:r>
          </w:p>
        </w:tc>
        <w:tc>
          <w:tcPr>
            <w:tcW w:w="397" w:type="pct"/>
            <w:tcBorders>
              <w:top w:val="nil"/>
              <w:left w:val="nil"/>
              <w:bottom w:val="nil"/>
              <w:right w:val="nil"/>
            </w:tcBorders>
            <w:shd w:val="clear" w:color="000000" w:fill="CCCCFF"/>
            <w:noWrap/>
            <w:vAlign w:val="bottom"/>
            <w:hideMark/>
          </w:tcPr>
          <w:p w14:paraId="77C3DD5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42.800,00</w:t>
            </w:r>
          </w:p>
        </w:tc>
        <w:tc>
          <w:tcPr>
            <w:tcW w:w="397" w:type="pct"/>
            <w:tcBorders>
              <w:top w:val="nil"/>
              <w:left w:val="nil"/>
              <w:bottom w:val="nil"/>
              <w:right w:val="nil"/>
            </w:tcBorders>
            <w:shd w:val="clear" w:color="000000" w:fill="CCCCFF"/>
            <w:noWrap/>
            <w:vAlign w:val="bottom"/>
            <w:hideMark/>
          </w:tcPr>
          <w:p w14:paraId="300F62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45.700,00</w:t>
            </w:r>
          </w:p>
        </w:tc>
        <w:tc>
          <w:tcPr>
            <w:tcW w:w="434" w:type="pct"/>
            <w:tcBorders>
              <w:top w:val="nil"/>
              <w:left w:val="nil"/>
              <w:bottom w:val="nil"/>
              <w:right w:val="nil"/>
            </w:tcBorders>
            <w:shd w:val="clear" w:color="000000" w:fill="CCCCFF"/>
            <w:noWrap/>
            <w:vAlign w:val="bottom"/>
            <w:hideMark/>
          </w:tcPr>
          <w:p w14:paraId="594A05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44.092,56</w:t>
            </w:r>
          </w:p>
        </w:tc>
        <w:tc>
          <w:tcPr>
            <w:tcW w:w="345" w:type="pct"/>
            <w:tcBorders>
              <w:top w:val="nil"/>
              <w:left w:val="nil"/>
              <w:bottom w:val="nil"/>
              <w:right w:val="nil"/>
            </w:tcBorders>
            <w:shd w:val="clear" w:color="000000" w:fill="CCCCFF"/>
            <w:noWrap/>
            <w:vAlign w:val="bottom"/>
            <w:hideMark/>
          </w:tcPr>
          <w:p w14:paraId="07C2F5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44.533,49</w:t>
            </w:r>
          </w:p>
        </w:tc>
      </w:tr>
      <w:tr w:rsidR="003A20A0" w:rsidRPr="003A20A0" w14:paraId="51AF4AD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106DD2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F5DE2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27.799,92</w:t>
            </w:r>
          </w:p>
        </w:tc>
        <w:tc>
          <w:tcPr>
            <w:tcW w:w="397" w:type="pct"/>
            <w:tcBorders>
              <w:top w:val="nil"/>
              <w:left w:val="nil"/>
              <w:bottom w:val="nil"/>
              <w:right w:val="nil"/>
            </w:tcBorders>
            <w:shd w:val="clear" w:color="000000" w:fill="FFFF99"/>
            <w:noWrap/>
            <w:vAlign w:val="bottom"/>
            <w:hideMark/>
          </w:tcPr>
          <w:p w14:paraId="7FBAB2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42.800,00</w:t>
            </w:r>
          </w:p>
        </w:tc>
        <w:tc>
          <w:tcPr>
            <w:tcW w:w="397" w:type="pct"/>
            <w:tcBorders>
              <w:top w:val="nil"/>
              <w:left w:val="nil"/>
              <w:bottom w:val="nil"/>
              <w:right w:val="nil"/>
            </w:tcBorders>
            <w:shd w:val="clear" w:color="000000" w:fill="FFFF99"/>
            <w:noWrap/>
            <w:vAlign w:val="bottom"/>
            <w:hideMark/>
          </w:tcPr>
          <w:p w14:paraId="384FCD6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45.700,00</w:t>
            </w:r>
          </w:p>
        </w:tc>
        <w:tc>
          <w:tcPr>
            <w:tcW w:w="434" w:type="pct"/>
            <w:tcBorders>
              <w:top w:val="nil"/>
              <w:left w:val="nil"/>
              <w:bottom w:val="nil"/>
              <w:right w:val="nil"/>
            </w:tcBorders>
            <w:shd w:val="clear" w:color="000000" w:fill="FFFF99"/>
            <w:noWrap/>
            <w:vAlign w:val="bottom"/>
            <w:hideMark/>
          </w:tcPr>
          <w:p w14:paraId="68873A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44.092,56</w:t>
            </w:r>
          </w:p>
        </w:tc>
        <w:tc>
          <w:tcPr>
            <w:tcW w:w="345" w:type="pct"/>
            <w:tcBorders>
              <w:top w:val="nil"/>
              <w:left w:val="nil"/>
              <w:bottom w:val="nil"/>
              <w:right w:val="nil"/>
            </w:tcBorders>
            <w:shd w:val="clear" w:color="000000" w:fill="FFFF99"/>
            <w:noWrap/>
            <w:vAlign w:val="bottom"/>
            <w:hideMark/>
          </w:tcPr>
          <w:p w14:paraId="26DB99F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44.533,49</w:t>
            </w:r>
          </w:p>
        </w:tc>
      </w:tr>
      <w:tr w:rsidR="003A20A0" w:rsidRPr="003A20A0" w14:paraId="4052117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D5E77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51E0B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27.799,92</w:t>
            </w:r>
          </w:p>
        </w:tc>
        <w:tc>
          <w:tcPr>
            <w:tcW w:w="397" w:type="pct"/>
            <w:tcBorders>
              <w:top w:val="nil"/>
              <w:left w:val="nil"/>
              <w:bottom w:val="nil"/>
              <w:right w:val="nil"/>
            </w:tcBorders>
            <w:shd w:val="clear" w:color="auto" w:fill="auto"/>
            <w:noWrap/>
            <w:vAlign w:val="bottom"/>
            <w:hideMark/>
          </w:tcPr>
          <w:p w14:paraId="2CBDB1A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42.800,00</w:t>
            </w:r>
          </w:p>
        </w:tc>
        <w:tc>
          <w:tcPr>
            <w:tcW w:w="397" w:type="pct"/>
            <w:tcBorders>
              <w:top w:val="nil"/>
              <w:left w:val="nil"/>
              <w:bottom w:val="nil"/>
              <w:right w:val="nil"/>
            </w:tcBorders>
            <w:shd w:val="clear" w:color="auto" w:fill="auto"/>
            <w:noWrap/>
            <w:vAlign w:val="bottom"/>
            <w:hideMark/>
          </w:tcPr>
          <w:p w14:paraId="045488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45.700,00</w:t>
            </w:r>
          </w:p>
        </w:tc>
        <w:tc>
          <w:tcPr>
            <w:tcW w:w="434" w:type="pct"/>
            <w:tcBorders>
              <w:top w:val="nil"/>
              <w:left w:val="nil"/>
              <w:bottom w:val="nil"/>
              <w:right w:val="nil"/>
            </w:tcBorders>
            <w:shd w:val="clear" w:color="auto" w:fill="auto"/>
            <w:noWrap/>
            <w:vAlign w:val="bottom"/>
            <w:hideMark/>
          </w:tcPr>
          <w:p w14:paraId="3A1182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44.092,56</w:t>
            </w:r>
          </w:p>
        </w:tc>
        <w:tc>
          <w:tcPr>
            <w:tcW w:w="345" w:type="pct"/>
            <w:tcBorders>
              <w:top w:val="nil"/>
              <w:left w:val="nil"/>
              <w:bottom w:val="nil"/>
              <w:right w:val="nil"/>
            </w:tcBorders>
            <w:shd w:val="clear" w:color="auto" w:fill="auto"/>
            <w:noWrap/>
            <w:vAlign w:val="bottom"/>
            <w:hideMark/>
          </w:tcPr>
          <w:p w14:paraId="4CBB16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44.533,49</w:t>
            </w:r>
          </w:p>
        </w:tc>
      </w:tr>
      <w:tr w:rsidR="003A20A0" w:rsidRPr="003A20A0" w14:paraId="5E1727A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7749EC8"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3FFC1A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27.799,92</w:t>
            </w:r>
          </w:p>
        </w:tc>
        <w:tc>
          <w:tcPr>
            <w:tcW w:w="397" w:type="pct"/>
            <w:tcBorders>
              <w:top w:val="nil"/>
              <w:left w:val="nil"/>
              <w:bottom w:val="nil"/>
              <w:right w:val="nil"/>
            </w:tcBorders>
            <w:shd w:val="clear" w:color="auto" w:fill="auto"/>
            <w:noWrap/>
            <w:vAlign w:val="bottom"/>
            <w:hideMark/>
          </w:tcPr>
          <w:p w14:paraId="457E46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42.800,00</w:t>
            </w:r>
          </w:p>
        </w:tc>
        <w:tc>
          <w:tcPr>
            <w:tcW w:w="397" w:type="pct"/>
            <w:tcBorders>
              <w:top w:val="nil"/>
              <w:left w:val="nil"/>
              <w:bottom w:val="nil"/>
              <w:right w:val="nil"/>
            </w:tcBorders>
            <w:shd w:val="clear" w:color="auto" w:fill="auto"/>
            <w:noWrap/>
            <w:vAlign w:val="bottom"/>
            <w:hideMark/>
          </w:tcPr>
          <w:p w14:paraId="186152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45.700,00</w:t>
            </w:r>
          </w:p>
        </w:tc>
        <w:tc>
          <w:tcPr>
            <w:tcW w:w="434" w:type="pct"/>
            <w:tcBorders>
              <w:top w:val="nil"/>
              <w:left w:val="nil"/>
              <w:bottom w:val="nil"/>
              <w:right w:val="nil"/>
            </w:tcBorders>
            <w:shd w:val="clear" w:color="auto" w:fill="auto"/>
            <w:noWrap/>
            <w:vAlign w:val="bottom"/>
            <w:hideMark/>
          </w:tcPr>
          <w:p w14:paraId="68970B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44.092,56</w:t>
            </w:r>
          </w:p>
        </w:tc>
        <w:tc>
          <w:tcPr>
            <w:tcW w:w="345" w:type="pct"/>
            <w:tcBorders>
              <w:top w:val="nil"/>
              <w:left w:val="nil"/>
              <w:bottom w:val="nil"/>
              <w:right w:val="nil"/>
            </w:tcBorders>
            <w:shd w:val="clear" w:color="auto" w:fill="auto"/>
            <w:noWrap/>
            <w:vAlign w:val="bottom"/>
            <w:hideMark/>
          </w:tcPr>
          <w:p w14:paraId="05A3203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44.533,49</w:t>
            </w:r>
          </w:p>
        </w:tc>
      </w:tr>
      <w:tr w:rsidR="003A20A0" w:rsidRPr="003A20A0" w14:paraId="4CCC6F9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39593DC9"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A100046 </w:t>
            </w:r>
            <w:proofErr w:type="spellStart"/>
            <w:r w:rsidRPr="003A20A0">
              <w:rPr>
                <w:rFonts w:ascii="Arial" w:hAnsi="Arial" w:cs="Arial"/>
                <w:b/>
                <w:bCs/>
                <w:color w:val="000000"/>
                <w:sz w:val="14"/>
                <w:szCs w:val="14"/>
                <w:lang w:val="en-US" w:eastAsia="en-US"/>
              </w:rPr>
              <w:t>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redovnih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Crvenog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križa</w:t>
            </w:r>
            <w:proofErr w:type="spellEnd"/>
          </w:p>
        </w:tc>
        <w:tc>
          <w:tcPr>
            <w:tcW w:w="770" w:type="pct"/>
            <w:tcBorders>
              <w:top w:val="nil"/>
              <w:left w:val="nil"/>
              <w:bottom w:val="nil"/>
              <w:right w:val="nil"/>
            </w:tcBorders>
            <w:shd w:val="clear" w:color="000000" w:fill="CCCCFF"/>
            <w:noWrap/>
            <w:vAlign w:val="bottom"/>
            <w:hideMark/>
          </w:tcPr>
          <w:p w14:paraId="2FA415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17.903,80</w:t>
            </w:r>
          </w:p>
        </w:tc>
        <w:tc>
          <w:tcPr>
            <w:tcW w:w="397" w:type="pct"/>
            <w:tcBorders>
              <w:top w:val="nil"/>
              <w:left w:val="nil"/>
              <w:bottom w:val="nil"/>
              <w:right w:val="nil"/>
            </w:tcBorders>
            <w:shd w:val="clear" w:color="000000" w:fill="CCCCFF"/>
            <w:noWrap/>
            <w:vAlign w:val="bottom"/>
            <w:hideMark/>
          </w:tcPr>
          <w:p w14:paraId="44CB1C9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28.200,00</w:t>
            </w:r>
          </w:p>
        </w:tc>
        <w:tc>
          <w:tcPr>
            <w:tcW w:w="397" w:type="pct"/>
            <w:tcBorders>
              <w:top w:val="nil"/>
              <w:left w:val="nil"/>
              <w:bottom w:val="nil"/>
              <w:right w:val="nil"/>
            </w:tcBorders>
            <w:shd w:val="clear" w:color="000000" w:fill="CCCCFF"/>
            <w:noWrap/>
            <w:vAlign w:val="bottom"/>
            <w:hideMark/>
          </w:tcPr>
          <w:p w14:paraId="3F143D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28.200,00</w:t>
            </w:r>
          </w:p>
        </w:tc>
        <w:tc>
          <w:tcPr>
            <w:tcW w:w="434" w:type="pct"/>
            <w:tcBorders>
              <w:top w:val="nil"/>
              <w:left w:val="nil"/>
              <w:bottom w:val="nil"/>
              <w:right w:val="nil"/>
            </w:tcBorders>
            <w:shd w:val="clear" w:color="000000" w:fill="CCCCFF"/>
            <w:noWrap/>
            <w:vAlign w:val="bottom"/>
            <w:hideMark/>
          </w:tcPr>
          <w:p w14:paraId="067C82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33.996,60</w:t>
            </w:r>
          </w:p>
        </w:tc>
        <w:tc>
          <w:tcPr>
            <w:tcW w:w="345" w:type="pct"/>
            <w:tcBorders>
              <w:top w:val="nil"/>
              <w:left w:val="nil"/>
              <w:bottom w:val="nil"/>
              <w:right w:val="nil"/>
            </w:tcBorders>
            <w:shd w:val="clear" w:color="000000" w:fill="CCCCFF"/>
            <w:noWrap/>
            <w:vAlign w:val="bottom"/>
            <w:hideMark/>
          </w:tcPr>
          <w:p w14:paraId="71A472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34.336,57</w:t>
            </w:r>
          </w:p>
        </w:tc>
      </w:tr>
      <w:tr w:rsidR="003A20A0" w:rsidRPr="003A20A0" w14:paraId="739FF71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9E17C7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3A7103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17.903,80</w:t>
            </w:r>
          </w:p>
        </w:tc>
        <w:tc>
          <w:tcPr>
            <w:tcW w:w="397" w:type="pct"/>
            <w:tcBorders>
              <w:top w:val="nil"/>
              <w:left w:val="nil"/>
              <w:bottom w:val="nil"/>
              <w:right w:val="nil"/>
            </w:tcBorders>
            <w:shd w:val="clear" w:color="000000" w:fill="FFFF99"/>
            <w:noWrap/>
            <w:vAlign w:val="bottom"/>
            <w:hideMark/>
          </w:tcPr>
          <w:p w14:paraId="1CA116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28.200,00</w:t>
            </w:r>
          </w:p>
        </w:tc>
        <w:tc>
          <w:tcPr>
            <w:tcW w:w="397" w:type="pct"/>
            <w:tcBorders>
              <w:top w:val="nil"/>
              <w:left w:val="nil"/>
              <w:bottom w:val="nil"/>
              <w:right w:val="nil"/>
            </w:tcBorders>
            <w:shd w:val="clear" w:color="000000" w:fill="FFFF99"/>
            <w:noWrap/>
            <w:vAlign w:val="bottom"/>
            <w:hideMark/>
          </w:tcPr>
          <w:p w14:paraId="6ADBB4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28.200,00</w:t>
            </w:r>
          </w:p>
        </w:tc>
        <w:tc>
          <w:tcPr>
            <w:tcW w:w="434" w:type="pct"/>
            <w:tcBorders>
              <w:top w:val="nil"/>
              <w:left w:val="nil"/>
              <w:bottom w:val="nil"/>
              <w:right w:val="nil"/>
            </w:tcBorders>
            <w:shd w:val="clear" w:color="000000" w:fill="FFFF99"/>
            <w:noWrap/>
            <w:vAlign w:val="bottom"/>
            <w:hideMark/>
          </w:tcPr>
          <w:p w14:paraId="099FE70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33.996,60</w:t>
            </w:r>
          </w:p>
        </w:tc>
        <w:tc>
          <w:tcPr>
            <w:tcW w:w="345" w:type="pct"/>
            <w:tcBorders>
              <w:top w:val="nil"/>
              <w:left w:val="nil"/>
              <w:bottom w:val="nil"/>
              <w:right w:val="nil"/>
            </w:tcBorders>
            <w:shd w:val="clear" w:color="000000" w:fill="FFFF99"/>
            <w:noWrap/>
            <w:vAlign w:val="bottom"/>
            <w:hideMark/>
          </w:tcPr>
          <w:p w14:paraId="566ECC4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34.336,57</w:t>
            </w:r>
          </w:p>
        </w:tc>
      </w:tr>
      <w:tr w:rsidR="003A20A0" w:rsidRPr="003A20A0" w14:paraId="43325BB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D62C4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56C94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17.903,80</w:t>
            </w:r>
          </w:p>
        </w:tc>
        <w:tc>
          <w:tcPr>
            <w:tcW w:w="397" w:type="pct"/>
            <w:tcBorders>
              <w:top w:val="nil"/>
              <w:left w:val="nil"/>
              <w:bottom w:val="nil"/>
              <w:right w:val="nil"/>
            </w:tcBorders>
            <w:shd w:val="clear" w:color="auto" w:fill="auto"/>
            <w:noWrap/>
            <w:vAlign w:val="bottom"/>
            <w:hideMark/>
          </w:tcPr>
          <w:p w14:paraId="119558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28.200,00</w:t>
            </w:r>
          </w:p>
        </w:tc>
        <w:tc>
          <w:tcPr>
            <w:tcW w:w="397" w:type="pct"/>
            <w:tcBorders>
              <w:top w:val="nil"/>
              <w:left w:val="nil"/>
              <w:bottom w:val="nil"/>
              <w:right w:val="nil"/>
            </w:tcBorders>
            <w:shd w:val="clear" w:color="auto" w:fill="auto"/>
            <w:noWrap/>
            <w:vAlign w:val="bottom"/>
            <w:hideMark/>
          </w:tcPr>
          <w:p w14:paraId="297068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28.200,00</w:t>
            </w:r>
          </w:p>
        </w:tc>
        <w:tc>
          <w:tcPr>
            <w:tcW w:w="434" w:type="pct"/>
            <w:tcBorders>
              <w:top w:val="nil"/>
              <w:left w:val="nil"/>
              <w:bottom w:val="nil"/>
              <w:right w:val="nil"/>
            </w:tcBorders>
            <w:shd w:val="clear" w:color="auto" w:fill="auto"/>
            <w:noWrap/>
            <w:vAlign w:val="bottom"/>
            <w:hideMark/>
          </w:tcPr>
          <w:p w14:paraId="587860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33.996,60</w:t>
            </w:r>
          </w:p>
        </w:tc>
        <w:tc>
          <w:tcPr>
            <w:tcW w:w="345" w:type="pct"/>
            <w:tcBorders>
              <w:top w:val="nil"/>
              <w:left w:val="nil"/>
              <w:bottom w:val="nil"/>
              <w:right w:val="nil"/>
            </w:tcBorders>
            <w:shd w:val="clear" w:color="auto" w:fill="auto"/>
            <w:noWrap/>
            <w:vAlign w:val="bottom"/>
            <w:hideMark/>
          </w:tcPr>
          <w:p w14:paraId="1D1B81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34.336,57</w:t>
            </w:r>
          </w:p>
        </w:tc>
      </w:tr>
      <w:tr w:rsidR="003A20A0" w:rsidRPr="003A20A0" w14:paraId="401141B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DF5315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42733A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17.903,80</w:t>
            </w:r>
          </w:p>
        </w:tc>
        <w:tc>
          <w:tcPr>
            <w:tcW w:w="397" w:type="pct"/>
            <w:tcBorders>
              <w:top w:val="nil"/>
              <w:left w:val="nil"/>
              <w:bottom w:val="nil"/>
              <w:right w:val="nil"/>
            </w:tcBorders>
            <w:shd w:val="clear" w:color="auto" w:fill="auto"/>
            <w:noWrap/>
            <w:vAlign w:val="bottom"/>
            <w:hideMark/>
          </w:tcPr>
          <w:p w14:paraId="599988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28.200,00</w:t>
            </w:r>
          </w:p>
        </w:tc>
        <w:tc>
          <w:tcPr>
            <w:tcW w:w="397" w:type="pct"/>
            <w:tcBorders>
              <w:top w:val="nil"/>
              <w:left w:val="nil"/>
              <w:bottom w:val="nil"/>
              <w:right w:val="nil"/>
            </w:tcBorders>
            <w:shd w:val="clear" w:color="auto" w:fill="auto"/>
            <w:noWrap/>
            <w:vAlign w:val="bottom"/>
            <w:hideMark/>
          </w:tcPr>
          <w:p w14:paraId="722554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28.200,00</w:t>
            </w:r>
          </w:p>
        </w:tc>
        <w:tc>
          <w:tcPr>
            <w:tcW w:w="434" w:type="pct"/>
            <w:tcBorders>
              <w:top w:val="nil"/>
              <w:left w:val="nil"/>
              <w:bottom w:val="nil"/>
              <w:right w:val="nil"/>
            </w:tcBorders>
            <w:shd w:val="clear" w:color="auto" w:fill="auto"/>
            <w:noWrap/>
            <w:vAlign w:val="bottom"/>
            <w:hideMark/>
          </w:tcPr>
          <w:p w14:paraId="1D2BF7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33.996,60</w:t>
            </w:r>
          </w:p>
        </w:tc>
        <w:tc>
          <w:tcPr>
            <w:tcW w:w="345" w:type="pct"/>
            <w:tcBorders>
              <w:top w:val="nil"/>
              <w:left w:val="nil"/>
              <w:bottom w:val="nil"/>
              <w:right w:val="nil"/>
            </w:tcBorders>
            <w:shd w:val="clear" w:color="auto" w:fill="auto"/>
            <w:noWrap/>
            <w:vAlign w:val="bottom"/>
            <w:hideMark/>
          </w:tcPr>
          <w:p w14:paraId="3ABB57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34.336,57</w:t>
            </w:r>
          </w:p>
        </w:tc>
      </w:tr>
      <w:tr w:rsidR="003A20A0" w:rsidRPr="003A20A0" w14:paraId="74E72789"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1132FB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A100047 Sufinanciranje programa rada neprofitnih organizacija na području socijalne skrbi</w:t>
            </w:r>
          </w:p>
        </w:tc>
        <w:tc>
          <w:tcPr>
            <w:tcW w:w="770" w:type="pct"/>
            <w:tcBorders>
              <w:top w:val="nil"/>
              <w:left w:val="nil"/>
              <w:bottom w:val="nil"/>
              <w:right w:val="nil"/>
            </w:tcBorders>
            <w:shd w:val="clear" w:color="000000" w:fill="CCCCFF"/>
            <w:noWrap/>
            <w:vAlign w:val="bottom"/>
            <w:hideMark/>
          </w:tcPr>
          <w:p w14:paraId="081B8E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3.330,00</w:t>
            </w:r>
          </w:p>
        </w:tc>
        <w:tc>
          <w:tcPr>
            <w:tcW w:w="397" w:type="pct"/>
            <w:tcBorders>
              <w:top w:val="nil"/>
              <w:left w:val="nil"/>
              <w:bottom w:val="nil"/>
              <w:right w:val="nil"/>
            </w:tcBorders>
            <w:shd w:val="clear" w:color="000000" w:fill="CCCCFF"/>
            <w:noWrap/>
            <w:vAlign w:val="bottom"/>
            <w:hideMark/>
          </w:tcPr>
          <w:p w14:paraId="24387AE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397" w:type="pct"/>
            <w:tcBorders>
              <w:top w:val="nil"/>
              <w:left w:val="nil"/>
              <w:bottom w:val="nil"/>
              <w:right w:val="nil"/>
            </w:tcBorders>
            <w:shd w:val="clear" w:color="000000" w:fill="CCCCFF"/>
            <w:noWrap/>
            <w:vAlign w:val="bottom"/>
            <w:hideMark/>
          </w:tcPr>
          <w:p w14:paraId="25CF0A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434" w:type="pct"/>
            <w:tcBorders>
              <w:top w:val="nil"/>
              <w:left w:val="nil"/>
              <w:bottom w:val="nil"/>
              <w:right w:val="nil"/>
            </w:tcBorders>
            <w:shd w:val="clear" w:color="000000" w:fill="CCCCFF"/>
            <w:noWrap/>
            <w:vAlign w:val="bottom"/>
            <w:hideMark/>
          </w:tcPr>
          <w:p w14:paraId="12DCD2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7.726,50</w:t>
            </w:r>
          </w:p>
        </w:tc>
        <w:tc>
          <w:tcPr>
            <w:tcW w:w="345" w:type="pct"/>
            <w:tcBorders>
              <w:top w:val="nil"/>
              <w:left w:val="nil"/>
              <w:bottom w:val="nil"/>
              <w:right w:val="nil"/>
            </w:tcBorders>
            <w:shd w:val="clear" w:color="000000" w:fill="CCCCFF"/>
            <w:noWrap/>
            <w:vAlign w:val="bottom"/>
            <w:hideMark/>
          </w:tcPr>
          <w:p w14:paraId="3C8FD4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7.803,77</w:t>
            </w:r>
          </w:p>
        </w:tc>
      </w:tr>
      <w:tr w:rsidR="003A20A0" w:rsidRPr="003A20A0" w14:paraId="59B5DAB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2E4A48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88805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3.330,00</w:t>
            </w:r>
          </w:p>
        </w:tc>
        <w:tc>
          <w:tcPr>
            <w:tcW w:w="397" w:type="pct"/>
            <w:tcBorders>
              <w:top w:val="nil"/>
              <w:left w:val="nil"/>
              <w:bottom w:val="nil"/>
              <w:right w:val="nil"/>
            </w:tcBorders>
            <w:shd w:val="clear" w:color="000000" w:fill="FFFF99"/>
            <w:noWrap/>
            <w:vAlign w:val="bottom"/>
            <w:hideMark/>
          </w:tcPr>
          <w:p w14:paraId="153DD2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397" w:type="pct"/>
            <w:tcBorders>
              <w:top w:val="nil"/>
              <w:left w:val="nil"/>
              <w:bottom w:val="nil"/>
              <w:right w:val="nil"/>
            </w:tcBorders>
            <w:shd w:val="clear" w:color="000000" w:fill="FFFF99"/>
            <w:noWrap/>
            <w:vAlign w:val="bottom"/>
            <w:hideMark/>
          </w:tcPr>
          <w:p w14:paraId="7FB69F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7.500,00</w:t>
            </w:r>
          </w:p>
        </w:tc>
        <w:tc>
          <w:tcPr>
            <w:tcW w:w="434" w:type="pct"/>
            <w:tcBorders>
              <w:top w:val="nil"/>
              <w:left w:val="nil"/>
              <w:bottom w:val="nil"/>
              <w:right w:val="nil"/>
            </w:tcBorders>
            <w:shd w:val="clear" w:color="000000" w:fill="FFFF99"/>
            <w:noWrap/>
            <w:vAlign w:val="bottom"/>
            <w:hideMark/>
          </w:tcPr>
          <w:p w14:paraId="1C089C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7.726,50</w:t>
            </w:r>
          </w:p>
        </w:tc>
        <w:tc>
          <w:tcPr>
            <w:tcW w:w="345" w:type="pct"/>
            <w:tcBorders>
              <w:top w:val="nil"/>
              <w:left w:val="nil"/>
              <w:bottom w:val="nil"/>
              <w:right w:val="nil"/>
            </w:tcBorders>
            <w:shd w:val="clear" w:color="000000" w:fill="FFFF99"/>
            <w:noWrap/>
            <w:vAlign w:val="bottom"/>
            <w:hideMark/>
          </w:tcPr>
          <w:p w14:paraId="117893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7.803,77</w:t>
            </w:r>
          </w:p>
        </w:tc>
      </w:tr>
      <w:tr w:rsidR="003A20A0" w:rsidRPr="003A20A0" w14:paraId="512EA49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094578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5EDAC1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3.330,00</w:t>
            </w:r>
          </w:p>
        </w:tc>
        <w:tc>
          <w:tcPr>
            <w:tcW w:w="397" w:type="pct"/>
            <w:tcBorders>
              <w:top w:val="nil"/>
              <w:left w:val="nil"/>
              <w:bottom w:val="nil"/>
              <w:right w:val="nil"/>
            </w:tcBorders>
            <w:shd w:val="clear" w:color="auto" w:fill="auto"/>
            <w:noWrap/>
            <w:vAlign w:val="bottom"/>
            <w:hideMark/>
          </w:tcPr>
          <w:p w14:paraId="49F063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26186C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12030C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7.726,50</w:t>
            </w:r>
          </w:p>
        </w:tc>
        <w:tc>
          <w:tcPr>
            <w:tcW w:w="345" w:type="pct"/>
            <w:tcBorders>
              <w:top w:val="nil"/>
              <w:left w:val="nil"/>
              <w:bottom w:val="nil"/>
              <w:right w:val="nil"/>
            </w:tcBorders>
            <w:shd w:val="clear" w:color="auto" w:fill="auto"/>
            <w:noWrap/>
            <w:vAlign w:val="bottom"/>
            <w:hideMark/>
          </w:tcPr>
          <w:p w14:paraId="19F117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7.803,77</w:t>
            </w:r>
          </w:p>
        </w:tc>
      </w:tr>
      <w:tr w:rsidR="003A20A0" w:rsidRPr="003A20A0" w14:paraId="4B193CB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56D7DD1"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38 Rashodi za donacije, kazne, naknade šteta i kapitalne pomoći</w:t>
            </w:r>
          </w:p>
        </w:tc>
        <w:tc>
          <w:tcPr>
            <w:tcW w:w="770" w:type="pct"/>
            <w:tcBorders>
              <w:top w:val="nil"/>
              <w:left w:val="nil"/>
              <w:bottom w:val="nil"/>
              <w:right w:val="nil"/>
            </w:tcBorders>
            <w:shd w:val="clear" w:color="auto" w:fill="auto"/>
            <w:noWrap/>
            <w:vAlign w:val="bottom"/>
            <w:hideMark/>
          </w:tcPr>
          <w:p w14:paraId="548074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3.330,00</w:t>
            </w:r>
          </w:p>
        </w:tc>
        <w:tc>
          <w:tcPr>
            <w:tcW w:w="397" w:type="pct"/>
            <w:tcBorders>
              <w:top w:val="nil"/>
              <w:left w:val="nil"/>
              <w:bottom w:val="nil"/>
              <w:right w:val="nil"/>
            </w:tcBorders>
            <w:shd w:val="clear" w:color="auto" w:fill="auto"/>
            <w:noWrap/>
            <w:vAlign w:val="bottom"/>
            <w:hideMark/>
          </w:tcPr>
          <w:p w14:paraId="5F03EC7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397" w:type="pct"/>
            <w:tcBorders>
              <w:top w:val="nil"/>
              <w:left w:val="nil"/>
              <w:bottom w:val="nil"/>
              <w:right w:val="nil"/>
            </w:tcBorders>
            <w:shd w:val="clear" w:color="auto" w:fill="auto"/>
            <w:noWrap/>
            <w:vAlign w:val="bottom"/>
            <w:hideMark/>
          </w:tcPr>
          <w:p w14:paraId="349431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7.500,00</w:t>
            </w:r>
          </w:p>
        </w:tc>
        <w:tc>
          <w:tcPr>
            <w:tcW w:w="434" w:type="pct"/>
            <w:tcBorders>
              <w:top w:val="nil"/>
              <w:left w:val="nil"/>
              <w:bottom w:val="nil"/>
              <w:right w:val="nil"/>
            </w:tcBorders>
            <w:shd w:val="clear" w:color="auto" w:fill="auto"/>
            <w:noWrap/>
            <w:vAlign w:val="bottom"/>
            <w:hideMark/>
          </w:tcPr>
          <w:p w14:paraId="34468C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7.726,50</w:t>
            </w:r>
          </w:p>
        </w:tc>
        <w:tc>
          <w:tcPr>
            <w:tcW w:w="345" w:type="pct"/>
            <w:tcBorders>
              <w:top w:val="nil"/>
              <w:left w:val="nil"/>
              <w:bottom w:val="nil"/>
              <w:right w:val="nil"/>
            </w:tcBorders>
            <w:shd w:val="clear" w:color="auto" w:fill="auto"/>
            <w:noWrap/>
            <w:vAlign w:val="bottom"/>
            <w:hideMark/>
          </w:tcPr>
          <w:p w14:paraId="117EDE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7.803,77</w:t>
            </w:r>
          </w:p>
        </w:tc>
      </w:tr>
      <w:tr w:rsidR="003A20A0" w:rsidRPr="003A20A0" w14:paraId="645A5781"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23A0CF9"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A100060 </w:t>
            </w:r>
            <w:proofErr w:type="spellStart"/>
            <w:r w:rsidRPr="003A20A0">
              <w:rPr>
                <w:rFonts w:ascii="Arial" w:hAnsi="Arial" w:cs="Arial"/>
                <w:b/>
                <w:bCs/>
                <w:color w:val="000000"/>
                <w:sz w:val="14"/>
                <w:szCs w:val="14"/>
                <w:lang w:val="en-US" w:eastAsia="en-US"/>
              </w:rPr>
              <w:t>Sufinanciranje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usluge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pedijatra</w:t>
            </w:r>
            <w:proofErr w:type="spellEnd"/>
          </w:p>
        </w:tc>
        <w:tc>
          <w:tcPr>
            <w:tcW w:w="770" w:type="pct"/>
            <w:tcBorders>
              <w:top w:val="nil"/>
              <w:left w:val="nil"/>
              <w:bottom w:val="nil"/>
              <w:right w:val="nil"/>
            </w:tcBorders>
            <w:shd w:val="clear" w:color="000000" w:fill="CCCCFF"/>
            <w:noWrap/>
            <w:vAlign w:val="bottom"/>
            <w:hideMark/>
          </w:tcPr>
          <w:p w14:paraId="281068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887B6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975E3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2AB6DA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4.922,30</w:t>
            </w:r>
          </w:p>
        </w:tc>
        <w:tc>
          <w:tcPr>
            <w:tcW w:w="345" w:type="pct"/>
            <w:tcBorders>
              <w:top w:val="nil"/>
              <w:left w:val="nil"/>
              <w:bottom w:val="nil"/>
              <w:right w:val="nil"/>
            </w:tcBorders>
            <w:shd w:val="clear" w:color="000000" w:fill="CCCCFF"/>
            <w:noWrap/>
            <w:vAlign w:val="bottom"/>
            <w:hideMark/>
          </w:tcPr>
          <w:p w14:paraId="43EC89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4.971,52</w:t>
            </w:r>
          </w:p>
        </w:tc>
      </w:tr>
      <w:tr w:rsidR="003A20A0" w:rsidRPr="003A20A0" w14:paraId="7277D15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8DBE85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276D7B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E1AFC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C57CE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FA9E6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4.922,30</w:t>
            </w:r>
          </w:p>
        </w:tc>
        <w:tc>
          <w:tcPr>
            <w:tcW w:w="345" w:type="pct"/>
            <w:tcBorders>
              <w:top w:val="nil"/>
              <w:left w:val="nil"/>
              <w:bottom w:val="nil"/>
              <w:right w:val="nil"/>
            </w:tcBorders>
            <w:shd w:val="clear" w:color="000000" w:fill="FFFF99"/>
            <w:noWrap/>
            <w:vAlign w:val="bottom"/>
            <w:hideMark/>
          </w:tcPr>
          <w:p w14:paraId="23FB15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4.971,52</w:t>
            </w:r>
          </w:p>
        </w:tc>
      </w:tr>
      <w:tr w:rsidR="003A20A0" w:rsidRPr="003A20A0" w14:paraId="6405AA7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A7CDA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58862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C2DCCC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414AE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87C17E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4.922,30</w:t>
            </w:r>
          </w:p>
        </w:tc>
        <w:tc>
          <w:tcPr>
            <w:tcW w:w="345" w:type="pct"/>
            <w:tcBorders>
              <w:top w:val="nil"/>
              <w:left w:val="nil"/>
              <w:bottom w:val="nil"/>
              <w:right w:val="nil"/>
            </w:tcBorders>
            <w:shd w:val="clear" w:color="auto" w:fill="auto"/>
            <w:noWrap/>
            <w:vAlign w:val="bottom"/>
            <w:hideMark/>
          </w:tcPr>
          <w:p w14:paraId="4BADC2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4.971,52</w:t>
            </w:r>
          </w:p>
        </w:tc>
      </w:tr>
      <w:tr w:rsidR="003A20A0" w:rsidRPr="003A20A0" w14:paraId="1C296AB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869AB2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8D74C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6B12F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66F4E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713DB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4.922,30</w:t>
            </w:r>
          </w:p>
        </w:tc>
        <w:tc>
          <w:tcPr>
            <w:tcW w:w="345" w:type="pct"/>
            <w:tcBorders>
              <w:top w:val="nil"/>
              <w:left w:val="nil"/>
              <w:bottom w:val="nil"/>
              <w:right w:val="nil"/>
            </w:tcBorders>
            <w:shd w:val="clear" w:color="auto" w:fill="auto"/>
            <w:noWrap/>
            <w:vAlign w:val="bottom"/>
            <w:hideMark/>
          </w:tcPr>
          <w:p w14:paraId="6FD367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4.971,52</w:t>
            </w:r>
          </w:p>
        </w:tc>
      </w:tr>
      <w:tr w:rsidR="003A20A0" w:rsidRPr="003A20A0" w14:paraId="48045491"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7BEF814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1011 Program raspolaganja poljoprivrednim zemljištem u vlasništvu RH</w:t>
            </w:r>
          </w:p>
        </w:tc>
        <w:tc>
          <w:tcPr>
            <w:tcW w:w="770" w:type="pct"/>
            <w:tcBorders>
              <w:top w:val="nil"/>
              <w:left w:val="nil"/>
              <w:bottom w:val="nil"/>
              <w:right w:val="nil"/>
            </w:tcBorders>
            <w:shd w:val="clear" w:color="000000" w:fill="9999FF"/>
            <w:noWrap/>
            <w:vAlign w:val="bottom"/>
            <w:hideMark/>
          </w:tcPr>
          <w:p w14:paraId="2E3FBE1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3.437,50</w:t>
            </w:r>
          </w:p>
        </w:tc>
        <w:tc>
          <w:tcPr>
            <w:tcW w:w="397" w:type="pct"/>
            <w:tcBorders>
              <w:top w:val="nil"/>
              <w:left w:val="nil"/>
              <w:bottom w:val="nil"/>
              <w:right w:val="nil"/>
            </w:tcBorders>
            <w:shd w:val="clear" w:color="000000" w:fill="9999FF"/>
            <w:noWrap/>
            <w:vAlign w:val="bottom"/>
            <w:hideMark/>
          </w:tcPr>
          <w:p w14:paraId="5E6B3F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19.955,00</w:t>
            </w:r>
          </w:p>
        </w:tc>
        <w:tc>
          <w:tcPr>
            <w:tcW w:w="397" w:type="pct"/>
            <w:tcBorders>
              <w:top w:val="nil"/>
              <w:left w:val="nil"/>
              <w:bottom w:val="nil"/>
              <w:right w:val="nil"/>
            </w:tcBorders>
            <w:shd w:val="clear" w:color="000000" w:fill="9999FF"/>
            <w:noWrap/>
            <w:vAlign w:val="bottom"/>
            <w:hideMark/>
          </w:tcPr>
          <w:p w14:paraId="535EF4B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9999FF"/>
            <w:noWrap/>
            <w:vAlign w:val="bottom"/>
            <w:hideMark/>
          </w:tcPr>
          <w:p w14:paraId="7CDF21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22.557,64</w:t>
            </w:r>
          </w:p>
        </w:tc>
        <w:tc>
          <w:tcPr>
            <w:tcW w:w="345" w:type="pct"/>
            <w:tcBorders>
              <w:top w:val="nil"/>
              <w:left w:val="nil"/>
              <w:bottom w:val="nil"/>
              <w:right w:val="nil"/>
            </w:tcBorders>
            <w:shd w:val="clear" w:color="000000" w:fill="9999FF"/>
            <w:noWrap/>
            <w:vAlign w:val="bottom"/>
            <w:hideMark/>
          </w:tcPr>
          <w:p w14:paraId="17197E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22.783,22</w:t>
            </w:r>
          </w:p>
        </w:tc>
      </w:tr>
      <w:tr w:rsidR="003A20A0" w:rsidRPr="003A20A0" w14:paraId="3763029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692D14D7"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A100050 </w:t>
            </w:r>
            <w:proofErr w:type="spellStart"/>
            <w:r w:rsidRPr="003A20A0">
              <w:rPr>
                <w:rFonts w:ascii="Arial" w:hAnsi="Arial" w:cs="Arial"/>
                <w:b/>
                <w:bCs/>
                <w:color w:val="000000"/>
                <w:sz w:val="14"/>
                <w:szCs w:val="14"/>
                <w:lang w:val="en-US" w:eastAsia="en-US"/>
              </w:rPr>
              <w:t>Provedba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aktivnosti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programa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upravljanja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poljoprivrednim</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zemljištem</w:t>
            </w:r>
            <w:proofErr w:type="spellEnd"/>
            <w:r w:rsidRPr="003A20A0">
              <w:rPr>
                <w:rFonts w:ascii="Arial" w:hAnsi="Arial" w:cs="Arial"/>
                <w:b/>
                <w:bCs/>
                <w:color w:val="000000"/>
                <w:sz w:val="14"/>
                <w:szCs w:val="14"/>
                <w:lang w:val="en-US" w:eastAsia="en-US"/>
              </w:rPr>
              <w:t xml:space="preserve"> u </w:t>
            </w:r>
            <w:proofErr w:type="spellStart"/>
            <w:r w:rsidRPr="003A20A0">
              <w:rPr>
                <w:rFonts w:ascii="Arial" w:hAnsi="Arial" w:cs="Arial"/>
                <w:b/>
                <w:bCs/>
                <w:color w:val="000000"/>
                <w:sz w:val="14"/>
                <w:szCs w:val="14"/>
                <w:lang w:val="en-US" w:eastAsia="en-US"/>
              </w:rPr>
              <w:t>vlasništvu</w:t>
            </w:r>
            <w:proofErr w:type="spellEnd"/>
            <w:r w:rsidRPr="003A20A0">
              <w:rPr>
                <w:rFonts w:ascii="Arial" w:hAnsi="Arial" w:cs="Arial"/>
                <w:b/>
                <w:bCs/>
                <w:color w:val="000000"/>
                <w:sz w:val="14"/>
                <w:szCs w:val="14"/>
                <w:lang w:val="en-US" w:eastAsia="en-US"/>
              </w:rPr>
              <w:t xml:space="preserve"> RH</w:t>
            </w:r>
          </w:p>
        </w:tc>
        <w:tc>
          <w:tcPr>
            <w:tcW w:w="770" w:type="pct"/>
            <w:tcBorders>
              <w:top w:val="nil"/>
              <w:left w:val="nil"/>
              <w:bottom w:val="nil"/>
              <w:right w:val="nil"/>
            </w:tcBorders>
            <w:shd w:val="clear" w:color="000000" w:fill="CCCCFF"/>
            <w:noWrap/>
            <w:vAlign w:val="bottom"/>
            <w:hideMark/>
          </w:tcPr>
          <w:p w14:paraId="018577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3.437,50</w:t>
            </w:r>
          </w:p>
        </w:tc>
        <w:tc>
          <w:tcPr>
            <w:tcW w:w="397" w:type="pct"/>
            <w:tcBorders>
              <w:top w:val="nil"/>
              <w:left w:val="nil"/>
              <w:bottom w:val="nil"/>
              <w:right w:val="nil"/>
            </w:tcBorders>
            <w:shd w:val="clear" w:color="000000" w:fill="CCCCFF"/>
            <w:noWrap/>
            <w:vAlign w:val="bottom"/>
            <w:hideMark/>
          </w:tcPr>
          <w:p w14:paraId="7857FB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19.955,00</w:t>
            </w:r>
          </w:p>
        </w:tc>
        <w:tc>
          <w:tcPr>
            <w:tcW w:w="397" w:type="pct"/>
            <w:tcBorders>
              <w:top w:val="nil"/>
              <w:left w:val="nil"/>
              <w:bottom w:val="nil"/>
              <w:right w:val="nil"/>
            </w:tcBorders>
            <w:shd w:val="clear" w:color="000000" w:fill="CCCCFF"/>
            <w:noWrap/>
            <w:vAlign w:val="bottom"/>
            <w:hideMark/>
          </w:tcPr>
          <w:p w14:paraId="62667C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CCCCFF"/>
            <w:noWrap/>
            <w:vAlign w:val="bottom"/>
            <w:hideMark/>
          </w:tcPr>
          <w:p w14:paraId="10B941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22.557,64</w:t>
            </w:r>
          </w:p>
        </w:tc>
        <w:tc>
          <w:tcPr>
            <w:tcW w:w="345" w:type="pct"/>
            <w:tcBorders>
              <w:top w:val="nil"/>
              <w:left w:val="nil"/>
              <w:bottom w:val="nil"/>
              <w:right w:val="nil"/>
            </w:tcBorders>
            <w:shd w:val="clear" w:color="000000" w:fill="CCCCFF"/>
            <w:noWrap/>
            <w:vAlign w:val="bottom"/>
            <w:hideMark/>
          </w:tcPr>
          <w:p w14:paraId="2DFF54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22.783,22</w:t>
            </w:r>
          </w:p>
        </w:tc>
      </w:tr>
      <w:tr w:rsidR="003A20A0" w:rsidRPr="003A20A0" w14:paraId="7E89A34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C68626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7B94F9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3.437,50</w:t>
            </w:r>
          </w:p>
        </w:tc>
        <w:tc>
          <w:tcPr>
            <w:tcW w:w="397" w:type="pct"/>
            <w:tcBorders>
              <w:top w:val="nil"/>
              <w:left w:val="nil"/>
              <w:bottom w:val="nil"/>
              <w:right w:val="nil"/>
            </w:tcBorders>
            <w:shd w:val="clear" w:color="000000" w:fill="FFFF99"/>
            <w:noWrap/>
            <w:vAlign w:val="bottom"/>
            <w:hideMark/>
          </w:tcPr>
          <w:p w14:paraId="1D360C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19.955,00</w:t>
            </w:r>
          </w:p>
        </w:tc>
        <w:tc>
          <w:tcPr>
            <w:tcW w:w="397" w:type="pct"/>
            <w:tcBorders>
              <w:top w:val="nil"/>
              <w:left w:val="nil"/>
              <w:bottom w:val="nil"/>
              <w:right w:val="nil"/>
            </w:tcBorders>
            <w:shd w:val="clear" w:color="000000" w:fill="FFFF99"/>
            <w:noWrap/>
            <w:vAlign w:val="bottom"/>
            <w:hideMark/>
          </w:tcPr>
          <w:p w14:paraId="3D86D3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20.000,00</w:t>
            </w:r>
          </w:p>
        </w:tc>
        <w:tc>
          <w:tcPr>
            <w:tcW w:w="434" w:type="pct"/>
            <w:tcBorders>
              <w:top w:val="nil"/>
              <w:left w:val="nil"/>
              <w:bottom w:val="nil"/>
              <w:right w:val="nil"/>
            </w:tcBorders>
            <w:shd w:val="clear" w:color="000000" w:fill="FFFF99"/>
            <w:noWrap/>
            <w:vAlign w:val="bottom"/>
            <w:hideMark/>
          </w:tcPr>
          <w:p w14:paraId="786F16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22.557,64</w:t>
            </w:r>
          </w:p>
        </w:tc>
        <w:tc>
          <w:tcPr>
            <w:tcW w:w="345" w:type="pct"/>
            <w:tcBorders>
              <w:top w:val="nil"/>
              <w:left w:val="nil"/>
              <w:bottom w:val="nil"/>
              <w:right w:val="nil"/>
            </w:tcBorders>
            <w:shd w:val="clear" w:color="000000" w:fill="FFFF99"/>
            <w:noWrap/>
            <w:vAlign w:val="bottom"/>
            <w:hideMark/>
          </w:tcPr>
          <w:p w14:paraId="58C7A8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22.783,22</w:t>
            </w:r>
          </w:p>
        </w:tc>
      </w:tr>
      <w:tr w:rsidR="003A20A0" w:rsidRPr="003A20A0" w14:paraId="2EA408A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49917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E5F595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3.437,50</w:t>
            </w:r>
          </w:p>
        </w:tc>
        <w:tc>
          <w:tcPr>
            <w:tcW w:w="397" w:type="pct"/>
            <w:tcBorders>
              <w:top w:val="nil"/>
              <w:left w:val="nil"/>
              <w:bottom w:val="nil"/>
              <w:right w:val="nil"/>
            </w:tcBorders>
            <w:shd w:val="clear" w:color="auto" w:fill="auto"/>
            <w:noWrap/>
            <w:vAlign w:val="bottom"/>
            <w:hideMark/>
          </w:tcPr>
          <w:p w14:paraId="2AF2BB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3D0042F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4E16B16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12.302,00</w:t>
            </w:r>
          </w:p>
        </w:tc>
        <w:tc>
          <w:tcPr>
            <w:tcW w:w="345" w:type="pct"/>
            <w:tcBorders>
              <w:top w:val="nil"/>
              <w:left w:val="nil"/>
              <w:bottom w:val="nil"/>
              <w:right w:val="nil"/>
            </w:tcBorders>
            <w:shd w:val="clear" w:color="auto" w:fill="auto"/>
            <w:noWrap/>
            <w:vAlign w:val="bottom"/>
            <w:hideMark/>
          </w:tcPr>
          <w:p w14:paraId="579FF5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12.425,02</w:t>
            </w:r>
          </w:p>
        </w:tc>
      </w:tr>
      <w:tr w:rsidR="003A20A0" w:rsidRPr="003A20A0" w14:paraId="6A7830F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5ED3EE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992A8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3.437,50</w:t>
            </w:r>
          </w:p>
        </w:tc>
        <w:tc>
          <w:tcPr>
            <w:tcW w:w="397" w:type="pct"/>
            <w:tcBorders>
              <w:top w:val="nil"/>
              <w:left w:val="nil"/>
              <w:bottom w:val="nil"/>
              <w:right w:val="nil"/>
            </w:tcBorders>
            <w:shd w:val="clear" w:color="auto" w:fill="auto"/>
            <w:noWrap/>
            <w:vAlign w:val="bottom"/>
            <w:hideMark/>
          </w:tcPr>
          <w:p w14:paraId="6A5980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397" w:type="pct"/>
            <w:tcBorders>
              <w:top w:val="nil"/>
              <w:left w:val="nil"/>
              <w:bottom w:val="nil"/>
              <w:right w:val="nil"/>
            </w:tcBorders>
            <w:shd w:val="clear" w:color="auto" w:fill="auto"/>
            <w:noWrap/>
            <w:vAlign w:val="bottom"/>
            <w:hideMark/>
          </w:tcPr>
          <w:p w14:paraId="0697B6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20.000,00</w:t>
            </w:r>
          </w:p>
        </w:tc>
        <w:tc>
          <w:tcPr>
            <w:tcW w:w="434" w:type="pct"/>
            <w:tcBorders>
              <w:top w:val="nil"/>
              <w:left w:val="nil"/>
              <w:bottom w:val="nil"/>
              <w:right w:val="nil"/>
            </w:tcBorders>
            <w:shd w:val="clear" w:color="auto" w:fill="auto"/>
            <w:noWrap/>
            <w:vAlign w:val="bottom"/>
            <w:hideMark/>
          </w:tcPr>
          <w:p w14:paraId="054189D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12.302,00</w:t>
            </w:r>
          </w:p>
        </w:tc>
        <w:tc>
          <w:tcPr>
            <w:tcW w:w="345" w:type="pct"/>
            <w:tcBorders>
              <w:top w:val="nil"/>
              <w:left w:val="nil"/>
              <w:bottom w:val="nil"/>
              <w:right w:val="nil"/>
            </w:tcBorders>
            <w:shd w:val="clear" w:color="auto" w:fill="auto"/>
            <w:noWrap/>
            <w:vAlign w:val="bottom"/>
            <w:hideMark/>
          </w:tcPr>
          <w:p w14:paraId="3E51FD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12.425,02</w:t>
            </w:r>
          </w:p>
        </w:tc>
      </w:tr>
      <w:tr w:rsidR="003A20A0" w:rsidRPr="003A20A0" w14:paraId="37E36C8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FFC009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21AED6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B716B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9.955,00</w:t>
            </w:r>
          </w:p>
        </w:tc>
        <w:tc>
          <w:tcPr>
            <w:tcW w:w="397" w:type="pct"/>
            <w:tcBorders>
              <w:top w:val="nil"/>
              <w:left w:val="nil"/>
              <w:bottom w:val="nil"/>
              <w:right w:val="nil"/>
            </w:tcBorders>
            <w:shd w:val="clear" w:color="auto" w:fill="auto"/>
            <w:noWrap/>
            <w:vAlign w:val="bottom"/>
            <w:hideMark/>
          </w:tcPr>
          <w:p w14:paraId="592E43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EEE35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10.255,64</w:t>
            </w:r>
          </w:p>
        </w:tc>
        <w:tc>
          <w:tcPr>
            <w:tcW w:w="345" w:type="pct"/>
            <w:tcBorders>
              <w:top w:val="nil"/>
              <w:left w:val="nil"/>
              <w:bottom w:val="nil"/>
              <w:right w:val="nil"/>
            </w:tcBorders>
            <w:shd w:val="clear" w:color="auto" w:fill="auto"/>
            <w:noWrap/>
            <w:vAlign w:val="bottom"/>
            <w:hideMark/>
          </w:tcPr>
          <w:p w14:paraId="73845CA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10.358,20</w:t>
            </w:r>
          </w:p>
        </w:tc>
      </w:tr>
      <w:tr w:rsidR="003A20A0" w:rsidRPr="003A20A0" w14:paraId="5080808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AC651D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53DF8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55FE4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9.955,00</w:t>
            </w:r>
          </w:p>
        </w:tc>
        <w:tc>
          <w:tcPr>
            <w:tcW w:w="397" w:type="pct"/>
            <w:tcBorders>
              <w:top w:val="nil"/>
              <w:left w:val="nil"/>
              <w:bottom w:val="nil"/>
              <w:right w:val="nil"/>
            </w:tcBorders>
            <w:shd w:val="clear" w:color="auto" w:fill="auto"/>
            <w:noWrap/>
            <w:vAlign w:val="bottom"/>
            <w:hideMark/>
          </w:tcPr>
          <w:p w14:paraId="4ACDEDC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92889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10.255,64</w:t>
            </w:r>
          </w:p>
        </w:tc>
        <w:tc>
          <w:tcPr>
            <w:tcW w:w="345" w:type="pct"/>
            <w:tcBorders>
              <w:top w:val="nil"/>
              <w:left w:val="nil"/>
              <w:bottom w:val="nil"/>
              <w:right w:val="nil"/>
            </w:tcBorders>
            <w:shd w:val="clear" w:color="auto" w:fill="auto"/>
            <w:noWrap/>
            <w:vAlign w:val="bottom"/>
            <w:hideMark/>
          </w:tcPr>
          <w:p w14:paraId="032228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10.358,20</w:t>
            </w:r>
          </w:p>
        </w:tc>
      </w:tr>
      <w:tr w:rsidR="003A20A0" w:rsidRPr="003A20A0" w14:paraId="05812CF8"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6CD037B3" w14:textId="77777777" w:rsidR="003A20A0" w:rsidRPr="003A20A0" w:rsidRDefault="003A20A0" w:rsidP="003A20A0">
            <w:pPr>
              <w:rPr>
                <w:rFonts w:ascii="Arial" w:hAnsi="Arial" w:cs="Arial"/>
                <w:b/>
                <w:bCs/>
                <w:color w:val="FFFFFF"/>
                <w:sz w:val="14"/>
                <w:szCs w:val="14"/>
                <w:lang w:val="pl-PL" w:eastAsia="en-US"/>
              </w:rPr>
            </w:pPr>
            <w:r w:rsidRPr="003A20A0">
              <w:rPr>
                <w:rFonts w:ascii="Arial" w:hAnsi="Arial" w:cs="Arial"/>
                <w:b/>
                <w:bCs/>
                <w:color w:val="FFFFFF"/>
                <w:sz w:val="14"/>
                <w:szCs w:val="14"/>
                <w:lang w:val="pl-PL" w:eastAsia="en-US"/>
              </w:rPr>
              <w:t>Glava 10202 USTANOVE U PREDŠKOLSKOM ODGOJU</w:t>
            </w:r>
          </w:p>
        </w:tc>
        <w:tc>
          <w:tcPr>
            <w:tcW w:w="770" w:type="pct"/>
            <w:tcBorders>
              <w:top w:val="nil"/>
              <w:left w:val="nil"/>
              <w:bottom w:val="nil"/>
              <w:right w:val="nil"/>
            </w:tcBorders>
            <w:shd w:val="clear" w:color="000000" w:fill="0000FF"/>
            <w:noWrap/>
            <w:vAlign w:val="bottom"/>
            <w:hideMark/>
          </w:tcPr>
          <w:p w14:paraId="0AF5D1C1"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297.209,98</w:t>
            </w:r>
          </w:p>
        </w:tc>
        <w:tc>
          <w:tcPr>
            <w:tcW w:w="397" w:type="pct"/>
            <w:tcBorders>
              <w:top w:val="nil"/>
              <w:left w:val="nil"/>
              <w:bottom w:val="nil"/>
              <w:right w:val="nil"/>
            </w:tcBorders>
            <w:shd w:val="clear" w:color="000000" w:fill="0000FF"/>
            <w:noWrap/>
            <w:vAlign w:val="bottom"/>
            <w:hideMark/>
          </w:tcPr>
          <w:p w14:paraId="137C992E"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413.414,00</w:t>
            </w:r>
          </w:p>
        </w:tc>
        <w:tc>
          <w:tcPr>
            <w:tcW w:w="397" w:type="pct"/>
            <w:tcBorders>
              <w:top w:val="nil"/>
              <w:left w:val="nil"/>
              <w:bottom w:val="nil"/>
              <w:right w:val="nil"/>
            </w:tcBorders>
            <w:shd w:val="clear" w:color="000000" w:fill="0000FF"/>
            <w:noWrap/>
            <w:vAlign w:val="bottom"/>
            <w:hideMark/>
          </w:tcPr>
          <w:p w14:paraId="2E0D38C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563.007,00</w:t>
            </w:r>
          </w:p>
        </w:tc>
        <w:tc>
          <w:tcPr>
            <w:tcW w:w="434" w:type="pct"/>
            <w:tcBorders>
              <w:top w:val="nil"/>
              <w:left w:val="nil"/>
              <w:bottom w:val="nil"/>
              <w:right w:val="nil"/>
            </w:tcBorders>
            <w:shd w:val="clear" w:color="000000" w:fill="0000FF"/>
            <w:noWrap/>
            <w:vAlign w:val="bottom"/>
            <w:hideMark/>
          </w:tcPr>
          <w:p w14:paraId="4C48E810"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395.786,33</w:t>
            </w:r>
          </w:p>
        </w:tc>
        <w:tc>
          <w:tcPr>
            <w:tcW w:w="345" w:type="pct"/>
            <w:tcBorders>
              <w:top w:val="nil"/>
              <w:left w:val="nil"/>
              <w:bottom w:val="nil"/>
              <w:right w:val="nil"/>
            </w:tcBorders>
            <w:shd w:val="clear" w:color="000000" w:fill="0000FF"/>
            <w:noWrap/>
            <w:vAlign w:val="bottom"/>
            <w:hideMark/>
          </w:tcPr>
          <w:p w14:paraId="23FB949E"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399.744,18</w:t>
            </w:r>
          </w:p>
        </w:tc>
      </w:tr>
      <w:tr w:rsidR="003A20A0" w:rsidRPr="003A20A0" w14:paraId="228C0738"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47A6E91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1008 Javne potrebe u školstvu i predškolskom odgoju</w:t>
            </w:r>
          </w:p>
        </w:tc>
        <w:tc>
          <w:tcPr>
            <w:tcW w:w="770" w:type="pct"/>
            <w:tcBorders>
              <w:top w:val="nil"/>
              <w:left w:val="nil"/>
              <w:bottom w:val="nil"/>
              <w:right w:val="nil"/>
            </w:tcBorders>
            <w:shd w:val="clear" w:color="000000" w:fill="9999FF"/>
            <w:noWrap/>
            <w:vAlign w:val="bottom"/>
            <w:hideMark/>
          </w:tcPr>
          <w:p w14:paraId="69488CF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9999FF"/>
            <w:noWrap/>
            <w:vAlign w:val="bottom"/>
            <w:hideMark/>
          </w:tcPr>
          <w:p w14:paraId="1F53C9E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9999FF"/>
            <w:noWrap/>
            <w:vAlign w:val="bottom"/>
            <w:hideMark/>
          </w:tcPr>
          <w:p w14:paraId="6C7465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9999FF"/>
            <w:noWrap/>
            <w:vAlign w:val="bottom"/>
            <w:hideMark/>
          </w:tcPr>
          <w:p w14:paraId="4863D2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45" w:type="pct"/>
            <w:tcBorders>
              <w:top w:val="nil"/>
              <w:left w:val="nil"/>
              <w:bottom w:val="nil"/>
              <w:right w:val="nil"/>
            </w:tcBorders>
            <w:shd w:val="clear" w:color="000000" w:fill="9999FF"/>
            <w:noWrap/>
            <w:vAlign w:val="bottom"/>
            <w:hideMark/>
          </w:tcPr>
          <w:p w14:paraId="3886B2F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40.400,00</w:t>
            </w:r>
          </w:p>
        </w:tc>
      </w:tr>
      <w:tr w:rsidR="003A20A0" w:rsidRPr="003A20A0" w14:paraId="746C20F9"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70FDBB3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510539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5087461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70999B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FFFF00"/>
            <w:noWrap/>
            <w:vAlign w:val="bottom"/>
            <w:hideMark/>
          </w:tcPr>
          <w:p w14:paraId="4FFAFC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45" w:type="pct"/>
            <w:tcBorders>
              <w:top w:val="nil"/>
              <w:left w:val="nil"/>
              <w:bottom w:val="nil"/>
              <w:right w:val="nil"/>
            </w:tcBorders>
            <w:shd w:val="clear" w:color="000000" w:fill="FFFF00"/>
            <w:noWrap/>
            <w:vAlign w:val="bottom"/>
            <w:hideMark/>
          </w:tcPr>
          <w:p w14:paraId="6AB31C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40.400,00</w:t>
            </w:r>
          </w:p>
        </w:tc>
      </w:tr>
      <w:tr w:rsidR="003A20A0" w:rsidRPr="003A20A0" w14:paraId="4B7B753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339F57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18A4C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1B39F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2FB4D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FFFF99"/>
            <w:noWrap/>
            <w:vAlign w:val="bottom"/>
            <w:hideMark/>
          </w:tcPr>
          <w:p w14:paraId="5DDE59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45" w:type="pct"/>
            <w:tcBorders>
              <w:top w:val="nil"/>
              <w:left w:val="nil"/>
              <w:bottom w:val="nil"/>
              <w:right w:val="nil"/>
            </w:tcBorders>
            <w:shd w:val="clear" w:color="000000" w:fill="FFFF99"/>
            <w:noWrap/>
            <w:vAlign w:val="bottom"/>
            <w:hideMark/>
          </w:tcPr>
          <w:p w14:paraId="3617D60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40.400,00</w:t>
            </w:r>
          </w:p>
        </w:tc>
      </w:tr>
      <w:tr w:rsidR="003A20A0" w:rsidRPr="003A20A0" w14:paraId="7261782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A4C4CD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 xml:space="preserve">Tekući projekt T100002 Osnivanje i opremanje podružnice Dječjeg vrtića u naselju Srb </w:t>
            </w:r>
          </w:p>
        </w:tc>
        <w:tc>
          <w:tcPr>
            <w:tcW w:w="770" w:type="pct"/>
            <w:tcBorders>
              <w:top w:val="nil"/>
              <w:left w:val="nil"/>
              <w:bottom w:val="nil"/>
              <w:right w:val="nil"/>
            </w:tcBorders>
            <w:shd w:val="clear" w:color="000000" w:fill="CCCCFF"/>
            <w:noWrap/>
            <w:vAlign w:val="bottom"/>
            <w:hideMark/>
          </w:tcPr>
          <w:p w14:paraId="3C2CC5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C9226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2DE09A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CCCCFF"/>
            <w:noWrap/>
            <w:vAlign w:val="bottom"/>
            <w:hideMark/>
          </w:tcPr>
          <w:p w14:paraId="1C847F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45" w:type="pct"/>
            <w:tcBorders>
              <w:top w:val="nil"/>
              <w:left w:val="nil"/>
              <w:bottom w:val="nil"/>
              <w:right w:val="nil"/>
            </w:tcBorders>
            <w:shd w:val="clear" w:color="000000" w:fill="CCCCFF"/>
            <w:noWrap/>
            <w:vAlign w:val="bottom"/>
            <w:hideMark/>
          </w:tcPr>
          <w:p w14:paraId="222EA44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40.400,00</w:t>
            </w:r>
          </w:p>
        </w:tc>
      </w:tr>
      <w:tr w:rsidR="003A20A0" w:rsidRPr="003A20A0" w14:paraId="1FE8325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04A949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6833D9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83178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CF796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434" w:type="pct"/>
            <w:tcBorders>
              <w:top w:val="nil"/>
              <w:left w:val="nil"/>
              <w:bottom w:val="nil"/>
              <w:right w:val="nil"/>
            </w:tcBorders>
            <w:shd w:val="clear" w:color="000000" w:fill="FFFF99"/>
            <w:noWrap/>
            <w:vAlign w:val="bottom"/>
            <w:hideMark/>
          </w:tcPr>
          <w:p w14:paraId="115668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40.000,00</w:t>
            </w:r>
          </w:p>
        </w:tc>
        <w:tc>
          <w:tcPr>
            <w:tcW w:w="345" w:type="pct"/>
            <w:tcBorders>
              <w:top w:val="nil"/>
              <w:left w:val="nil"/>
              <w:bottom w:val="nil"/>
              <w:right w:val="nil"/>
            </w:tcBorders>
            <w:shd w:val="clear" w:color="000000" w:fill="FFFF99"/>
            <w:noWrap/>
            <w:vAlign w:val="bottom"/>
            <w:hideMark/>
          </w:tcPr>
          <w:p w14:paraId="3AEFE3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40.400,00</w:t>
            </w:r>
          </w:p>
        </w:tc>
      </w:tr>
      <w:tr w:rsidR="003A20A0" w:rsidRPr="003A20A0" w14:paraId="6F4AB72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9DF070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C1E24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B7DB8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11368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60A8D8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45" w:type="pct"/>
            <w:tcBorders>
              <w:top w:val="nil"/>
              <w:left w:val="nil"/>
              <w:bottom w:val="nil"/>
              <w:right w:val="nil"/>
            </w:tcBorders>
            <w:shd w:val="clear" w:color="auto" w:fill="auto"/>
            <w:noWrap/>
            <w:vAlign w:val="bottom"/>
            <w:hideMark/>
          </w:tcPr>
          <w:p w14:paraId="488347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40.400,00</w:t>
            </w:r>
          </w:p>
        </w:tc>
      </w:tr>
      <w:tr w:rsidR="003A20A0" w:rsidRPr="003A20A0" w14:paraId="5DC18B2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6090A2"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39965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ED01B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0C0D5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434" w:type="pct"/>
            <w:tcBorders>
              <w:top w:val="nil"/>
              <w:left w:val="nil"/>
              <w:bottom w:val="nil"/>
              <w:right w:val="nil"/>
            </w:tcBorders>
            <w:shd w:val="clear" w:color="auto" w:fill="auto"/>
            <w:noWrap/>
            <w:vAlign w:val="bottom"/>
            <w:hideMark/>
          </w:tcPr>
          <w:p w14:paraId="70CA18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40.000,00</w:t>
            </w:r>
          </w:p>
        </w:tc>
        <w:tc>
          <w:tcPr>
            <w:tcW w:w="345" w:type="pct"/>
            <w:tcBorders>
              <w:top w:val="nil"/>
              <w:left w:val="nil"/>
              <w:bottom w:val="nil"/>
              <w:right w:val="nil"/>
            </w:tcBorders>
            <w:shd w:val="clear" w:color="auto" w:fill="auto"/>
            <w:noWrap/>
            <w:vAlign w:val="bottom"/>
            <w:hideMark/>
          </w:tcPr>
          <w:p w14:paraId="1410A61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40.400,00</w:t>
            </w:r>
          </w:p>
        </w:tc>
      </w:tr>
      <w:tr w:rsidR="003A20A0" w:rsidRPr="003A20A0" w14:paraId="0BF9464C" w14:textId="77777777" w:rsidTr="00FA54CF">
        <w:trPr>
          <w:trHeight w:val="255"/>
        </w:trPr>
        <w:tc>
          <w:tcPr>
            <w:tcW w:w="2656" w:type="pct"/>
            <w:gridSpan w:val="2"/>
            <w:tcBorders>
              <w:top w:val="nil"/>
              <w:left w:val="nil"/>
              <w:bottom w:val="nil"/>
              <w:right w:val="nil"/>
            </w:tcBorders>
            <w:shd w:val="clear" w:color="000000" w:fill="3366FF"/>
            <w:noWrap/>
            <w:vAlign w:val="bottom"/>
            <w:hideMark/>
          </w:tcPr>
          <w:p w14:paraId="6504A1EC" w14:textId="77777777" w:rsidR="003A20A0" w:rsidRPr="003A20A0" w:rsidRDefault="003A20A0" w:rsidP="003A20A0">
            <w:pPr>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 xml:space="preserve">34475 </w:t>
            </w:r>
            <w:proofErr w:type="spellStart"/>
            <w:r w:rsidRPr="003A20A0">
              <w:rPr>
                <w:rFonts w:ascii="Arial" w:hAnsi="Arial" w:cs="Arial"/>
                <w:b/>
                <w:bCs/>
                <w:color w:val="FFFFFF"/>
                <w:sz w:val="14"/>
                <w:szCs w:val="14"/>
                <w:lang w:val="en-US" w:eastAsia="en-US"/>
              </w:rPr>
              <w:t>Dječji</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vrtić</w:t>
            </w:r>
            <w:proofErr w:type="spellEnd"/>
            <w:r w:rsidRPr="003A20A0">
              <w:rPr>
                <w:rFonts w:ascii="Arial" w:hAnsi="Arial" w:cs="Arial"/>
                <w:b/>
                <w:bCs/>
                <w:color w:val="FFFFFF"/>
                <w:sz w:val="14"/>
                <w:szCs w:val="14"/>
                <w:lang w:val="en-US" w:eastAsia="en-US"/>
              </w:rPr>
              <w:t xml:space="preserve"> Baltazar</w:t>
            </w:r>
          </w:p>
        </w:tc>
        <w:tc>
          <w:tcPr>
            <w:tcW w:w="770" w:type="pct"/>
            <w:tcBorders>
              <w:top w:val="nil"/>
              <w:left w:val="nil"/>
              <w:bottom w:val="nil"/>
              <w:right w:val="nil"/>
            </w:tcBorders>
            <w:shd w:val="clear" w:color="000000" w:fill="3366FF"/>
            <w:noWrap/>
            <w:vAlign w:val="bottom"/>
            <w:hideMark/>
          </w:tcPr>
          <w:p w14:paraId="7DC4C880"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297.209,98</w:t>
            </w:r>
          </w:p>
        </w:tc>
        <w:tc>
          <w:tcPr>
            <w:tcW w:w="397" w:type="pct"/>
            <w:tcBorders>
              <w:top w:val="nil"/>
              <w:left w:val="nil"/>
              <w:bottom w:val="nil"/>
              <w:right w:val="nil"/>
            </w:tcBorders>
            <w:shd w:val="clear" w:color="000000" w:fill="3366FF"/>
            <w:noWrap/>
            <w:vAlign w:val="bottom"/>
            <w:hideMark/>
          </w:tcPr>
          <w:p w14:paraId="014CDAA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413.414,00</w:t>
            </w:r>
          </w:p>
        </w:tc>
        <w:tc>
          <w:tcPr>
            <w:tcW w:w="397" w:type="pct"/>
            <w:tcBorders>
              <w:top w:val="nil"/>
              <w:left w:val="nil"/>
              <w:bottom w:val="nil"/>
              <w:right w:val="nil"/>
            </w:tcBorders>
            <w:shd w:val="clear" w:color="000000" w:fill="3366FF"/>
            <w:noWrap/>
            <w:vAlign w:val="bottom"/>
            <w:hideMark/>
          </w:tcPr>
          <w:p w14:paraId="7C6DE23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523.007,00</w:t>
            </w:r>
          </w:p>
        </w:tc>
        <w:tc>
          <w:tcPr>
            <w:tcW w:w="434" w:type="pct"/>
            <w:tcBorders>
              <w:top w:val="nil"/>
              <w:left w:val="nil"/>
              <w:bottom w:val="nil"/>
              <w:right w:val="nil"/>
            </w:tcBorders>
            <w:shd w:val="clear" w:color="000000" w:fill="3366FF"/>
            <w:noWrap/>
            <w:vAlign w:val="bottom"/>
            <w:hideMark/>
          </w:tcPr>
          <w:p w14:paraId="1E8BF069"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355.786,33</w:t>
            </w:r>
          </w:p>
        </w:tc>
        <w:tc>
          <w:tcPr>
            <w:tcW w:w="345" w:type="pct"/>
            <w:tcBorders>
              <w:top w:val="nil"/>
              <w:left w:val="nil"/>
              <w:bottom w:val="nil"/>
              <w:right w:val="nil"/>
            </w:tcBorders>
            <w:shd w:val="clear" w:color="000000" w:fill="3366FF"/>
            <w:noWrap/>
            <w:vAlign w:val="bottom"/>
            <w:hideMark/>
          </w:tcPr>
          <w:p w14:paraId="7992B36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359.344,18</w:t>
            </w:r>
          </w:p>
        </w:tc>
      </w:tr>
      <w:tr w:rsidR="003A20A0" w:rsidRPr="003A20A0" w14:paraId="7C6E7917"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750A76F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2D8406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237.505,62</w:t>
            </w:r>
          </w:p>
        </w:tc>
        <w:tc>
          <w:tcPr>
            <w:tcW w:w="397" w:type="pct"/>
            <w:tcBorders>
              <w:top w:val="nil"/>
              <w:left w:val="nil"/>
              <w:bottom w:val="nil"/>
              <w:right w:val="nil"/>
            </w:tcBorders>
            <w:shd w:val="clear" w:color="000000" w:fill="FFFF00"/>
            <w:noWrap/>
            <w:vAlign w:val="bottom"/>
            <w:hideMark/>
          </w:tcPr>
          <w:p w14:paraId="3D0C85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248.954,00</w:t>
            </w:r>
          </w:p>
        </w:tc>
        <w:tc>
          <w:tcPr>
            <w:tcW w:w="397" w:type="pct"/>
            <w:tcBorders>
              <w:top w:val="nil"/>
              <w:left w:val="nil"/>
              <w:bottom w:val="nil"/>
              <w:right w:val="nil"/>
            </w:tcBorders>
            <w:shd w:val="clear" w:color="000000" w:fill="FFFF00"/>
            <w:noWrap/>
            <w:vAlign w:val="bottom"/>
            <w:hideMark/>
          </w:tcPr>
          <w:p w14:paraId="2477DE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359.007,00</w:t>
            </w:r>
          </w:p>
        </w:tc>
        <w:tc>
          <w:tcPr>
            <w:tcW w:w="434" w:type="pct"/>
            <w:tcBorders>
              <w:top w:val="nil"/>
              <w:left w:val="nil"/>
              <w:bottom w:val="nil"/>
              <w:right w:val="nil"/>
            </w:tcBorders>
            <w:shd w:val="clear" w:color="000000" w:fill="FFFF00"/>
            <w:noWrap/>
            <w:vAlign w:val="bottom"/>
            <w:hideMark/>
          </w:tcPr>
          <w:p w14:paraId="25A57A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190.864,62</w:t>
            </w:r>
          </w:p>
        </w:tc>
        <w:tc>
          <w:tcPr>
            <w:tcW w:w="345" w:type="pct"/>
            <w:tcBorders>
              <w:top w:val="nil"/>
              <w:left w:val="nil"/>
              <w:bottom w:val="nil"/>
              <w:right w:val="nil"/>
            </w:tcBorders>
            <w:shd w:val="clear" w:color="000000" w:fill="FFFF00"/>
            <w:noWrap/>
            <w:vAlign w:val="bottom"/>
            <w:hideMark/>
          </w:tcPr>
          <w:p w14:paraId="5848D0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192.773,26</w:t>
            </w:r>
          </w:p>
        </w:tc>
      </w:tr>
      <w:tr w:rsidR="003A20A0" w:rsidRPr="003A20A0" w14:paraId="432A211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5286A7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A89C5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27350A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CE905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274D33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6D8B8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3FAED5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245855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001853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237.505,62</w:t>
            </w:r>
          </w:p>
        </w:tc>
        <w:tc>
          <w:tcPr>
            <w:tcW w:w="397" w:type="pct"/>
            <w:tcBorders>
              <w:top w:val="nil"/>
              <w:left w:val="nil"/>
              <w:bottom w:val="nil"/>
              <w:right w:val="nil"/>
            </w:tcBorders>
            <w:shd w:val="clear" w:color="000000" w:fill="FFFF99"/>
            <w:noWrap/>
            <w:vAlign w:val="bottom"/>
            <w:hideMark/>
          </w:tcPr>
          <w:p w14:paraId="403D0F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248.950,00</w:t>
            </w:r>
          </w:p>
        </w:tc>
        <w:tc>
          <w:tcPr>
            <w:tcW w:w="397" w:type="pct"/>
            <w:tcBorders>
              <w:top w:val="nil"/>
              <w:left w:val="nil"/>
              <w:bottom w:val="nil"/>
              <w:right w:val="nil"/>
            </w:tcBorders>
            <w:shd w:val="clear" w:color="000000" w:fill="FFFF99"/>
            <w:noWrap/>
            <w:vAlign w:val="bottom"/>
            <w:hideMark/>
          </w:tcPr>
          <w:p w14:paraId="0195810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359.000,00</w:t>
            </w:r>
          </w:p>
        </w:tc>
        <w:tc>
          <w:tcPr>
            <w:tcW w:w="434" w:type="pct"/>
            <w:tcBorders>
              <w:top w:val="nil"/>
              <w:left w:val="nil"/>
              <w:bottom w:val="nil"/>
              <w:right w:val="nil"/>
            </w:tcBorders>
            <w:shd w:val="clear" w:color="000000" w:fill="FFFF99"/>
            <w:noWrap/>
            <w:vAlign w:val="bottom"/>
            <w:hideMark/>
          </w:tcPr>
          <w:p w14:paraId="5F849D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190.860,50</w:t>
            </w:r>
          </w:p>
        </w:tc>
        <w:tc>
          <w:tcPr>
            <w:tcW w:w="345" w:type="pct"/>
            <w:tcBorders>
              <w:top w:val="nil"/>
              <w:left w:val="nil"/>
              <w:bottom w:val="nil"/>
              <w:right w:val="nil"/>
            </w:tcBorders>
            <w:shd w:val="clear" w:color="000000" w:fill="FFFF99"/>
            <w:noWrap/>
            <w:vAlign w:val="bottom"/>
            <w:hideMark/>
          </w:tcPr>
          <w:p w14:paraId="7DAC3F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192.769,10</w:t>
            </w:r>
          </w:p>
        </w:tc>
      </w:tr>
      <w:tr w:rsidR="003A20A0" w:rsidRPr="003A20A0" w14:paraId="3D20EBB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C70484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1.5.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5A9170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88A85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w:t>
            </w:r>
          </w:p>
        </w:tc>
        <w:tc>
          <w:tcPr>
            <w:tcW w:w="397" w:type="pct"/>
            <w:tcBorders>
              <w:top w:val="nil"/>
              <w:left w:val="nil"/>
              <w:bottom w:val="nil"/>
              <w:right w:val="nil"/>
            </w:tcBorders>
            <w:shd w:val="clear" w:color="000000" w:fill="FFFF99"/>
            <w:noWrap/>
            <w:vAlign w:val="bottom"/>
            <w:hideMark/>
          </w:tcPr>
          <w:p w14:paraId="153947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w:t>
            </w:r>
          </w:p>
        </w:tc>
        <w:tc>
          <w:tcPr>
            <w:tcW w:w="434" w:type="pct"/>
            <w:tcBorders>
              <w:top w:val="nil"/>
              <w:left w:val="nil"/>
              <w:bottom w:val="nil"/>
              <w:right w:val="nil"/>
            </w:tcBorders>
            <w:shd w:val="clear" w:color="000000" w:fill="FFFF99"/>
            <w:noWrap/>
            <w:vAlign w:val="bottom"/>
            <w:hideMark/>
          </w:tcPr>
          <w:p w14:paraId="5166A7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w:t>
            </w:r>
          </w:p>
        </w:tc>
        <w:tc>
          <w:tcPr>
            <w:tcW w:w="345" w:type="pct"/>
            <w:tcBorders>
              <w:top w:val="nil"/>
              <w:left w:val="nil"/>
              <w:bottom w:val="nil"/>
              <w:right w:val="nil"/>
            </w:tcBorders>
            <w:shd w:val="clear" w:color="000000" w:fill="FFFF99"/>
            <w:noWrap/>
            <w:vAlign w:val="bottom"/>
            <w:hideMark/>
          </w:tcPr>
          <w:p w14:paraId="6A28DFD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w:t>
            </w:r>
          </w:p>
        </w:tc>
      </w:tr>
      <w:tr w:rsidR="003A20A0" w:rsidRPr="003A20A0" w14:paraId="5B24E104"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32FEA6F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1.5.1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fin. </w:t>
            </w:r>
            <w:proofErr w:type="spellStart"/>
            <w:r w:rsidRPr="003A20A0">
              <w:rPr>
                <w:rFonts w:ascii="Arial" w:hAnsi="Arial" w:cs="Arial"/>
                <w:b/>
                <w:bCs/>
                <w:color w:val="000000"/>
                <w:sz w:val="14"/>
                <w:szCs w:val="14"/>
                <w:lang w:val="en-US" w:eastAsia="en-US"/>
              </w:rPr>
              <w:t>imovine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6E5723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1FFA997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w:t>
            </w:r>
          </w:p>
        </w:tc>
        <w:tc>
          <w:tcPr>
            <w:tcW w:w="397" w:type="pct"/>
            <w:tcBorders>
              <w:top w:val="nil"/>
              <w:left w:val="nil"/>
              <w:bottom w:val="nil"/>
              <w:right w:val="nil"/>
            </w:tcBorders>
            <w:shd w:val="clear" w:color="000000" w:fill="FFFFCC"/>
            <w:noWrap/>
            <w:vAlign w:val="bottom"/>
            <w:hideMark/>
          </w:tcPr>
          <w:p w14:paraId="6BDDE5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w:t>
            </w:r>
          </w:p>
        </w:tc>
        <w:tc>
          <w:tcPr>
            <w:tcW w:w="434" w:type="pct"/>
            <w:tcBorders>
              <w:top w:val="nil"/>
              <w:left w:val="nil"/>
              <w:bottom w:val="nil"/>
              <w:right w:val="nil"/>
            </w:tcBorders>
            <w:shd w:val="clear" w:color="000000" w:fill="FFFFCC"/>
            <w:noWrap/>
            <w:vAlign w:val="bottom"/>
            <w:hideMark/>
          </w:tcPr>
          <w:p w14:paraId="3ACBDA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w:t>
            </w:r>
          </w:p>
        </w:tc>
        <w:tc>
          <w:tcPr>
            <w:tcW w:w="345" w:type="pct"/>
            <w:tcBorders>
              <w:top w:val="nil"/>
              <w:left w:val="nil"/>
              <w:bottom w:val="nil"/>
              <w:right w:val="nil"/>
            </w:tcBorders>
            <w:shd w:val="clear" w:color="000000" w:fill="FFFFCC"/>
            <w:noWrap/>
            <w:vAlign w:val="bottom"/>
            <w:hideMark/>
          </w:tcPr>
          <w:p w14:paraId="398FC2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w:t>
            </w:r>
          </w:p>
        </w:tc>
      </w:tr>
      <w:tr w:rsidR="003A20A0" w:rsidRPr="003A20A0" w14:paraId="3AE7739A"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30D94BB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1B3A8F9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25.808,36</w:t>
            </w:r>
          </w:p>
        </w:tc>
        <w:tc>
          <w:tcPr>
            <w:tcW w:w="397" w:type="pct"/>
            <w:tcBorders>
              <w:top w:val="nil"/>
              <w:left w:val="nil"/>
              <w:bottom w:val="nil"/>
              <w:right w:val="nil"/>
            </w:tcBorders>
            <w:shd w:val="clear" w:color="000000" w:fill="FFFF00"/>
            <w:noWrap/>
            <w:vAlign w:val="bottom"/>
            <w:hideMark/>
          </w:tcPr>
          <w:p w14:paraId="30A33A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32.960,00</w:t>
            </w:r>
          </w:p>
        </w:tc>
        <w:tc>
          <w:tcPr>
            <w:tcW w:w="397" w:type="pct"/>
            <w:tcBorders>
              <w:top w:val="nil"/>
              <w:left w:val="nil"/>
              <w:bottom w:val="nil"/>
              <w:right w:val="nil"/>
            </w:tcBorders>
            <w:shd w:val="clear" w:color="000000" w:fill="FFFF00"/>
            <w:noWrap/>
            <w:vAlign w:val="bottom"/>
            <w:hideMark/>
          </w:tcPr>
          <w:p w14:paraId="01116F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34.500,00</w:t>
            </w:r>
          </w:p>
        </w:tc>
        <w:tc>
          <w:tcPr>
            <w:tcW w:w="434" w:type="pct"/>
            <w:tcBorders>
              <w:top w:val="nil"/>
              <w:left w:val="nil"/>
              <w:bottom w:val="nil"/>
              <w:right w:val="nil"/>
            </w:tcBorders>
            <w:shd w:val="clear" w:color="000000" w:fill="FFFF00"/>
            <w:noWrap/>
            <w:vAlign w:val="bottom"/>
            <w:hideMark/>
          </w:tcPr>
          <w:p w14:paraId="14E6D1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30.010,81</w:t>
            </w:r>
          </w:p>
        </w:tc>
        <w:tc>
          <w:tcPr>
            <w:tcW w:w="345" w:type="pct"/>
            <w:tcBorders>
              <w:top w:val="nil"/>
              <w:left w:val="nil"/>
              <w:bottom w:val="nil"/>
              <w:right w:val="nil"/>
            </w:tcBorders>
            <w:shd w:val="clear" w:color="000000" w:fill="FFFF00"/>
            <w:noWrap/>
            <w:vAlign w:val="bottom"/>
            <w:hideMark/>
          </w:tcPr>
          <w:p w14:paraId="761266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30.310,91</w:t>
            </w:r>
          </w:p>
        </w:tc>
      </w:tr>
      <w:tr w:rsidR="003A20A0" w:rsidRPr="003A20A0" w14:paraId="7122144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C4ABEA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3A81C3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25.808,36</w:t>
            </w:r>
          </w:p>
        </w:tc>
        <w:tc>
          <w:tcPr>
            <w:tcW w:w="397" w:type="pct"/>
            <w:tcBorders>
              <w:top w:val="nil"/>
              <w:left w:val="nil"/>
              <w:bottom w:val="nil"/>
              <w:right w:val="nil"/>
            </w:tcBorders>
            <w:shd w:val="clear" w:color="000000" w:fill="FFFF99"/>
            <w:noWrap/>
            <w:vAlign w:val="bottom"/>
            <w:hideMark/>
          </w:tcPr>
          <w:p w14:paraId="1F3A7D4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32.960,00</w:t>
            </w:r>
          </w:p>
        </w:tc>
        <w:tc>
          <w:tcPr>
            <w:tcW w:w="397" w:type="pct"/>
            <w:tcBorders>
              <w:top w:val="nil"/>
              <w:left w:val="nil"/>
              <w:bottom w:val="nil"/>
              <w:right w:val="nil"/>
            </w:tcBorders>
            <w:shd w:val="clear" w:color="000000" w:fill="FFFF99"/>
            <w:noWrap/>
            <w:vAlign w:val="bottom"/>
            <w:hideMark/>
          </w:tcPr>
          <w:p w14:paraId="21E426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34.500,00</w:t>
            </w:r>
          </w:p>
        </w:tc>
        <w:tc>
          <w:tcPr>
            <w:tcW w:w="434" w:type="pct"/>
            <w:tcBorders>
              <w:top w:val="nil"/>
              <w:left w:val="nil"/>
              <w:bottom w:val="nil"/>
              <w:right w:val="nil"/>
            </w:tcBorders>
            <w:shd w:val="clear" w:color="000000" w:fill="FFFF99"/>
            <w:noWrap/>
            <w:vAlign w:val="bottom"/>
            <w:hideMark/>
          </w:tcPr>
          <w:p w14:paraId="489DD2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30.010,81</w:t>
            </w:r>
          </w:p>
        </w:tc>
        <w:tc>
          <w:tcPr>
            <w:tcW w:w="345" w:type="pct"/>
            <w:tcBorders>
              <w:top w:val="nil"/>
              <w:left w:val="nil"/>
              <w:bottom w:val="nil"/>
              <w:right w:val="nil"/>
            </w:tcBorders>
            <w:shd w:val="clear" w:color="000000" w:fill="FFFF99"/>
            <w:noWrap/>
            <w:vAlign w:val="bottom"/>
            <w:hideMark/>
          </w:tcPr>
          <w:p w14:paraId="69A16EB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30.310,91</w:t>
            </w:r>
          </w:p>
        </w:tc>
      </w:tr>
      <w:tr w:rsidR="003A20A0" w:rsidRPr="003A20A0" w14:paraId="34C02A84"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437032B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42578C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33.896,00</w:t>
            </w:r>
          </w:p>
        </w:tc>
        <w:tc>
          <w:tcPr>
            <w:tcW w:w="397" w:type="pct"/>
            <w:tcBorders>
              <w:top w:val="nil"/>
              <w:left w:val="nil"/>
              <w:bottom w:val="nil"/>
              <w:right w:val="nil"/>
            </w:tcBorders>
            <w:shd w:val="clear" w:color="000000" w:fill="FFFF00"/>
            <w:noWrap/>
            <w:vAlign w:val="bottom"/>
            <w:hideMark/>
          </w:tcPr>
          <w:p w14:paraId="33A861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397" w:type="pct"/>
            <w:tcBorders>
              <w:top w:val="nil"/>
              <w:left w:val="nil"/>
              <w:bottom w:val="nil"/>
              <w:right w:val="nil"/>
            </w:tcBorders>
            <w:shd w:val="clear" w:color="000000" w:fill="FFFF00"/>
            <w:noWrap/>
            <w:vAlign w:val="bottom"/>
            <w:hideMark/>
          </w:tcPr>
          <w:p w14:paraId="5DB421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434" w:type="pct"/>
            <w:tcBorders>
              <w:top w:val="nil"/>
              <w:left w:val="nil"/>
              <w:bottom w:val="nil"/>
              <w:right w:val="nil"/>
            </w:tcBorders>
            <w:shd w:val="clear" w:color="000000" w:fill="FFFF00"/>
            <w:noWrap/>
            <w:vAlign w:val="bottom"/>
            <w:hideMark/>
          </w:tcPr>
          <w:p w14:paraId="62663D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134.910,90</w:t>
            </w:r>
          </w:p>
        </w:tc>
        <w:tc>
          <w:tcPr>
            <w:tcW w:w="345" w:type="pct"/>
            <w:tcBorders>
              <w:top w:val="nil"/>
              <w:left w:val="nil"/>
              <w:bottom w:val="nil"/>
              <w:right w:val="nil"/>
            </w:tcBorders>
            <w:shd w:val="clear" w:color="000000" w:fill="FFFF00"/>
            <w:noWrap/>
            <w:vAlign w:val="bottom"/>
            <w:hideMark/>
          </w:tcPr>
          <w:p w14:paraId="0749C9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136.260,01</w:t>
            </w:r>
          </w:p>
        </w:tc>
      </w:tr>
      <w:tr w:rsidR="003A20A0" w:rsidRPr="003A20A0" w14:paraId="5FF412C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B2BE95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EA36A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33.896,00</w:t>
            </w:r>
          </w:p>
        </w:tc>
        <w:tc>
          <w:tcPr>
            <w:tcW w:w="397" w:type="pct"/>
            <w:tcBorders>
              <w:top w:val="nil"/>
              <w:left w:val="nil"/>
              <w:bottom w:val="nil"/>
              <w:right w:val="nil"/>
            </w:tcBorders>
            <w:shd w:val="clear" w:color="000000" w:fill="FFFF99"/>
            <w:noWrap/>
            <w:vAlign w:val="bottom"/>
            <w:hideMark/>
          </w:tcPr>
          <w:p w14:paraId="0E46E2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397" w:type="pct"/>
            <w:tcBorders>
              <w:top w:val="nil"/>
              <w:left w:val="nil"/>
              <w:bottom w:val="nil"/>
              <w:right w:val="nil"/>
            </w:tcBorders>
            <w:shd w:val="clear" w:color="000000" w:fill="FFFF99"/>
            <w:noWrap/>
            <w:vAlign w:val="bottom"/>
            <w:hideMark/>
          </w:tcPr>
          <w:p w14:paraId="505F75A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434" w:type="pct"/>
            <w:tcBorders>
              <w:top w:val="nil"/>
              <w:left w:val="nil"/>
              <w:bottom w:val="nil"/>
              <w:right w:val="nil"/>
            </w:tcBorders>
            <w:shd w:val="clear" w:color="000000" w:fill="FFFF99"/>
            <w:noWrap/>
            <w:vAlign w:val="bottom"/>
            <w:hideMark/>
          </w:tcPr>
          <w:p w14:paraId="793115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134.910,90</w:t>
            </w:r>
          </w:p>
        </w:tc>
        <w:tc>
          <w:tcPr>
            <w:tcW w:w="345" w:type="pct"/>
            <w:tcBorders>
              <w:top w:val="nil"/>
              <w:left w:val="nil"/>
              <w:bottom w:val="nil"/>
              <w:right w:val="nil"/>
            </w:tcBorders>
            <w:shd w:val="clear" w:color="000000" w:fill="FFFF99"/>
            <w:noWrap/>
            <w:vAlign w:val="bottom"/>
            <w:hideMark/>
          </w:tcPr>
          <w:p w14:paraId="6B16AC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136.260,01</w:t>
            </w:r>
          </w:p>
        </w:tc>
      </w:tr>
      <w:tr w:rsidR="003A20A0" w:rsidRPr="003A20A0" w14:paraId="529A70A3"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318135A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5.1.3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drž.proračuna-prihodi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44F548C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1.330,00</w:t>
            </w:r>
          </w:p>
        </w:tc>
        <w:tc>
          <w:tcPr>
            <w:tcW w:w="397" w:type="pct"/>
            <w:tcBorders>
              <w:top w:val="nil"/>
              <w:left w:val="nil"/>
              <w:bottom w:val="nil"/>
              <w:right w:val="nil"/>
            </w:tcBorders>
            <w:shd w:val="clear" w:color="000000" w:fill="FFFFCC"/>
            <w:noWrap/>
            <w:vAlign w:val="bottom"/>
            <w:hideMark/>
          </w:tcPr>
          <w:p w14:paraId="10F6AC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397" w:type="pct"/>
            <w:tcBorders>
              <w:top w:val="nil"/>
              <w:left w:val="nil"/>
              <w:bottom w:val="nil"/>
              <w:right w:val="nil"/>
            </w:tcBorders>
            <w:shd w:val="clear" w:color="000000" w:fill="FFFFCC"/>
            <w:noWrap/>
            <w:vAlign w:val="bottom"/>
            <w:hideMark/>
          </w:tcPr>
          <w:p w14:paraId="6239F90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w:t>
            </w:r>
          </w:p>
        </w:tc>
        <w:tc>
          <w:tcPr>
            <w:tcW w:w="434" w:type="pct"/>
            <w:tcBorders>
              <w:top w:val="nil"/>
              <w:left w:val="nil"/>
              <w:bottom w:val="nil"/>
              <w:right w:val="nil"/>
            </w:tcBorders>
            <w:shd w:val="clear" w:color="000000" w:fill="FFFFCC"/>
            <w:noWrap/>
            <w:vAlign w:val="bottom"/>
            <w:hideMark/>
          </w:tcPr>
          <w:p w14:paraId="6514223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3.045,30</w:t>
            </w:r>
          </w:p>
        </w:tc>
        <w:tc>
          <w:tcPr>
            <w:tcW w:w="345" w:type="pct"/>
            <w:tcBorders>
              <w:top w:val="nil"/>
              <w:left w:val="nil"/>
              <w:bottom w:val="nil"/>
              <w:right w:val="nil"/>
            </w:tcBorders>
            <w:shd w:val="clear" w:color="000000" w:fill="FFFFCC"/>
            <w:noWrap/>
            <w:vAlign w:val="bottom"/>
            <w:hideMark/>
          </w:tcPr>
          <w:p w14:paraId="507279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3.075,75</w:t>
            </w:r>
          </w:p>
        </w:tc>
      </w:tr>
      <w:tr w:rsidR="003A20A0" w:rsidRPr="003A20A0" w14:paraId="103BF94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9E00EA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Izvor 5.3. Kapitalne pomoći iz državnog proračuna</w:t>
            </w:r>
          </w:p>
        </w:tc>
        <w:tc>
          <w:tcPr>
            <w:tcW w:w="770" w:type="pct"/>
            <w:tcBorders>
              <w:top w:val="nil"/>
              <w:left w:val="nil"/>
              <w:bottom w:val="nil"/>
              <w:right w:val="nil"/>
            </w:tcBorders>
            <w:shd w:val="clear" w:color="000000" w:fill="FFFF99"/>
            <w:noWrap/>
            <w:vAlign w:val="bottom"/>
            <w:hideMark/>
          </w:tcPr>
          <w:p w14:paraId="739F1D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A2928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800AE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D3CA45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A7A48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A4C62EE"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67D68A5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5.3.2 Kap.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2C85B6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20B8E0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CC"/>
            <w:noWrap/>
            <w:vAlign w:val="bottom"/>
            <w:hideMark/>
          </w:tcPr>
          <w:p w14:paraId="6F806E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CC"/>
            <w:noWrap/>
            <w:vAlign w:val="bottom"/>
            <w:hideMark/>
          </w:tcPr>
          <w:p w14:paraId="2D1C81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CC"/>
            <w:noWrap/>
            <w:vAlign w:val="bottom"/>
            <w:hideMark/>
          </w:tcPr>
          <w:p w14:paraId="3999BF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2FA21D7"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3F7C37A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6. DONACIJE</w:t>
            </w:r>
          </w:p>
        </w:tc>
        <w:tc>
          <w:tcPr>
            <w:tcW w:w="770" w:type="pct"/>
            <w:tcBorders>
              <w:top w:val="nil"/>
              <w:left w:val="nil"/>
              <w:bottom w:val="nil"/>
              <w:right w:val="nil"/>
            </w:tcBorders>
            <w:shd w:val="clear" w:color="000000" w:fill="FFFF00"/>
            <w:noWrap/>
            <w:vAlign w:val="bottom"/>
            <w:hideMark/>
          </w:tcPr>
          <w:p w14:paraId="1B6ED5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0611FF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00"/>
            <w:noWrap/>
            <w:vAlign w:val="bottom"/>
            <w:hideMark/>
          </w:tcPr>
          <w:p w14:paraId="7B7EDF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4D5661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05DEE4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8D94ED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0F1269F"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1E6382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A9AA8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99"/>
            <w:noWrap/>
            <w:vAlign w:val="bottom"/>
            <w:hideMark/>
          </w:tcPr>
          <w:p w14:paraId="4A3896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77EEB8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C3719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8A0CE78"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13B248B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1008 Javne potrebe u školstvu i predškolskom odgoju</w:t>
            </w:r>
          </w:p>
        </w:tc>
        <w:tc>
          <w:tcPr>
            <w:tcW w:w="770" w:type="pct"/>
            <w:tcBorders>
              <w:top w:val="nil"/>
              <w:left w:val="nil"/>
              <w:bottom w:val="nil"/>
              <w:right w:val="nil"/>
            </w:tcBorders>
            <w:shd w:val="clear" w:color="000000" w:fill="9999FF"/>
            <w:noWrap/>
            <w:vAlign w:val="bottom"/>
            <w:hideMark/>
          </w:tcPr>
          <w:p w14:paraId="399BD6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297.209,98</w:t>
            </w:r>
          </w:p>
        </w:tc>
        <w:tc>
          <w:tcPr>
            <w:tcW w:w="397" w:type="pct"/>
            <w:tcBorders>
              <w:top w:val="nil"/>
              <w:left w:val="nil"/>
              <w:bottom w:val="nil"/>
              <w:right w:val="nil"/>
            </w:tcBorders>
            <w:shd w:val="clear" w:color="000000" w:fill="9999FF"/>
            <w:noWrap/>
            <w:vAlign w:val="bottom"/>
            <w:hideMark/>
          </w:tcPr>
          <w:p w14:paraId="2A8157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413.414,00</w:t>
            </w:r>
          </w:p>
        </w:tc>
        <w:tc>
          <w:tcPr>
            <w:tcW w:w="397" w:type="pct"/>
            <w:tcBorders>
              <w:top w:val="nil"/>
              <w:left w:val="nil"/>
              <w:bottom w:val="nil"/>
              <w:right w:val="nil"/>
            </w:tcBorders>
            <w:shd w:val="clear" w:color="000000" w:fill="9999FF"/>
            <w:noWrap/>
            <w:vAlign w:val="bottom"/>
            <w:hideMark/>
          </w:tcPr>
          <w:p w14:paraId="3F05AE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523.007,00</w:t>
            </w:r>
          </w:p>
        </w:tc>
        <w:tc>
          <w:tcPr>
            <w:tcW w:w="434" w:type="pct"/>
            <w:tcBorders>
              <w:top w:val="nil"/>
              <w:left w:val="nil"/>
              <w:bottom w:val="nil"/>
              <w:right w:val="nil"/>
            </w:tcBorders>
            <w:shd w:val="clear" w:color="000000" w:fill="9999FF"/>
            <w:noWrap/>
            <w:vAlign w:val="bottom"/>
            <w:hideMark/>
          </w:tcPr>
          <w:p w14:paraId="580EB8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355.786,33</w:t>
            </w:r>
          </w:p>
        </w:tc>
        <w:tc>
          <w:tcPr>
            <w:tcW w:w="345" w:type="pct"/>
            <w:tcBorders>
              <w:top w:val="nil"/>
              <w:left w:val="nil"/>
              <w:bottom w:val="nil"/>
              <w:right w:val="nil"/>
            </w:tcBorders>
            <w:shd w:val="clear" w:color="000000" w:fill="9999FF"/>
            <w:noWrap/>
            <w:vAlign w:val="bottom"/>
            <w:hideMark/>
          </w:tcPr>
          <w:p w14:paraId="47C4EC0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359.344,18</w:t>
            </w:r>
          </w:p>
        </w:tc>
      </w:tr>
      <w:tr w:rsidR="003A20A0" w:rsidRPr="003A20A0" w14:paraId="6EA2B936"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C1DB552"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A100051 </w:t>
            </w:r>
            <w:proofErr w:type="spellStart"/>
            <w:r w:rsidRPr="003A20A0">
              <w:rPr>
                <w:rFonts w:ascii="Arial" w:hAnsi="Arial" w:cs="Arial"/>
                <w:b/>
                <w:bCs/>
                <w:color w:val="000000"/>
                <w:sz w:val="14"/>
                <w:szCs w:val="14"/>
                <w:lang w:val="en-US" w:eastAsia="en-US"/>
              </w:rPr>
              <w:t>Redovna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dječjeg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vrtića</w:t>
            </w:r>
            <w:proofErr w:type="spellEnd"/>
          </w:p>
        </w:tc>
        <w:tc>
          <w:tcPr>
            <w:tcW w:w="770" w:type="pct"/>
            <w:tcBorders>
              <w:top w:val="nil"/>
              <w:left w:val="nil"/>
              <w:bottom w:val="nil"/>
              <w:right w:val="nil"/>
            </w:tcBorders>
            <w:shd w:val="clear" w:color="000000" w:fill="CCCCFF"/>
            <w:noWrap/>
            <w:vAlign w:val="bottom"/>
            <w:hideMark/>
          </w:tcPr>
          <w:p w14:paraId="1AC201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297.209,98</w:t>
            </w:r>
          </w:p>
        </w:tc>
        <w:tc>
          <w:tcPr>
            <w:tcW w:w="397" w:type="pct"/>
            <w:tcBorders>
              <w:top w:val="nil"/>
              <w:left w:val="nil"/>
              <w:bottom w:val="nil"/>
              <w:right w:val="nil"/>
            </w:tcBorders>
            <w:shd w:val="clear" w:color="000000" w:fill="CCCCFF"/>
            <w:noWrap/>
            <w:vAlign w:val="bottom"/>
            <w:hideMark/>
          </w:tcPr>
          <w:p w14:paraId="1FD0B3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413.414,00</w:t>
            </w:r>
          </w:p>
        </w:tc>
        <w:tc>
          <w:tcPr>
            <w:tcW w:w="397" w:type="pct"/>
            <w:tcBorders>
              <w:top w:val="nil"/>
              <w:left w:val="nil"/>
              <w:bottom w:val="nil"/>
              <w:right w:val="nil"/>
            </w:tcBorders>
            <w:shd w:val="clear" w:color="000000" w:fill="CCCCFF"/>
            <w:noWrap/>
            <w:vAlign w:val="bottom"/>
            <w:hideMark/>
          </w:tcPr>
          <w:p w14:paraId="248C67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523.007,00</w:t>
            </w:r>
          </w:p>
        </w:tc>
        <w:tc>
          <w:tcPr>
            <w:tcW w:w="434" w:type="pct"/>
            <w:tcBorders>
              <w:top w:val="nil"/>
              <w:left w:val="nil"/>
              <w:bottom w:val="nil"/>
              <w:right w:val="nil"/>
            </w:tcBorders>
            <w:shd w:val="clear" w:color="000000" w:fill="CCCCFF"/>
            <w:noWrap/>
            <w:vAlign w:val="bottom"/>
            <w:hideMark/>
          </w:tcPr>
          <w:p w14:paraId="3962CD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336.058,00</w:t>
            </w:r>
          </w:p>
        </w:tc>
        <w:tc>
          <w:tcPr>
            <w:tcW w:w="345" w:type="pct"/>
            <w:tcBorders>
              <w:top w:val="nil"/>
              <w:left w:val="nil"/>
              <w:bottom w:val="nil"/>
              <w:right w:val="nil"/>
            </w:tcBorders>
            <w:shd w:val="clear" w:color="000000" w:fill="CCCCFF"/>
            <w:noWrap/>
            <w:vAlign w:val="bottom"/>
            <w:hideMark/>
          </w:tcPr>
          <w:p w14:paraId="1E7E4E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339.418,57</w:t>
            </w:r>
          </w:p>
        </w:tc>
      </w:tr>
      <w:tr w:rsidR="003A20A0" w:rsidRPr="003A20A0" w14:paraId="6A0D86C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3A82E2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6003B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237.505,62</w:t>
            </w:r>
          </w:p>
        </w:tc>
        <w:tc>
          <w:tcPr>
            <w:tcW w:w="397" w:type="pct"/>
            <w:tcBorders>
              <w:top w:val="nil"/>
              <w:left w:val="nil"/>
              <w:bottom w:val="nil"/>
              <w:right w:val="nil"/>
            </w:tcBorders>
            <w:shd w:val="clear" w:color="000000" w:fill="FFFF99"/>
            <w:noWrap/>
            <w:vAlign w:val="bottom"/>
            <w:hideMark/>
          </w:tcPr>
          <w:p w14:paraId="21E47A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248.950,00</w:t>
            </w:r>
          </w:p>
        </w:tc>
        <w:tc>
          <w:tcPr>
            <w:tcW w:w="397" w:type="pct"/>
            <w:tcBorders>
              <w:top w:val="nil"/>
              <w:left w:val="nil"/>
              <w:bottom w:val="nil"/>
              <w:right w:val="nil"/>
            </w:tcBorders>
            <w:shd w:val="clear" w:color="000000" w:fill="FFFF99"/>
            <w:noWrap/>
            <w:vAlign w:val="bottom"/>
            <w:hideMark/>
          </w:tcPr>
          <w:p w14:paraId="55345C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359.000,00</w:t>
            </w:r>
          </w:p>
        </w:tc>
        <w:tc>
          <w:tcPr>
            <w:tcW w:w="434" w:type="pct"/>
            <w:tcBorders>
              <w:top w:val="nil"/>
              <w:left w:val="nil"/>
              <w:bottom w:val="nil"/>
              <w:right w:val="nil"/>
            </w:tcBorders>
            <w:shd w:val="clear" w:color="000000" w:fill="FFFF99"/>
            <w:noWrap/>
            <w:vAlign w:val="bottom"/>
            <w:hideMark/>
          </w:tcPr>
          <w:p w14:paraId="54CA788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171.132,17</w:t>
            </w:r>
          </w:p>
        </w:tc>
        <w:tc>
          <w:tcPr>
            <w:tcW w:w="345" w:type="pct"/>
            <w:tcBorders>
              <w:top w:val="nil"/>
              <w:left w:val="nil"/>
              <w:bottom w:val="nil"/>
              <w:right w:val="nil"/>
            </w:tcBorders>
            <w:shd w:val="clear" w:color="000000" w:fill="FFFF99"/>
            <w:noWrap/>
            <w:vAlign w:val="bottom"/>
            <w:hideMark/>
          </w:tcPr>
          <w:p w14:paraId="767E65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172.843,49</w:t>
            </w:r>
          </w:p>
        </w:tc>
      </w:tr>
      <w:tr w:rsidR="003A20A0" w:rsidRPr="003A20A0" w14:paraId="4B6D952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3F7C66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3821B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237.505,62</w:t>
            </w:r>
          </w:p>
        </w:tc>
        <w:tc>
          <w:tcPr>
            <w:tcW w:w="397" w:type="pct"/>
            <w:tcBorders>
              <w:top w:val="nil"/>
              <w:left w:val="nil"/>
              <w:bottom w:val="nil"/>
              <w:right w:val="nil"/>
            </w:tcBorders>
            <w:shd w:val="clear" w:color="auto" w:fill="auto"/>
            <w:noWrap/>
            <w:vAlign w:val="bottom"/>
            <w:hideMark/>
          </w:tcPr>
          <w:p w14:paraId="6154BB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245.950,00</w:t>
            </w:r>
          </w:p>
        </w:tc>
        <w:tc>
          <w:tcPr>
            <w:tcW w:w="397" w:type="pct"/>
            <w:tcBorders>
              <w:top w:val="nil"/>
              <w:left w:val="nil"/>
              <w:bottom w:val="nil"/>
              <w:right w:val="nil"/>
            </w:tcBorders>
            <w:shd w:val="clear" w:color="auto" w:fill="auto"/>
            <w:noWrap/>
            <w:vAlign w:val="bottom"/>
            <w:hideMark/>
          </w:tcPr>
          <w:p w14:paraId="0A9DBE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359.000,00</w:t>
            </w:r>
          </w:p>
        </w:tc>
        <w:tc>
          <w:tcPr>
            <w:tcW w:w="434" w:type="pct"/>
            <w:tcBorders>
              <w:top w:val="nil"/>
              <w:left w:val="nil"/>
              <w:bottom w:val="nil"/>
              <w:right w:val="nil"/>
            </w:tcBorders>
            <w:shd w:val="clear" w:color="auto" w:fill="auto"/>
            <w:noWrap/>
            <w:vAlign w:val="bottom"/>
            <w:hideMark/>
          </w:tcPr>
          <w:p w14:paraId="60A16EA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171.132,17</w:t>
            </w:r>
          </w:p>
        </w:tc>
        <w:tc>
          <w:tcPr>
            <w:tcW w:w="345" w:type="pct"/>
            <w:tcBorders>
              <w:top w:val="nil"/>
              <w:left w:val="nil"/>
              <w:bottom w:val="nil"/>
              <w:right w:val="nil"/>
            </w:tcBorders>
            <w:shd w:val="clear" w:color="auto" w:fill="auto"/>
            <w:noWrap/>
            <w:vAlign w:val="bottom"/>
            <w:hideMark/>
          </w:tcPr>
          <w:p w14:paraId="2C1F64D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172.843,49</w:t>
            </w:r>
          </w:p>
        </w:tc>
      </w:tr>
      <w:tr w:rsidR="003A20A0" w:rsidRPr="003A20A0" w14:paraId="56D2093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600DB3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29E63D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205.287,73</w:t>
            </w:r>
          </w:p>
        </w:tc>
        <w:tc>
          <w:tcPr>
            <w:tcW w:w="397" w:type="pct"/>
            <w:tcBorders>
              <w:top w:val="nil"/>
              <w:left w:val="nil"/>
              <w:bottom w:val="nil"/>
              <w:right w:val="nil"/>
            </w:tcBorders>
            <w:shd w:val="clear" w:color="auto" w:fill="auto"/>
            <w:noWrap/>
            <w:vAlign w:val="bottom"/>
            <w:hideMark/>
          </w:tcPr>
          <w:p w14:paraId="00CE2D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195.030,00</w:t>
            </w:r>
          </w:p>
        </w:tc>
        <w:tc>
          <w:tcPr>
            <w:tcW w:w="397" w:type="pct"/>
            <w:tcBorders>
              <w:top w:val="nil"/>
              <w:left w:val="nil"/>
              <w:bottom w:val="nil"/>
              <w:right w:val="nil"/>
            </w:tcBorders>
            <w:shd w:val="clear" w:color="auto" w:fill="auto"/>
            <w:noWrap/>
            <w:vAlign w:val="bottom"/>
            <w:hideMark/>
          </w:tcPr>
          <w:p w14:paraId="00C495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294.000,00</w:t>
            </w:r>
          </w:p>
        </w:tc>
        <w:tc>
          <w:tcPr>
            <w:tcW w:w="434" w:type="pct"/>
            <w:tcBorders>
              <w:top w:val="nil"/>
              <w:left w:val="nil"/>
              <w:bottom w:val="nil"/>
              <w:right w:val="nil"/>
            </w:tcBorders>
            <w:shd w:val="clear" w:color="auto" w:fill="auto"/>
            <w:noWrap/>
            <w:vAlign w:val="bottom"/>
            <w:hideMark/>
          </w:tcPr>
          <w:p w14:paraId="10ABC0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124.170,01</w:t>
            </w:r>
          </w:p>
        </w:tc>
        <w:tc>
          <w:tcPr>
            <w:tcW w:w="345" w:type="pct"/>
            <w:tcBorders>
              <w:top w:val="nil"/>
              <w:left w:val="nil"/>
              <w:bottom w:val="nil"/>
              <w:right w:val="nil"/>
            </w:tcBorders>
            <w:shd w:val="clear" w:color="auto" w:fill="auto"/>
            <w:noWrap/>
            <w:vAlign w:val="bottom"/>
            <w:hideMark/>
          </w:tcPr>
          <w:p w14:paraId="280159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125.411,70</w:t>
            </w:r>
          </w:p>
        </w:tc>
      </w:tr>
      <w:tr w:rsidR="003A20A0" w:rsidRPr="003A20A0" w14:paraId="1EE3B1A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2B7DF5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3005E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32.217,89</w:t>
            </w:r>
          </w:p>
        </w:tc>
        <w:tc>
          <w:tcPr>
            <w:tcW w:w="397" w:type="pct"/>
            <w:tcBorders>
              <w:top w:val="nil"/>
              <w:left w:val="nil"/>
              <w:bottom w:val="nil"/>
              <w:right w:val="nil"/>
            </w:tcBorders>
            <w:shd w:val="clear" w:color="auto" w:fill="auto"/>
            <w:noWrap/>
            <w:vAlign w:val="bottom"/>
            <w:hideMark/>
          </w:tcPr>
          <w:p w14:paraId="703845C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50.920,00</w:t>
            </w:r>
          </w:p>
        </w:tc>
        <w:tc>
          <w:tcPr>
            <w:tcW w:w="397" w:type="pct"/>
            <w:tcBorders>
              <w:top w:val="nil"/>
              <w:left w:val="nil"/>
              <w:bottom w:val="nil"/>
              <w:right w:val="nil"/>
            </w:tcBorders>
            <w:shd w:val="clear" w:color="auto" w:fill="auto"/>
            <w:noWrap/>
            <w:vAlign w:val="bottom"/>
            <w:hideMark/>
          </w:tcPr>
          <w:p w14:paraId="39D9B5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65.000,00</w:t>
            </w:r>
          </w:p>
        </w:tc>
        <w:tc>
          <w:tcPr>
            <w:tcW w:w="434" w:type="pct"/>
            <w:tcBorders>
              <w:top w:val="nil"/>
              <w:left w:val="nil"/>
              <w:bottom w:val="nil"/>
              <w:right w:val="nil"/>
            </w:tcBorders>
            <w:shd w:val="clear" w:color="auto" w:fill="auto"/>
            <w:noWrap/>
            <w:vAlign w:val="bottom"/>
            <w:hideMark/>
          </w:tcPr>
          <w:p w14:paraId="7008E0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46.962,16</w:t>
            </w:r>
          </w:p>
        </w:tc>
        <w:tc>
          <w:tcPr>
            <w:tcW w:w="345" w:type="pct"/>
            <w:tcBorders>
              <w:top w:val="nil"/>
              <w:left w:val="nil"/>
              <w:bottom w:val="nil"/>
              <w:right w:val="nil"/>
            </w:tcBorders>
            <w:shd w:val="clear" w:color="auto" w:fill="auto"/>
            <w:noWrap/>
            <w:vAlign w:val="bottom"/>
            <w:hideMark/>
          </w:tcPr>
          <w:p w14:paraId="1FA52E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47.431,79</w:t>
            </w:r>
          </w:p>
        </w:tc>
      </w:tr>
      <w:tr w:rsidR="003A20A0" w:rsidRPr="003A20A0" w14:paraId="4842159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023888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0E3A28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83AD3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33C1558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AF9ED2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10C19B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BDC0EF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A43BCA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3A8C30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4DFE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573C12E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6AD8C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AFC4B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CEBB18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43777A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1.5.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EF6B5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9AB917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4,00</w:t>
            </w:r>
          </w:p>
        </w:tc>
        <w:tc>
          <w:tcPr>
            <w:tcW w:w="397" w:type="pct"/>
            <w:tcBorders>
              <w:top w:val="nil"/>
              <w:left w:val="nil"/>
              <w:bottom w:val="nil"/>
              <w:right w:val="nil"/>
            </w:tcBorders>
            <w:shd w:val="clear" w:color="000000" w:fill="FFFF99"/>
            <w:noWrap/>
            <w:vAlign w:val="bottom"/>
            <w:hideMark/>
          </w:tcPr>
          <w:p w14:paraId="45F936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w:t>
            </w:r>
          </w:p>
        </w:tc>
        <w:tc>
          <w:tcPr>
            <w:tcW w:w="434" w:type="pct"/>
            <w:tcBorders>
              <w:top w:val="nil"/>
              <w:left w:val="nil"/>
              <w:bottom w:val="nil"/>
              <w:right w:val="nil"/>
            </w:tcBorders>
            <w:shd w:val="clear" w:color="000000" w:fill="FFFF99"/>
            <w:noWrap/>
            <w:vAlign w:val="bottom"/>
            <w:hideMark/>
          </w:tcPr>
          <w:p w14:paraId="04B4B6E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4,12</w:t>
            </w:r>
          </w:p>
        </w:tc>
        <w:tc>
          <w:tcPr>
            <w:tcW w:w="345" w:type="pct"/>
            <w:tcBorders>
              <w:top w:val="nil"/>
              <w:left w:val="nil"/>
              <w:bottom w:val="nil"/>
              <w:right w:val="nil"/>
            </w:tcBorders>
            <w:shd w:val="clear" w:color="000000" w:fill="FFFF99"/>
            <w:noWrap/>
            <w:vAlign w:val="bottom"/>
            <w:hideMark/>
          </w:tcPr>
          <w:p w14:paraId="23D9FD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4,16</w:t>
            </w:r>
          </w:p>
        </w:tc>
      </w:tr>
      <w:tr w:rsidR="003A20A0" w:rsidRPr="003A20A0" w14:paraId="6974260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905E65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261E2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02EEB6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w:t>
            </w:r>
          </w:p>
        </w:tc>
        <w:tc>
          <w:tcPr>
            <w:tcW w:w="397" w:type="pct"/>
            <w:tcBorders>
              <w:top w:val="nil"/>
              <w:left w:val="nil"/>
              <w:bottom w:val="nil"/>
              <w:right w:val="nil"/>
            </w:tcBorders>
            <w:shd w:val="clear" w:color="auto" w:fill="auto"/>
            <w:noWrap/>
            <w:vAlign w:val="bottom"/>
            <w:hideMark/>
          </w:tcPr>
          <w:p w14:paraId="130ACA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w:t>
            </w:r>
          </w:p>
        </w:tc>
        <w:tc>
          <w:tcPr>
            <w:tcW w:w="434" w:type="pct"/>
            <w:tcBorders>
              <w:top w:val="nil"/>
              <w:left w:val="nil"/>
              <w:bottom w:val="nil"/>
              <w:right w:val="nil"/>
            </w:tcBorders>
            <w:shd w:val="clear" w:color="auto" w:fill="auto"/>
            <w:noWrap/>
            <w:vAlign w:val="bottom"/>
            <w:hideMark/>
          </w:tcPr>
          <w:p w14:paraId="2002C8E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w:t>
            </w:r>
          </w:p>
        </w:tc>
        <w:tc>
          <w:tcPr>
            <w:tcW w:w="345" w:type="pct"/>
            <w:tcBorders>
              <w:top w:val="nil"/>
              <w:left w:val="nil"/>
              <w:bottom w:val="nil"/>
              <w:right w:val="nil"/>
            </w:tcBorders>
            <w:shd w:val="clear" w:color="auto" w:fill="auto"/>
            <w:noWrap/>
            <w:vAlign w:val="bottom"/>
            <w:hideMark/>
          </w:tcPr>
          <w:p w14:paraId="25E1FB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w:t>
            </w:r>
          </w:p>
        </w:tc>
      </w:tr>
      <w:tr w:rsidR="003A20A0" w:rsidRPr="003A20A0" w14:paraId="54222BB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7E2AF5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3E6D27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9E6CB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w:t>
            </w:r>
          </w:p>
        </w:tc>
        <w:tc>
          <w:tcPr>
            <w:tcW w:w="397" w:type="pct"/>
            <w:tcBorders>
              <w:top w:val="nil"/>
              <w:left w:val="nil"/>
              <w:bottom w:val="nil"/>
              <w:right w:val="nil"/>
            </w:tcBorders>
            <w:shd w:val="clear" w:color="auto" w:fill="auto"/>
            <w:noWrap/>
            <w:vAlign w:val="bottom"/>
            <w:hideMark/>
          </w:tcPr>
          <w:p w14:paraId="64BECF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w:t>
            </w:r>
          </w:p>
        </w:tc>
        <w:tc>
          <w:tcPr>
            <w:tcW w:w="434" w:type="pct"/>
            <w:tcBorders>
              <w:top w:val="nil"/>
              <w:left w:val="nil"/>
              <w:bottom w:val="nil"/>
              <w:right w:val="nil"/>
            </w:tcBorders>
            <w:shd w:val="clear" w:color="auto" w:fill="auto"/>
            <w:noWrap/>
            <w:vAlign w:val="bottom"/>
            <w:hideMark/>
          </w:tcPr>
          <w:p w14:paraId="071AF72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w:t>
            </w:r>
          </w:p>
        </w:tc>
        <w:tc>
          <w:tcPr>
            <w:tcW w:w="345" w:type="pct"/>
            <w:tcBorders>
              <w:top w:val="nil"/>
              <w:left w:val="nil"/>
              <w:bottom w:val="nil"/>
              <w:right w:val="nil"/>
            </w:tcBorders>
            <w:shd w:val="clear" w:color="auto" w:fill="auto"/>
            <w:noWrap/>
            <w:vAlign w:val="bottom"/>
            <w:hideMark/>
          </w:tcPr>
          <w:p w14:paraId="30875D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w:t>
            </w:r>
          </w:p>
        </w:tc>
      </w:tr>
      <w:tr w:rsidR="003A20A0" w:rsidRPr="003A20A0" w14:paraId="1984A0B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DF2D75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283C7E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25.808,36</w:t>
            </w:r>
          </w:p>
        </w:tc>
        <w:tc>
          <w:tcPr>
            <w:tcW w:w="397" w:type="pct"/>
            <w:tcBorders>
              <w:top w:val="nil"/>
              <w:left w:val="nil"/>
              <w:bottom w:val="nil"/>
              <w:right w:val="nil"/>
            </w:tcBorders>
            <w:shd w:val="clear" w:color="000000" w:fill="FFFF99"/>
            <w:noWrap/>
            <w:vAlign w:val="bottom"/>
            <w:hideMark/>
          </w:tcPr>
          <w:p w14:paraId="33CAD03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32.960,00</w:t>
            </w:r>
          </w:p>
        </w:tc>
        <w:tc>
          <w:tcPr>
            <w:tcW w:w="397" w:type="pct"/>
            <w:tcBorders>
              <w:top w:val="nil"/>
              <w:left w:val="nil"/>
              <w:bottom w:val="nil"/>
              <w:right w:val="nil"/>
            </w:tcBorders>
            <w:shd w:val="clear" w:color="000000" w:fill="FFFF99"/>
            <w:noWrap/>
            <w:vAlign w:val="bottom"/>
            <w:hideMark/>
          </w:tcPr>
          <w:p w14:paraId="06A1FB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34.500,00</w:t>
            </w:r>
          </w:p>
        </w:tc>
        <w:tc>
          <w:tcPr>
            <w:tcW w:w="434" w:type="pct"/>
            <w:tcBorders>
              <w:top w:val="nil"/>
              <w:left w:val="nil"/>
              <w:bottom w:val="nil"/>
              <w:right w:val="nil"/>
            </w:tcBorders>
            <w:shd w:val="clear" w:color="000000" w:fill="FFFF99"/>
            <w:noWrap/>
            <w:vAlign w:val="bottom"/>
            <w:hideMark/>
          </w:tcPr>
          <w:p w14:paraId="0F3F5E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30.010,81</w:t>
            </w:r>
          </w:p>
        </w:tc>
        <w:tc>
          <w:tcPr>
            <w:tcW w:w="345" w:type="pct"/>
            <w:tcBorders>
              <w:top w:val="nil"/>
              <w:left w:val="nil"/>
              <w:bottom w:val="nil"/>
              <w:right w:val="nil"/>
            </w:tcBorders>
            <w:shd w:val="clear" w:color="000000" w:fill="FFFF99"/>
            <w:noWrap/>
            <w:vAlign w:val="bottom"/>
            <w:hideMark/>
          </w:tcPr>
          <w:p w14:paraId="0D0BD2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30.310,91</w:t>
            </w:r>
          </w:p>
        </w:tc>
      </w:tr>
      <w:tr w:rsidR="003A20A0" w:rsidRPr="003A20A0" w14:paraId="5DB5CE2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017893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1F6F3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25.251,36</w:t>
            </w:r>
          </w:p>
        </w:tc>
        <w:tc>
          <w:tcPr>
            <w:tcW w:w="397" w:type="pct"/>
            <w:tcBorders>
              <w:top w:val="nil"/>
              <w:left w:val="nil"/>
              <w:bottom w:val="nil"/>
              <w:right w:val="nil"/>
            </w:tcBorders>
            <w:shd w:val="clear" w:color="auto" w:fill="auto"/>
            <w:noWrap/>
            <w:vAlign w:val="bottom"/>
            <w:hideMark/>
          </w:tcPr>
          <w:p w14:paraId="29E528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31.960,00</w:t>
            </w:r>
          </w:p>
        </w:tc>
        <w:tc>
          <w:tcPr>
            <w:tcW w:w="397" w:type="pct"/>
            <w:tcBorders>
              <w:top w:val="nil"/>
              <w:left w:val="nil"/>
              <w:bottom w:val="nil"/>
              <w:right w:val="nil"/>
            </w:tcBorders>
            <w:shd w:val="clear" w:color="auto" w:fill="auto"/>
            <w:noWrap/>
            <w:vAlign w:val="bottom"/>
            <w:hideMark/>
          </w:tcPr>
          <w:p w14:paraId="575B7E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34.500,00</w:t>
            </w:r>
          </w:p>
        </w:tc>
        <w:tc>
          <w:tcPr>
            <w:tcW w:w="434" w:type="pct"/>
            <w:tcBorders>
              <w:top w:val="nil"/>
              <w:left w:val="nil"/>
              <w:bottom w:val="nil"/>
              <w:right w:val="nil"/>
            </w:tcBorders>
            <w:shd w:val="clear" w:color="auto" w:fill="auto"/>
            <w:noWrap/>
            <w:vAlign w:val="bottom"/>
            <w:hideMark/>
          </w:tcPr>
          <w:p w14:paraId="6C0D93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26.868,70</w:t>
            </w:r>
          </w:p>
        </w:tc>
        <w:tc>
          <w:tcPr>
            <w:tcW w:w="345" w:type="pct"/>
            <w:tcBorders>
              <w:top w:val="nil"/>
              <w:left w:val="nil"/>
              <w:bottom w:val="nil"/>
              <w:right w:val="nil"/>
            </w:tcBorders>
            <w:shd w:val="clear" w:color="auto" w:fill="auto"/>
            <w:noWrap/>
            <w:vAlign w:val="bottom"/>
            <w:hideMark/>
          </w:tcPr>
          <w:p w14:paraId="5FF1E3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27.137,38</w:t>
            </w:r>
          </w:p>
        </w:tc>
      </w:tr>
      <w:tr w:rsidR="003A20A0" w:rsidRPr="003A20A0" w14:paraId="47C99C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2B1CED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1A59A5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C40B8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97" w:type="pct"/>
            <w:tcBorders>
              <w:top w:val="nil"/>
              <w:left w:val="nil"/>
              <w:bottom w:val="nil"/>
              <w:right w:val="nil"/>
            </w:tcBorders>
            <w:shd w:val="clear" w:color="auto" w:fill="auto"/>
            <w:noWrap/>
            <w:vAlign w:val="bottom"/>
            <w:hideMark/>
          </w:tcPr>
          <w:p w14:paraId="59F74E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434" w:type="pct"/>
            <w:tcBorders>
              <w:top w:val="nil"/>
              <w:left w:val="nil"/>
              <w:bottom w:val="nil"/>
              <w:right w:val="nil"/>
            </w:tcBorders>
            <w:shd w:val="clear" w:color="auto" w:fill="auto"/>
            <w:noWrap/>
            <w:vAlign w:val="bottom"/>
            <w:hideMark/>
          </w:tcPr>
          <w:p w14:paraId="7F8F55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3.000,00</w:t>
            </w:r>
          </w:p>
        </w:tc>
        <w:tc>
          <w:tcPr>
            <w:tcW w:w="345" w:type="pct"/>
            <w:tcBorders>
              <w:top w:val="nil"/>
              <w:left w:val="nil"/>
              <w:bottom w:val="nil"/>
              <w:right w:val="nil"/>
            </w:tcBorders>
            <w:shd w:val="clear" w:color="auto" w:fill="auto"/>
            <w:noWrap/>
            <w:vAlign w:val="bottom"/>
            <w:hideMark/>
          </w:tcPr>
          <w:p w14:paraId="38D468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3.030,00</w:t>
            </w:r>
          </w:p>
        </w:tc>
      </w:tr>
      <w:tr w:rsidR="003A20A0" w:rsidRPr="003A20A0" w14:paraId="5F0CDEF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C8C26C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7B8BE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24.857,09</w:t>
            </w:r>
          </w:p>
        </w:tc>
        <w:tc>
          <w:tcPr>
            <w:tcW w:w="397" w:type="pct"/>
            <w:tcBorders>
              <w:top w:val="nil"/>
              <w:left w:val="nil"/>
              <w:bottom w:val="nil"/>
              <w:right w:val="nil"/>
            </w:tcBorders>
            <w:shd w:val="clear" w:color="auto" w:fill="auto"/>
            <w:noWrap/>
            <w:vAlign w:val="bottom"/>
            <w:hideMark/>
          </w:tcPr>
          <w:p w14:paraId="157585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28.560,00</w:t>
            </w:r>
          </w:p>
        </w:tc>
        <w:tc>
          <w:tcPr>
            <w:tcW w:w="397" w:type="pct"/>
            <w:tcBorders>
              <w:top w:val="nil"/>
              <w:left w:val="nil"/>
              <w:bottom w:val="nil"/>
              <w:right w:val="nil"/>
            </w:tcBorders>
            <w:shd w:val="clear" w:color="auto" w:fill="auto"/>
            <w:noWrap/>
            <w:vAlign w:val="bottom"/>
            <w:hideMark/>
          </w:tcPr>
          <w:p w14:paraId="589B9BA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31.000,00</w:t>
            </w:r>
          </w:p>
        </w:tc>
        <w:tc>
          <w:tcPr>
            <w:tcW w:w="434" w:type="pct"/>
            <w:tcBorders>
              <w:top w:val="nil"/>
              <w:left w:val="nil"/>
              <w:bottom w:val="nil"/>
              <w:right w:val="nil"/>
            </w:tcBorders>
            <w:shd w:val="clear" w:color="auto" w:fill="auto"/>
            <w:noWrap/>
            <w:vAlign w:val="bottom"/>
            <w:hideMark/>
          </w:tcPr>
          <w:p w14:paraId="64AE879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23.456,62</w:t>
            </w:r>
          </w:p>
        </w:tc>
        <w:tc>
          <w:tcPr>
            <w:tcW w:w="345" w:type="pct"/>
            <w:tcBorders>
              <w:top w:val="nil"/>
              <w:left w:val="nil"/>
              <w:bottom w:val="nil"/>
              <w:right w:val="nil"/>
            </w:tcBorders>
            <w:shd w:val="clear" w:color="auto" w:fill="auto"/>
            <w:noWrap/>
            <w:vAlign w:val="bottom"/>
            <w:hideMark/>
          </w:tcPr>
          <w:p w14:paraId="1694A1B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23.691,18</w:t>
            </w:r>
          </w:p>
        </w:tc>
      </w:tr>
      <w:tr w:rsidR="003A20A0" w:rsidRPr="003A20A0" w14:paraId="12DAC1C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BD2A2B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ABA13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394,27</w:t>
            </w:r>
          </w:p>
        </w:tc>
        <w:tc>
          <w:tcPr>
            <w:tcW w:w="397" w:type="pct"/>
            <w:tcBorders>
              <w:top w:val="nil"/>
              <w:left w:val="nil"/>
              <w:bottom w:val="nil"/>
              <w:right w:val="nil"/>
            </w:tcBorders>
            <w:shd w:val="clear" w:color="auto" w:fill="auto"/>
            <w:noWrap/>
            <w:vAlign w:val="bottom"/>
            <w:hideMark/>
          </w:tcPr>
          <w:p w14:paraId="3F9AB7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400,00</w:t>
            </w:r>
          </w:p>
        </w:tc>
        <w:tc>
          <w:tcPr>
            <w:tcW w:w="397" w:type="pct"/>
            <w:tcBorders>
              <w:top w:val="nil"/>
              <w:left w:val="nil"/>
              <w:bottom w:val="nil"/>
              <w:right w:val="nil"/>
            </w:tcBorders>
            <w:shd w:val="clear" w:color="auto" w:fill="auto"/>
            <w:noWrap/>
            <w:vAlign w:val="bottom"/>
            <w:hideMark/>
          </w:tcPr>
          <w:p w14:paraId="2D6C31C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w:t>
            </w:r>
          </w:p>
        </w:tc>
        <w:tc>
          <w:tcPr>
            <w:tcW w:w="434" w:type="pct"/>
            <w:tcBorders>
              <w:top w:val="nil"/>
              <w:left w:val="nil"/>
              <w:bottom w:val="nil"/>
              <w:right w:val="nil"/>
            </w:tcBorders>
            <w:shd w:val="clear" w:color="auto" w:fill="auto"/>
            <w:noWrap/>
            <w:vAlign w:val="bottom"/>
            <w:hideMark/>
          </w:tcPr>
          <w:p w14:paraId="2ABF706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412,08</w:t>
            </w:r>
          </w:p>
        </w:tc>
        <w:tc>
          <w:tcPr>
            <w:tcW w:w="345" w:type="pct"/>
            <w:tcBorders>
              <w:top w:val="nil"/>
              <w:left w:val="nil"/>
              <w:bottom w:val="nil"/>
              <w:right w:val="nil"/>
            </w:tcBorders>
            <w:shd w:val="clear" w:color="auto" w:fill="auto"/>
            <w:noWrap/>
            <w:vAlign w:val="bottom"/>
            <w:hideMark/>
          </w:tcPr>
          <w:p w14:paraId="0D47B44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w:t>
            </w:r>
          </w:p>
        </w:tc>
      </w:tr>
      <w:tr w:rsidR="003A20A0" w:rsidRPr="003A20A0" w14:paraId="0C46A2B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D48066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F2A1F2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557,00</w:t>
            </w:r>
          </w:p>
        </w:tc>
        <w:tc>
          <w:tcPr>
            <w:tcW w:w="397" w:type="pct"/>
            <w:tcBorders>
              <w:top w:val="nil"/>
              <w:left w:val="nil"/>
              <w:bottom w:val="nil"/>
              <w:right w:val="nil"/>
            </w:tcBorders>
            <w:shd w:val="clear" w:color="auto" w:fill="auto"/>
            <w:noWrap/>
            <w:vAlign w:val="bottom"/>
            <w:hideMark/>
          </w:tcPr>
          <w:p w14:paraId="0DF988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39025A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A4BFB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3.142,11</w:t>
            </w:r>
          </w:p>
        </w:tc>
        <w:tc>
          <w:tcPr>
            <w:tcW w:w="345" w:type="pct"/>
            <w:tcBorders>
              <w:top w:val="nil"/>
              <w:left w:val="nil"/>
              <w:bottom w:val="nil"/>
              <w:right w:val="nil"/>
            </w:tcBorders>
            <w:shd w:val="clear" w:color="auto" w:fill="auto"/>
            <w:noWrap/>
            <w:vAlign w:val="bottom"/>
            <w:hideMark/>
          </w:tcPr>
          <w:p w14:paraId="3FF099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3.173,53</w:t>
            </w:r>
          </w:p>
        </w:tc>
      </w:tr>
      <w:tr w:rsidR="003A20A0" w:rsidRPr="003A20A0" w14:paraId="6F49EDA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CDCB25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9B1F9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557,00</w:t>
            </w:r>
          </w:p>
        </w:tc>
        <w:tc>
          <w:tcPr>
            <w:tcW w:w="397" w:type="pct"/>
            <w:tcBorders>
              <w:top w:val="nil"/>
              <w:left w:val="nil"/>
              <w:bottom w:val="nil"/>
              <w:right w:val="nil"/>
            </w:tcBorders>
            <w:shd w:val="clear" w:color="auto" w:fill="auto"/>
            <w:noWrap/>
            <w:vAlign w:val="bottom"/>
            <w:hideMark/>
          </w:tcPr>
          <w:p w14:paraId="0BB63F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69B903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9C9AD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3.142,11</w:t>
            </w:r>
          </w:p>
        </w:tc>
        <w:tc>
          <w:tcPr>
            <w:tcW w:w="345" w:type="pct"/>
            <w:tcBorders>
              <w:top w:val="nil"/>
              <w:left w:val="nil"/>
              <w:bottom w:val="nil"/>
              <w:right w:val="nil"/>
            </w:tcBorders>
            <w:shd w:val="clear" w:color="auto" w:fill="auto"/>
            <w:noWrap/>
            <w:vAlign w:val="bottom"/>
            <w:hideMark/>
          </w:tcPr>
          <w:p w14:paraId="49236E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3.173,53</w:t>
            </w:r>
          </w:p>
        </w:tc>
      </w:tr>
      <w:tr w:rsidR="003A20A0" w:rsidRPr="003A20A0" w14:paraId="7B92791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22F46C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6ABA5CB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33.896,00</w:t>
            </w:r>
          </w:p>
        </w:tc>
        <w:tc>
          <w:tcPr>
            <w:tcW w:w="397" w:type="pct"/>
            <w:tcBorders>
              <w:top w:val="nil"/>
              <w:left w:val="nil"/>
              <w:bottom w:val="nil"/>
              <w:right w:val="nil"/>
            </w:tcBorders>
            <w:shd w:val="clear" w:color="000000" w:fill="FFFF99"/>
            <w:noWrap/>
            <w:vAlign w:val="bottom"/>
            <w:hideMark/>
          </w:tcPr>
          <w:p w14:paraId="0A83A2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397" w:type="pct"/>
            <w:tcBorders>
              <w:top w:val="nil"/>
              <w:left w:val="nil"/>
              <w:bottom w:val="nil"/>
              <w:right w:val="nil"/>
            </w:tcBorders>
            <w:shd w:val="clear" w:color="000000" w:fill="FFFF99"/>
            <w:noWrap/>
            <w:vAlign w:val="bottom"/>
            <w:hideMark/>
          </w:tcPr>
          <w:p w14:paraId="770F96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129.500,00</w:t>
            </w:r>
          </w:p>
        </w:tc>
        <w:tc>
          <w:tcPr>
            <w:tcW w:w="434" w:type="pct"/>
            <w:tcBorders>
              <w:top w:val="nil"/>
              <w:left w:val="nil"/>
              <w:bottom w:val="nil"/>
              <w:right w:val="nil"/>
            </w:tcBorders>
            <w:shd w:val="clear" w:color="000000" w:fill="FFFF99"/>
            <w:noWrap/>
            <w:vAlign w:val="bottom"/>
            <w:hideMark/>
          </w:tcPr>
          <w:p w14:paraId="2C1FC5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134.910,90</w:t>
            </w:r>
          </w:p>
        </w:tc>
        <w:tc>
          <w:tcPr>
            <w:tcW w:w="345" w:type="pct"/>
            <w:tcBorders>
              <w:top w:val="nil"/>
              <w:left w:val="nil"/>
              <w:bottom w:val="nil"/>
              <w:right w:val="nil"/>
            </w:tcBorders>
            <w:shd w:val="clear" w:color="000000" w:fill="FFFF99"/>
            <w:noWrap/>
            <w:vAlign w:val="bottom"/>
            <w:hideMark/>
          </w:tcPr>
          <w:p w14:paraId="59FA8A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136.260,01</w:t>
            </w:r>
          </w:p>
        </w:tc>
      </w:tr>
      <w:tr w:rsidR="003A20A0" w:rsidRPr="003A20A0" w14:paraId="3E8816C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D3D5F4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767CBF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33.896,00</w:t>
            </w:r>
          </w:p>
        </w:tc>
        <w:tc>
          <w:tcPr>
            <w:tcW w:w="397" w:type="pct"/>
            <w:tcBorders>
              <w:top w:val="nil"/>
              <w:left w:val="nil"/>
              <w:bottom w:val="nil"/>
              <w:right w:val="nil"/>
            </w:tcBorders>
            <w:shd w:val="clear" w:color="auto" w:fill="auto"/>
            <w:noWrap/>
            <w:vAlign w:val="bottom"/>
            <w:hideMark/>
          </w:tcPr>
          <w:p w14:paraId="2ABDC9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129.500,00</w:t>
            </w:r>
          </w:p>
        </w:tc>
        <w:tc>
          <w:tcPr>
            <w:tcW w:w="397" w:type="pct"/>
            <w:tcBorders>
              <w:top w:val="nil"/>
              <w:left w:val="nil"/>
              <w:bottom w:val="nil"/>
              <w:right w:val="nil"/>
            </w:tcBorders>
            <w:shd w:val="clear" w:color="auto" w:fill="auto"/>
            <w:noWrap/>
            <w:vAlign w:val="bottom"/>
            <w:hideMark/>
          </w:tcPr>
          <w:p w14:paraId="4DEA21A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128.200,00</w:t>
            </w:r>
          </w:p>
        </w:tc>
        <w:tc>
          <w:tcPr>
            <w:tcW w:w="434" w:type="pct"/>
            <w:tcBorders>
              <w:top w:val="nil"/>
              <w:left w:val="nil"/>
              <w:bottom w:val="nil"/>
              <w:right w:val="nil"/>
            </w:tcBorders>
            <w:shd w:val="clear" w:color="auto" w:fill="auto"/>
            <w:noWrap/>
            <w:vAlign w:val="bottom"/>
            <w:hideMark/>
          </w:tcPr>
          <w:p w14:paraId="2A18FD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133.610,90</w:t>
            </w:r>
          </w:p>
        </w:tc>
        <w:tc>
          <w:tcPr>
            <w:tcW w:w="345" w:type="pct"/>
            <w:tcBorders>
              <w:top w:val="nil"/>
              <w:left w:val="nil"/>
              <w:bottom w:val="nil"/>
              <w:right w:val="nil"/>
            </w:tcBorders>
            <w:shd w:val="clear" w:color="auto" w:fill="auto"/>
            <w:noWrap/>
            <w:vAlign w:val="bottom"/>
            <w:hideMark/>
          </w:tcPr>
          <w:p w14:paraId="1BC3B8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134.947,01</w:t>
            </w:r>
          </w:p>
        </w:tc>
      </w:tr>
      <w:tr w:rsidR="003A20A0" w:rsidRPr="003A20A0" w14:paraId="030844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5DDB11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24DED9E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32.566,00</w:t>
            </w:r>
          </w:p>
        </w:tc>
        <w:tc>
          <w:tcPr>
            <w:tcW w:w="397" w:type="pct"/>
            <w:tcBorders>
              <w:top w:val="nil"/>
              <w:left w:val="nil"/>
              <w:bottom w:val="nil"/>
              <w:right w:val="nil"/>
            </w:tcBorders>
            <w:shd w:val="clear" w:color="auto" w:fill="auto"/>
            <w:noWrap/>
            <w:vAlign w:val="bottom"/>
            <w:hideMark/>
          </w:tcPr>
          <w:p w14:paraId="145A4F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128.000,00</w:t>
            </w:r>
          </w:p>
        </w:tc>
        <w:tc>
          <w:tcPr>
            <w:tcW w:w="397" w:type="pct"/>
            <w:tcBorders>
              <w:top w:val="nil"/>
              <w:left w:val="nil"/>
              <w:bottom w:val="nil"/>
              <w:right w:val="nil"/>
            </w:tcBorders>
            <w:shd w:val="clear" w:color="auto" w:fill="auto"/>
            <w:noWrap/>
            <w:vAlign w:val="bottom"/>
            <w:hideMark/>
          </w:tcPr>
          <w:p w14:paraId="6795BC4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128.000,00</w:t>
            </w:r>
          </w:p>
        </w:tc>
        <w:tc>
          <w:tcPr>
            <w:tcW w:w="434" w:type="pct"/>
            <w:tcBorders>
              <w:top w:val="nil"/>
              <w:left w:val="nil"/>
              <w:bottom w:val="nil"/>
              <w:right w:val="nil"/>
            </w:tcBorders>
            <w:shd w:val="clear" w:color="auto" w:fill="auto"/>
            <w:noWrap/>
            <w:vAlign w:val="bottom"/>
            <w:hideMark/>
          </w:tcPr>
          <w:p w14:paraId="766473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131.865,60</w:t>
            </w:r>
          </w:p>
        </w:tc>
        <w:tc>
          <w:tcPr>
            <w:tcW w:w="345" w:type="pct"/>
            <w:tcBorders>
              <w:top w:val="nil"/>
              <w:left w:val="nil"/>
              <w:bottom w:val="nil"/>
              <w:right w:val="nil"/>
            </w:tcBorders>
            <w:shd w:val="clear" w:color="auto" w:fill="auto"/>
            <w:noWrap/>
            <w:vAlign w:val="bottom"/>
            <w:hideMark/>
          </w:tcPr>
          <w:p w14:paraId="06BFB1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133.184,26</w:t>
            </w:r>
          </w:p>
        </w:tc>
      </w:tr>
      <w:tr w:rsidR="003A20A0" w:rsidRPr="003A20A0" w14:paraId="154AD90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F31138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8C77F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1.330,00</w:t>
            </w:r>
          </w:p>
        </w:tc>
        <w:tc>
          <w:tcPr>
            <w:tcW w:w="397" w:type="pct"/>
            <w:tcBorders>
              <w:top w:val="nil"/>
              <w:left w:val="nil"/>
              <w:bottom w:val="nil"/>
              <w:right w:val="nil"/>
            </w:tcBorders>
            <w:shd w:val="clear" w:color="auto" w:fill="auto"/>
            <w:noWrap/>
            <w:vAlign w:val="bottom"/>
            <w:hideMark/>
          </w:tcPr>
          <w:p w14:paraId="287752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w:t>
            </w:r>
          </w:p>
        </w:tc>
        <w:tc>
          <w:tcPr>
            <w:tcW w:w="397" w:type="pct"/>
            <w:tcBorders>
              <w:top w:val="nil"/>
              <w:left w:val="nil"/>
              <w:bottom w:val="nil"/>
              <w:right w:val="nil"/>
            </w:tcBorders>
            <w:shd w:val="clear" w:color="auto" w:fill="auto"/>
            <w:noWrap/>
            <w:vAlign w:val="bottom"/>
            <w:hideMark/>
          </w:tcPr>
          <w:p w14:paraId="04A1CF6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w:t>
            </w:r>
          </w:p>
        </w:tc>
        <w:tc>
          <w:tcPr>
            <w:tcW w:w="434" w:type="pct"/>
            <w:tcBorders>
              <w:top w:val="nil"/>
              <w:left w:val="nil"/>
              <w:bottom w:val="nil"/>
              <w:right w:val="nil"/>
            </w:tcBorders>
            <w:shd w:val="clear" w:color="auto" w:fill="auto"/>
            <w:noWrap/>
            <w:vAlign w:val="bottom"/>
            <w:hideMark/>
          </w:tcPr>
          <w:p w14:paraId="4E9E77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1.745,30</w:t>
            </w:r>
          </w:p>
        </w:tc>
        <w:tc>
          <w:tcPr>
            <w:tcW w:w="345" w:type="pct"/>
            <w:tcBorders>
              <w:top w:val="nil"/>
              <w:left w:val="nil"/>
              <w:bottom w:val="nil"/>
              <w:right w:val="nil"/>
            </w:tcBorders>
            <w:shd w:val="clear" w:color="auto" w:fill="auto"/>
            <w:noWrap/>
            <w:vAlign w:val="bottom"/>
            <w:hideMark/>
          </w:tcPr>
          <w:p w14:paraId="306B09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1.762,75</w:t>
            </w:r>
          </w:p>
        </w:tc>
      </w:tr>
      <w:tr w:rsidR="003A20A0" w:rsidRPr="003A20A0" w14:paraId="4FBF04E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3750D2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C85832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064D9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1DC21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434" w:type="pct"/>
            <w:tcBorders>
              <w:top w:val="nil"/>
              <w:left w:val="nil"/>
              <w:bottom w:val="nil"/>
              <w:right w:val="nil"/>
            </w:tcBorders>
            <w:shd w:val="clear" w:color="auto" w:fill="auto"/>
            <w:noWrap/>
            <w:vAlign w:val="bottom"/>
            <w:hideMark/>
          </w:tcPr>
          <w:p w14:paraId="5504D9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45" w:type="pct"/>
            <w:tcBorders>
              <w:top w:val="nil"/>
              <w:left w:val="nil"/>
              <w:bottom w:val="nil"/>
              <w:right w:val="nil"/>
            </w:tcBorders>
            <w:shd w:val="clear" w:color="auto" w:fill="auto"/>
            <w:noWrap/>
            <w:vAlign w:val="bottom"/>
            <w:hideMark/>
          </w:tcPr>
          <w:p w14:paraId="360743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1.313,00</w:t>
            </w:r>
          </w:p>
        </w:tc>
      </w:tr>
      <w:tr w:rsidR="003A20A0" w:rsidRPr="003A20A0" w14:paraId="4DE5051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E2BD7D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303A5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DF2DB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8D3107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434" w:type="pct"/>
            <w:tcBorders>
              <w:top w:val="nil"/>
              <w:left w:val="nil"/>
              <w:bottom w:val="nil"/>
              <w:right w:val="nil"/>
            </w:tcBorders>
            <w:shd w:val="clear" w:color="auto" w:fill="auto"/>
            <w:noWrap/>
            <w:vAlign w:val="bottom"/>
            <w:hideMark/>
          </w:tcPr>
          <w:p w14:paraId="642B0D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1.300,00</w:t>
            </w:r>
          </w:p>
        </w:tc>
        <w:tc>
          <w:tcPr>
            <w:tcW w:w="345" w:type="pct"/>
            <w:tcBorders>
              <w:top w:val="nil"/>
              <w:left w:val="nil"/>
              <w:bottom w:val="nil"/>
              <w:right w:val="nil"/>
            </w:tcBorders>
            <w:shd w:val="clear" w:color="auto" w:fill="auto"/>
            <w:noWrap/>
            <w:vAlign w:val="bottom"/>
            <w:hideMark/>
          </w:tcPr>
          <w:p w14:paraId="62C22A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1.313,00</w:t>
            </w:r>
          </w:p>
        </w:tc>
      </w:tr>
      <w:tr w:rsidR="003A20A0" w:rsidRPr="003A20A0" w14:paraId="1BE2647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601B4C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6A80F3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FFF2B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99"/>
            <w:noWrap/>
            <w:vAlign w:val="bottom"/>
            <w:hideMark/>
          </w:tcPr>
          <w:p w14:paraId="2B45A7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A422E1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7EE4BE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BB35BC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35D02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67F19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4F85E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1757D5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FB6A75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D3E579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493761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AD3C66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96FBF6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F0EA5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3FF63D0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49020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83497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1CB034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826E65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K100056 Adaptacija vrtićkih prostorija DV Baltazar</w:t>
            </w:r>
          </w:p>
        </w:tc>
        <w:tc>
          <w:tcPr>
            <w:tcW w:w="770" w:type="pct"/>
            <w:tcBorders>
              <w:top w:val="nil"/>
              <w:left w:val="nil"/>
              <w:bottom w:val="nil"/>
              <w:right w:val="nil"/>
            </w:tcBorders>
            <w:shd w:val="clear" w:color="000000" w:fill="CCCCFF"/>
            <w:noWrap/>
            <w:vAlign w:val="bottom"/>
            <w:hideMark/>
          </w:tcPr>
          <w:p w14:paraId="575F6D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02E93B9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489FCBB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355757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19.728,33</w:t>
            </w:r>
          </w:p>
        </w:tc>
        <w:tc>
          <w:tcPr>
            <w:tcW w:w="345" w:type="pct"/>
            <w:tcBorders>
              <w:top w:val="nil"/>
              <w:left w:val="nil"/>
              <w:bottom w:val="nil"/>
              <w:right w:val="nil"/>
            </w:tcBorders>
            <w:shd w:val="clear" w:color="000000" w:fill="CCCCFF"/>
            <w:noWrap/>
            <w:vAlign w:val="bottom"/>
            <w:hideMark/>
          </w:tcPr>
          <w:p w14:paraId="72B416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19.925,61</w:t>
            </w:r>
          </w:p>
        </w:tc>
      </w:tr>
      <w:tr w:rsidR="003A20A0" w:rsidRPr="003A20A0" w14:paraId="55E1A2C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4492FE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lastRenderedPageBreak/>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66C08A5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38804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40F1A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27A217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19.728,33</w:t>
            </w:r>
          </w:p>
        </w:tc>
        <w:tc>
          <w:tcPr>
            <w:tcW w:w="345" w:type="pct"/>
            <w:tcBorders>
              <w:top w:val="nil"/>
              <w:left w:val="nil"/>
              <w:bottom w:val="nil"/>
              <w:right w:val="nil"/>
            </w:tcBorders>
            <w:shd w:val="clear" w:color="000000" w:fill="FFFF99"/>
            <w:noWrap/>
            <w:vAlign w:val="bottom"/>
            <w:hideMark/>
          </w:tcPr>
          <w:p w14:paraId="426272F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19.925,61</w:t>
            </w:r>
          </w:p>
        </w:tc>
      </w:tr>
      <w:tr w:rsidR="003A20A0" w:rsidRPr="003A20A0" w14:paraId="6B0629C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2DC05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237ED7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69CF8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EEB52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4DA80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19.728,33</w:t>
            </w:r>
          </w:p>
        </w:tc>
        <w:tc>
          <w:tcPr>
            <w:tcW w:w="345" w:type="pct"/>
            <w:tcBorders>
              <w:top w:val="nil"/>
              <w:left w:val="nil"/>
              <w:bottom w:val="nil"/>
              <w:right w:val="nil"/>
            </w:tcBorders>
            <w:shd w:val="clear" w:color="auto" w:fill="auto"/>
            <w:noWrap/>
            <w:vAlign w:val="bottom"/>
            <w:hideMark/>
          </w:tcPr>
          <w:p w14:paraId="3D7921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19.925,61</w:t>
            </w:r>
          </w:p>
        </w:tc>
      </w:tr>
      <w:tr w:rsidR="003A20A0" w:rsidRPr="003A20A0" w14:paraId="4D404DD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67E673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A4A05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4C35C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5B4B4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08006A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19.728,33</w:t>
            </w:r>
          </w:p>
        </w:tc>
        <w:tc>
          <w:tcPr>
            <w:tcW w:w="345" w:type="pct"/>
            <w:tcBorders>
              <w:top w:val="nil"/>
              <w:left w:val="nil"/>
              <w:bottom w:val="nil"/>
              <w:right w:val="nil"/>
            </w:tcBorders>
            <w:shd w:val="clear" w:color="auto" w:fill="auto"/>
            <w:noWrap/>
            <w:vAlign w:val="bottom"/>
            <w:hideMark/>
          </w:tcPr>
          <w:p w14:paraId="3A8CF92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19.925,61</w:t>
            </w:r>
          </w:p>
        </w:tc>
      </w:tr>
      <w:tr w:rsidR="003A20A0" w:rsidRPr="003A20A0" w14:paraId="461B02FB"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36F76C81" w14:textId="77777777" w:rsidR="003A20A0" w:rsidRPr="003A20A0" w:rsidRDefault="003A20A0" w:rsidP="003A20A0">
            <w:pPr>
              <w:rPr>
                <w:rFonts w:ascii="Arial" w:hAnsi="Arial" w:cs="Arial"/>
                <w:b/>
                <w:bCs/>
                <w:color w:val="FFFFFF"/>
                <w:sz w:val="14"/>
                <w:szCs w:val="14"/>
                <w:lang w:val="en-US" w:eastAsia="en-US"/>
              </w:rPr>
            </w:pPr>
            <w:proofErr w:type="spellStart"/>
            <w:r w:rsidRPr="003A20A0">
              <w:rPr>
                <w:rFonts w:ascii="Arial" w:hAnsi="Arial" w:cs="Arial"/>
                <w:b/>
                <w:bCs/>
                <w:color w:val="FFFFFF"/>
                <w:sz w:val="14"/>
                <w:szCs w:val="14"/>
                <w:lang w:val="en-US" w:eastAsia="en-US"/>
              </w:rPr>
              <w:t>Glava</w:t>
            </w:r>
            <w:proofErr w:type="spellEnd"/>
            <w:r w:rsidRPr="003A20A0">
              <w:rPr>
                <w:rFonts w:ascii="Arial" w:hAnsi="Arial" w:cs="Arial"/>
                <w:b/>
                <w:bCs/>
                <w:color w:val="FFFFFF"/>
                <w:sz w:val="14"/>
                <w:szCs w:val="14"/>
                <w:lang w:val="en-US" w:eastAsia="en-US"/>
              </w:rPr>
              <w:t xml:space="preserve"> 10203 USTANOVE U KULTURI</w:t>
            </w:r>
          </w:p>
        </w:tc>
        <w:tc>
          <w:tcPr>
            <w:tcW w:w="770" w:type="pct"/>
            <w:tcBorders>
              <w:top w:val="nil"/>
              <w:left w:val="nil"/>
              <w:bottom w:val="nil"/>
              <w:right w:val="nil"/>
            </w:tcBorders>
            <w:shd w:val="clear" w:color="000000" w:fill="0000FF"/>
            <w:noWrap/>
            <w:vAlign w:val="bottom"/>
            <w:hideMark/>
          </w:tcPr>
          <w:p w14:paraId="4D0A4F3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56.997,01</w:t>
            </w:r>
          </w:p>
        </w:tc>
        <w:tc>
          <w:tcPr>
            <w:tcW w:w="397" w:type="pct"/>
            <w:tcBorders>
              <w:top w:val="nil"/>
              <w:left w:val="nil"/>
              <w:bottom w:val="nil"/>
              <w:right w:val="nil"/>
            </w:tcBorders>
            <w:shd w:val="clear" w:color="000000" w:fill="0000FF"/>
            <w:noWrap/>
            <w:vAlign w:val="bottom"/>
            <w:hideMark/>
          </w:tcPr>
          <w:p w14:paraId="1F8D5C87"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85.134,94</w:t>
            </w:r>
          </w:p>
        </w:tc>
        <w:tc>
          <w:tcPr>
            <w:tcW w:w="397" w:type="pct"/>
            <w:tcBorders>
              <w:top w:val="nil"/>
              <w:left w:val="nil"/>
              <w:bottom w:val="nil"/>
              <w:right w:val="nil"/>
            </w:tcBorders>
            <w:shd w:val="clear" w:color="000000" w:fill="0000FF"/>
            <w:noWrap/>
            <w:vAlign w:val="bottom"/>
            <w:hideMark/>
          </w:tcPr>
          <w:p w14:paraId="0D236A5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87.000,00</w:t>
            </w:r>
          </w:p>
        </w:tc>
        <w:tc>
          <w:tcPr>
            <w:tcW w:w="434" w:type="pct"/>
            <w:tcBorders>
              <w:top w:val="nil"/>
              <w:left w:val="nil"/>
              <w:bottom w:val="nil"/>
              <w:right w:val="nil"/>
            </w:tcBorders>
            <w:shd w:val="clear" w:color="000000" w:fill="0000FF"/>
            <w:noWrap/>
            <w:vAlign w:val="bottom"/>
            <w:hideMark/>
          </w:tcPr>
          <w:p w14:paraId="22B2F6B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76.891,05</w:t>
            </w:r>
          </w:p>
        </w:tc>
        <w:tc>
          <w:tcPr>
            <w:tcW w:w="345" w:type="pct"/>
            <w:tcBorders>
              <w:top w:val="nil"/>
              <w:left w:val="nil"/>
              <w:bottom w:val="nil"/>
              <w:right w:val="nil"/>
            </w:tcBorders>
            <w:shd w:val="clear" w:color="000000" w:fill="0000FF"/>
            <w:noWrap/>
            <w:vAlign w:val="bottom"/>
            <w:hideMark/>
          </w:tcPr>
          <w:p w14:paraId="46AF173B"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77.659,93</w:t>
            </w:r>
          </w:p>
        </w:tc>
      </w:tr>
      <w:tr w:rsidR="003A20A0" w:rsidRPr="003A20A0" w14:paraId="705A06AE" w14:textId="77777777" w:rsidTr="00FA54CF">
        <w:trPr>
          <w:trHeight w:val="255"/>
        </w:trPr>
        <w:tc>
          <w:tcPr>
            <w:tcW w:w="2656" w:type="pct"/>
            <w:gridSpan w:val="2"/>
            <w:tcBorders>
              <w:top w:val="nil"/>
              <w:left w:val="nil"/>
              <w:bottom w:val="nil"/>
              <w:right w:val="nil"/>
            </w:tcBorders>
            <w:shd w:val="clear" w:color="000000" w:fill="3366FF"/>
            <w:noWrap/>
            <w:vAlign w:val="bottom"/>
            <w:hideMark/>
          </w:tcPr>
          <w:p w14:paraId="154E3B24" w14:textId="77777777" w:rsidR="003A20A0" w:rsidRPr="003A20A0" w:rsidRDefault="003A20A0" w:rsidP="003A20A0">
            <w:pPr>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 xml:space="preserve">34539 </w:t>
            </w:r>
            <w:proofErr w:type="spellStart"/>
            <w:r w:rsidRPr="003A20A0">
              <w:rPr>
                <w:rFonts w:ascii="Arial" w:hAnsi="Arial" w:cs="Arial"/>
                <w:b/>
                <w:bCs/>
                <w:color w:val="FFFFFF"/>
                <w:sz w:val="14"/>
                <w:szCs w:val="14"/>
                <w:lang w:val="en-US" w:eastAsia="en-US"/>
              </w:rPr>
              <w:t>Knjižnica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i</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čitaonica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Gračac</w:t>
            </w:r>
            <w:proofErr w:type="spellEnd"/>
          </w:p>
        </w:tc>
        <w:tc>
          <w:tcPr>
            <w:tcW w:w="770" w:type="pct"/>
            <w:tcBorders>
              <w:top w:val="nil"/>
              <w:left w:val="nil"/>
              <w:bottom w:val="nil"/>
              <w:right w:val="nil"/>
            </w:tcBorders>
            <w:shd w:val="clear" w:color="000000" w:fill="3366FF"/>
            <w:noWrap/>
            <w:vAlign w:val="bottom"/>
            <w:hideMark/>
          </w:tcPr>
          <w:p w14:paraId="753F936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56.997,01</w:t>
            </w:r>
          </w:p>
        </w:tc>
        <w:tc>
          <w:tcPr>
            <w:tcW w:w="397" w:type="pct"/>
            <w:tcBorders>
              <w:top w:val="nil"/>
              <w:left w:val="nil"/>
              <w:bottom w:val="nil"/>
              <w:right w:val="nil"/>
            </w:tcBorders>
            <w:shd w:val="clear" w:color="000000" w:fill="3366FF"/>
            <w:noWrap/>
            <w:vAlign w:val="bottom"/>
            <w:hideMark/>
          </w:tcPr>
          <w:p w14:paraId="23064FD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85.134,94</w:t>
            </w:r>
          </w:p>
        </w:tc>
        <w:tc>
          <w:tcPr>
            <w:tcW w:w="397" w:type="pct"/>
            <w:tcBorders>
              <w:top w:val="nil"/>
              <w:left w:val="nil"/>
              <w:bottom w:val="nil"/>
              <w:right w:val="nil"/>
            </w:tcBorders>
            <w:shd w:val="clear" w:color="000000" w:fill="3366FF"/>
            <w:noWrap/>
            <w:vAlign w:val="bottom"/>
            <w:hideMark/>
          </w:tcPr>
          <w:p w14:paraId="44312C17"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87.000,00</w:t>
            </w:r>
          </w:p>
        </w:tc>
        <w:tc>
          <w:tcPr>
            <w:tcW w:w="434" w:type="pct"/>
            <w:tcBorders>
              <w:top w:val="nil"/>
              <w:left w:val="nil"/>
              <w:bottom w:val="nil"/>
              <w:right w:val="nil"/>
            </w:tcBorders>
            <w:shd w:val="clear" w:color="000000" w:fill="3366FF"/>
            <w:noWrap/>
            <w:vAlign w:val="bottom"/>
            <w:hideMark/>
          </w:tcPr>
          <w:p w14:paraId="2D75516A"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76.891,05</w:t>
            </w:r>
          </w:p>
        </w:tc>
        <w:tc>
          <w:tcPr>
            <w:tcW w:w="345" w:type="pct"/>
            <w:tcBorders>
              <w:top w:val="nil"/>
              <w:left w:val="nil"/>
              <w:bottom w:val="nil"/>
              <w:right w:val="nil"/>
            </w:tcBorders>
            <w:shd w:val="clear" w:color="000000" w:fill="3366FF"/>
            <w:noWrap/>
            <w:vAlign w:val="bottom"/>
            <w:hideMark/>
          </w:tcPr>
          <w:p w14:paraId="08C107EF"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77.659,93</w:t>
            </w:r>
          </w:p>
        </w:tc>
      </w:tr>
      <w:tr w:rsidR="003A20A0" w:rsidRPr="003A20A0" w14:paraId="6E8066F3"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48BF3D8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6BA7D7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48.200,32</w:t>
            </w:r>
          </w:p>
        </w:tc>
        <w:tc>
          <w:tcPr>
            <w:tcW w:w="397" w:type="pct"/>
            <w:tcBorders>
              <w:top w:val="nil"/>
              <w:left w:val="nil"/>
              <w:bottom w:val="nil"/>
              <w:right w:val="nil"/>
            </w:tcBorders>
            <w:shd w:val="clear" w:color="000000" w:fill="FFFF00"/>
            <w:noWrap/>
            <w:vAlign w:val="bottom"/>
            <w:hideMark/>
          </w:tcPr>
          <w:p w14:paraId="211588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77.797,94</w:t>
            </w:r>
          </w:p>
        </w:tc>
        <w:tc>
          <w:tcPr>
            <w:tcW w:w="397" w:type="pct"/>
            <w:tcBorders>
              <w:top w:val="nil"/>
              <w:left w:val="nil"/>
              <w:bottom w:val="nil"/>
              <w:right w:val="nil"/>
            </w:tcBorders>
            <w:shd w:val="clear" w:color="000000" w:fill="FFFF00"/>
            <w:noWrap/>
            <w:vAlign w:val="bottom"/>
            <w:hideMark/>
          </w:tcPr>
          <w:p w14:paraId="522872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77.240,00</w:t>
            </w:r>
          </w:p>
        </w:tc>
        <w:tc>
          <w:tcPr>
            <w:tcW w:w="434" w:type="pct"/>
            <w:tcBorders>
              <w:top w:val="nil"/>
              <w:left w:val="nil"/>
              <w:bottom w:val="nil"/>
              <w:right w:val="nil"/>
            </w:tcBorders>
            <w:shd w:val="clear" w:color="000000" w:fill="FFFF00"/>
            <w:noWrap/>
            <w:vAlign w:val="bottom"/>
            <w:hideMark/>
          </w:tcPr>
          <w:p w14:paraId="74B0AC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69.332,47</w:t>
            </w:r>
          </w:p>
        </w:tc>
        <w:tc>
          <w:tcPr>
            <w:tcW w:w="345" w:type="pct"/>
            <w:tcBorders>
              <w:top w:val="nil"/>
              <w:left w:val="nil"/>
              <w:bottom w:val="nil"/>
              <w:right w:val="nil"/>
            </w:tcBorders>
            <w:shd w:val="clear" w:color="000000" w:fill="FFFF00"/>
            <w:noWrap/>
            <w:vAlign w:val="bottom"/>
            <w:hideMark/>
          </w:tcPr>
          <w:p w14:paraId="38E970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70.025,77</w:t>
            </w:r>
          </w:p>
        </w:tc>
      </w:tr>
      <w:tr w:rsidR="003A20A0" w:rsidRPr="003A20A0" w14:paraId="3C5A0AE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EFA6FD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78A247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48.200,32</w:t>
            </w:r>
          </w:p>
        </w:tc>
        <w:tc>
          <w:tcPr>
            <w:tcW w:w="397" w:type="pct"/>
            <w:tcBorders>
              <w:top w:val="nil"/>
              <w:left w:val="nil"/>
              <w:bottom w:val="nil"/>
              <w:right w:val="nil"/>
            </w:tcBorders>
            <w:shd w:val="clear" w:color="000000" w:fill="FFFF99"/>
            <w:noWrap/>
            <w:vAlign w:val="bottom"/>
            <w:hideMark/>
          </w:tcPr>
          <w:p w14:paraId="049363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77.797,94</w:t>
            </w:r>
          </w:p>
        </w:tc>
        <w:tc>
          <w:tcPr>
            <w:tcW w:w="397" w:type="pct"/>
            <w:tcBorders>
              <w:top w:val="nil"/>
              <w:left w:val="nil"/>
              <w:bottom w:val="nil"/>
              <w:right w:val="nil"/>
            </w:tcBorders>
            <w:shd w:val="clear" w:color="000000" w:fill="FFFF99"/>
            <w:noWrap/>
            <w:vAlign w:val="bottom"/>
            <w:hideMark/>
          </w:tcPr>
          <w:p w14:paraId="254AA6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77.240,00</w:t>
            </w:r>
          </w:p>
        </w:tc>
        <w:tc>
          <w:tcPr>
            <w:tcW w:w="434" w:type="pct"/>
            <w:tcBorders>
              <w:top w:val="nil"/>
              <w:left w:val="nil"/>
              <w:bottom w:val="nil"/>
              <w:right w:val="nil"/>
            </w:tcBorders>
            <w:shd w:val="clear" w:color="000000" w:fill="FFFF99"/>
            <w:noWrap/>
            <w:vAlign w:val="bottom"/>
            <w:hideMark/>
          </w:tcPr>
          <w:p w14:paraId="3BEF28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69.332,47</w:t>
            </w:r>
          </w:p>
        </w:tc>
        <w:tc>
          <w:tcPr>
            <w:tcW w:w="345" w:type="pct"/>
            <w:tcBorders>
              <w:top w:val="nil"/>
              <w:left w:val="nil"/>
              <w:bottom w:val="nil"/>
              <w:right w:val="nil"/>
            </w:tcBorders>
            <w:shd w:val="clear" w:color="000000" w:fill="FFFF99"/>
            <w:noWrap/>
            <w:vAlign w:val="bottom"/>
            <w:hideMark/>
          </w:tcPr>
          <w:p w14:paraId="60EE98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70.025,77</w:t>
            </w:r>
          </w:p>
        </w:tc>
      </w:tr>
      <w:tr w:rsidR="003A20A0" w:rsidRPr="003A20A0" w14:paraId="3EA9E16F"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561051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560C9CD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21,98</w:t>
            </w:r>
          </w:p>
        </w:tc>
        <w:tc>
          <w:tcPr>
            <w:tcW w:w="397" w:type="pct"/>
            <w:tcBorders>
              <w:top w:val="nil"/>
              <w:left w:val="nil"/>
              <w:bottom w:val="nil"/>
              <w:right w:val="nil"/>
            </w:tcBorders>
            <w:shd w:val="clear" w:color="000000" w:fill="FFFF00"/>
            <w:noWrap/>
            <w:vAlign w:val="bottom"/>
            <w:hideMark/>
          </w:tcPr>
          <w:p w14:paraId="3CE9D6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397" w:type="pct"/>
            <w:tcBorders>
              <w:top w:val="nil"/>
              <w:left w:val="nil"/>
              <w:bottom w:val="nil"/>
              <w:right w:val="nil"/>
            </w:tcBorders>
            <w:shd w:val="clear" w:color="000000" w:fill="FFFF00"/>
            <w:noWrap/>
            <w:vAlign w:val="bottom"/>
            <w:hideMark/>
          </w:tcPr>
          <w:p w14:paraId="71D1D4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434" w:type="pct"/>
            <w:tcBorders>
              <w:top w:val="nil"/>
              <w:left w:val="nil"/>
              <w:bottom w:val="nil"/>
              <w:right w:val="nil"/>
            </w:tcBorders>
            <w:shd w:val="clear" w:color="000000" w:fill="FFFF00"/>
            <w:noWrap/>
            <w:vAlign w:val="bottom"/>
            <w:hideMark/>
          </w:tcPr>
          <w:p w14:paraId="19CF32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w:t>
            </w:r>
          </w:p>
        </w:tc>
        <w:tc>
          <w:tcPr>
            <w:tcW w:w="345" w:type="pct"/>
            <w:tcBorders>
              <w:top w:val="nil"/>
              <w:left w:val="nil"/>
              <w:bottom w:val="nil"/>
              <w:right w:val="nil"/>
            </w:tcBorders>
            <w:shd w:val="clear" w:color="000000" w:fill="FFFF00"/>
            <w:noWrap/>
            <w:vAlign w:val="bottom"/>
            <w:hideMark/>
          </w:tcPr>
          <w:p w14:paraId="3CC723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w:t>
            </w:r>
          </w:p>
        </w:tc>
      </w:tr>
      <w:tr w:rsidR="003A20A0" w:rsidRPr="003A20A0" w14:paraId="6345108E"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63A2370"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4F6E37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21,98</w:t>
            </w:r>
          </w:p>
        </w:tc>
        <w:tc>
          <w:tcPr>
            <w:tcW w:w="397" w:type="pct"/>
            <w:tcBorders>
              <w:top w:val="nil"/>
              <w:left w:val="nil"/>
              <w:bottom w:val="nil"/>
              <w:right w:val="nil"/>
            </w:tcBorders>
            <w:shd w:val="clear" w:color="000000" w:fill="FFFF99"/>
            <w:noWrap/>
            <w:vAlign w:val="bottom"/>
            <w:hideMark/>
          </w:tcPr>
          <w:p w14:paraId="52517C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397" w:type="pct"/>
            <w:tcBorders>
              <w:top w:val="nil"/>
              <w:left w:val="nil"/>
              <w:bottom w:val="nil"/>
              <w:right w:val="nil"/>
            </w:tcBorders>
            <w:shd w:val="clear" w:color="000000" w:fill="FFFF99"/>
            <w:noWrap/>
            <w:vAlign w:val="bottom"/>
            <w:hideMark/>
          </w:tcPr>
          <w:p w14:paraId="1B244E9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434" w:type="pct"/>
            <w:tcBorders>
              <w:top w:val="nil"/>
              <w:left w:val="nil"/>
              <w:bottom w:val="nil"/>
              <w:right w:val="nil"/>
            </w:tcBorders>
            <w:shd w:val="clear" w:color="000000" w:fill="FFFF99"/>
            <w:noWrap/>
            <w:vAlign w:val="bottom"/>
            <w:hideMark/>
          </w:tcPr>
          <w:p w14:paraId="5AE8E6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w:t>
            </w:r>
          </w:p>
        </w:tc>
        <w:tc>
          <w:tcPr>
            <w:tcW w:w="345" w:type="pct"/>
            <w:tcBorders>
              <w:top w:val="nil"/>
              <w:left w:val="nil"/>
              <w:bottom w:val="nil"/>
              <w:right w:val="nil"/>
            </w:tcBorders>
            <w:shd w:val="clear" w:color="000000" w:fill="FFFF99"/>
            <w:noWrap/>
            <w:vAlign w:val="bottom"/>
            <w:hideMark/>
          </w:tcPr>
          <w:p w14:paraId="33F1EE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w:t>
            </w:r>
          </w:p>
        </w:tc>
      </w:tr>
      <w:tr w:rsidR="003A20A0" w:rsidRPr="003A20A0" w14:paraId="15CC40A3"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B98F02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6541D67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8.774,71</w:t>
            </w:r>
          </w:p>
        </w:tc>
        <w:tc>
          <w:tcPr>
            <w:tcW w:w="397" w:type="pct"/>
            <w:tcBorders>
              <w:top w:val="nil"/>
              <w:left w:val="nil"/>
              <w:bottom w:val="nil"/>
              <w:right w:val="nil"/>
            </w:tcBorders>
            <w:shd w:val="clear" w:color="000000" w:fill="FFFF00"/>
            <w:noWrap/>
            <w:vAlign w:val="bottom"/>
            <w:hideMark/>
          </w:tcPr>
          <w:p w14:paraId="29CD8C6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7.037,00</w:t>
            </w:r>
          </w:p>
        </w:tc>
        <w:tc>
          <w:tcPr>
            <w:tcW w:w="397" w:type="pct"/>
            <w:tcBorders>
              <w:top w:val="nil"/>
              <w:left w:val="nil"/>
              <w:bottom w:val="nil"/>
              <w:right w:val="nil"/>
            </w:tcBorders>
            <w:shd w:val="clear" w:color="000000" w:fill="FFFF00"/>
            <w:noWrap/>
            <w:vAlign w:val="bottom"/>
            <w:hideMark/>
          </w:tcPr>
          <w:p w14:paraId="4D8FA7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9.460,00</w:t>
            </w:r>
          </w:p>
        </w:tc>
        <w:tc>
          <w:tcPr>
            <w:tcW w:w="434" w:type="pct"/>
            <w:tcBorders>
              <w:top w:val="nil"/>
              <w:left w:val="nil"/>
              <w:bottom w:val="nil"/>
              <w:right w:val="nil"/>
            </w:tcBorders>
            <w:shd w:val="clear" w:color="000000" w:fill="FFFF00"/>
            <w:noWrap/>
            <w:vAlign w:val="bottom"/>
            <w:hideMark/>
          </w:tcPr>
          <w:p w14:paraId="1B0C60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7.249,52</w:t>
            </w:r>
          </w:p>
        </w:tc>
        <w:tc>
          <w:tcPr>
            <w:tcW w:w="345" w:type="pct"/>
            <w:tcBorders>
              <w:top w:val="nil"/>
              <w:left w:val="nil"/>
              <w:bottom w:val="nil"/>
              <w:right w:val="nil"/>
            </w:tcBorders>
            <w:shd w:val="clear" w:color="000000" w:fill="FFFF00"/>
            <w:noWrap/>
            <w:vAlign w:val="bottom"/>
            <w:hideMark/>
          </w:tcPr>
          <w:p w14:paraId="44D761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7.322,01</w:t>
            </w:r>
          </w:p>
        </w:tc>
      </w:tr>
      <w:tr w:rsidR="003A20A0" w:rsidRPr="003A20A0" w14:paraId="16BE139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7D8658F"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23BD0F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7.974,71</w:t>
            </w:r>
          </w:p>
        </w:tc>
        <w:tc>
          <w:tcPr>
            <w:tcW w:w="397" w:type="pct"/>
            <w:tcBorders>
              <w:top w:val="nil"/>
              <w:left w:val="nil"/>
              <w:bottom w:val="nil"/>
              <w:right w:val="nil"/>
            </w:tcBorders>
            <w:shd w:val="clear" w:color="000000" w:fill="FFFF99"/>
            <w:noWrap/>
            <w:vAlign w:val="bottom"/>
            <w:hideMark/>
          </w:tcPr>
          <w:p w14:paraId="270B07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6.240,00</w:t>
            </w:r>
          </w:p>
        </w:tc>
        <w:tc>
          <w:tcPr>
            <w:tcW w:w="397" w:type="pct"/>
            <w:tcBorders>
              <w:top w:val="nil"/>
              <w:left w:val="nil"/>
              <w:bottom w:val="nil"/>
              <w:right w:val="nil"/>
            </w:tcBorders>
            <w:shd w:val="clear" w:color="000000" w:fill="FFFF99"/>
            <w:noWrap/>
            <w:vAlign w:val="bottom"/>
            <w:hideMark/>
          </w:tcPr>
          <w:p w14:paraId="6D34C43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8.200,00</w:t>
            </w:r>
          </w:p>
        </w:tc>
        <w:tc>
          <w:tcPr>
            <w:tcW w:w="434" w:type="pct"/>
            <w:tcBorders>
              <w:top w:val="nil"/>
              <w:left w:val="nil"/>
              <w:bottom w:val="nil"/>
              <w:right w:val="nil"/>
            </w:tcBorders>
            <w:shd w:val="clear" w:color="000000" w:fill="FFFF99"/>
            <w:noWrap/>
            <w:vAlign w:val="bottom"/>
            <w:hideMark/>
          </w:tcPr>
          <w:p w14:paraId="1C59253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6.428,45</w:t>
            </w:r>
          </w:p>
        </w:tc>
        <w:tc>
          <w:tcPr>
            <w:tcW w:w="345" w:type="pct"/>
            <w:tcBorders>
              <w:top w:val="nil"/>
              <w:left w:val="nil"/>
              <w:bottom w:val="nil"/>
              <w:right w:val="nil"/>
            </w:tcBorders>
            <w:shd w:val="clear" w:color="000000" w:fill="FFFF99"/>
            <w:noWrap/>
            <w:vAlign w:val="bottom"/>
            <w:hideMark/>
          </w:tcPr>
          <w:p w14:paraId="22F471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6.492,73</w:t>
            </w:r>
          </w:p>
        </w:tc>
      </w:tr>
      <w:tr w:rsidR="003A20A0" w:rsidRPr="003A20A0" w14:paraId="30D67996"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1501A2E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5.3.2 Kap.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7AD4449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7.974,71</w:t>
            </w:r>
          </w:p>
        </w:tc>
        <w:tc>
          <w:tcPr>
            <w:tcW w:w="397" w:type="pct"/>
            <w:tcBorders>
              <w:top w:val="nil"/>
              <w:left w:val="nil"/>
              <w:bottom w:val="nil"/>
              <w:right w:val="nil"/>
            </w:tcBorders>
            <w:shd w:val="clear" w:color="000000" w:fill="FFFFCC"/>
            <w:noWrap/>
            <w:vAlign w:val="bottom"/>
            <w:hideMark/>
          </w:tcPr>
          <w:p w14:paraId="3C588E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6.240,00</w:t>
            </w:r>
          </w:p>
        </w:tc>
        <w:tc>
          <w:tcPr>
            <w:tcW w:w="397" w:type="pct"/>
            <w:tcBorders>
              <w:top w:val="nil"/>
              <w:left w:val="nil"/>
              <w:bottom w:val="nil"/>
              <w:right w:val="nil"/>
            </w:tcBorders>
            <w:shd w:val="clear" w:color="000000" w:fill="FFFFCC"/>
            <w:noWrap/>
            <w:vAlign w:val="bottom"/>
            <w:hideMark/>
          </w:tcPr>
          <w:p w14:paraId="2C4C8F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8.200,00</w:t>
            </w:r>
          </w:p>
        </w:tc>
        <w:tc>
          <w:tcPr>
            <w:tcW w:w="434" w:type="pct"/>
            <w:tcBorders>
              <w:top w:val="nil"/>
              <w:left w:val="nil"/>
              <w:bottom w:val="nil"/>
              <w:right w:val="nil"/>
            </w:tcBorders>
            <w:shd w:val="clear" w:color="000000" w:fill="FFFFCC"/>
            <w:noWrap/>
            <w:vAlign w:val="bottom"/>
            <w:hideMark/>
          </w:tcPr>
          <w:p w14:paraId="1039A5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6.428,45</w:t>
            </w:r>
          </w:p>
        </w:tc>
        <w:tc>
          <w:tcPr>
            <w:tcW w:w="345" w:type="pct"/>
            <w:tcBorders>
              <w:top w:val="nil"/>
              <w:left w:val="nil"/>
              <w:bottom w:val="nil"/>
              <w:right w:val="nil"/>
            </w:tcBorders>
            <w:shd w:val="clear" w:color="000000" w:fill="FFFFCC"/>
            <w:noWrap/>
            <w:vAlign w:val="bottom"/>
            <w:hideMark/>
          </w:tcPr>
          <w:p w14:paraId="0E8C20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6.492,73</w:t>
            </w:r>
          </w:p>
        </w:tc>
      </w:tr>
      <w:tr w:rsidR="003A20A0" w:rsidRPr="003A20A0" w14:paraId="38A9ED98"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F03302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5.4. Kapitalne pomoći iz županijskog proračuna</w:t>
            </w:r>
          </w:p>
        </w:tc>
        <w:tc>
          <w:tcPr>
            <w:tcW w:w="770" w:type="pct"/>
            <w:tcBorders>
              <w:top w:val="nil"/>
              <w:left w:val="nil"/>
              <w:bottom w:val="nil"/>
              <w:right w:val="nil"/>
            </w:tcBorders>
            <w:shd w:val="clear" w:color="000000" w:fill="FFFF99"/>
            <w:noWrap/>
            <w:vAlign w:val="bottom"/>
            <w:hideMark/>
          </w:tcPr>
          <w:p w14:paraId="285B3F0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w:t>
            </w:r>
          </w:p>
        </w:tc>
        <w:tc>
          <w:tcPr>
            <w:tcW w:w="397" w:type="pct"/>
            <w:tcBorders>
              <w:top w:val="nil"/>
              <w:left w:val="nil"/>
              <w:bottom w:val="nil"/>
              <w:right w:val="nil"/>
            </w:tcBorders>
            <w:shd w:val="clear" w:color="000000" w:fill="FFFF99"/>
            <w:noWrap/>
            <w:vAlign w:val="bottom"/>
            <w:hideMark/>
          </w:tcPr>
          <w:p w14:paraId="4F8CE6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797,00</w:t>
            </w:r>
          </w:p>
        </w:tc>
        <w:tc>
          <w:tcPr>
            <w:tcW w:w="397" w:type="pct"/>
            <w:tcBorders>
              <w:top w:val="nil"/>
              <w:left w:val="nil"/>
              <w:bottom w:val="nil"/>
              <w:right w:val="nil"/>
            </w:tcBorders>
            <w:shd w:val="clear" w:color="000000" w:fill="FFFF99"/>
            <w:noWrap/>
            <w:vAlign w:val="bottom"/>
            <w:hideMark/>
          </w:tcPr>
          <w:p w14:paraId="6B6DCE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1.260,00</w:t>
            </w:r>
          </w:p>
        </w:tc>
        <w:tc>
          <w:tcPr>
            <w:tcW w:w="434" w:type="pct"/>
            <w:tcBorders>
              <w:top w:val="nil"/>
              <w:left w:val="nil"/>
              <w:bottom w:val="nil"/>
              <w:right w:val="nil"/>
            </w:tcBorders>
            <w:shd w:val="clear" w:color="000000" w:fill="FFFF99"/>
            <w:noWrap/>
            <w:vAlign w:val="bottom"/>
            <w:hideMark/>
          </w:tcPr>
          <w:p w14:paraId="6E89B4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821,07</w:t>
            </w:r>
          </w:p>
        </w:tc>
        <w:tc>
          <w:tcPr>
            <w:tcW w:w="345" w:type="pct"/>
            <w:tcBorders>
              <w:top w:val="nil"/>
              <w:left w:val="nil"/>
              <w:bottom w:val="nil"/>
              <w:right w:val="nil"/>
            </w:tcBorders>
            <w:shd w:val="clear" w:color="000000" w:fill="FFFF99"/>
            <w:noWrap/>
            <w:vAlign w:val="bottom"/>
            <w:hideMark/>
          </w:tcPr>
          <w:p w14:paraId="33CF74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829,28</w:t>
            </w:r>
          </w:p>
        </w:tc>
      </w:tr>
      <w:tr w:rsidR="003A20A0" w:rsidRPr="003A20A0" w14:paraId="77756FA7"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6A0CBFF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5.4.1 Kap.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CC"/>
            <w:noWrap/>
            <w:vAlign w:val="bottom"/>
            <w:hideMark/>
          </w:tcPr>
          <w:p w14:paraId="062DB8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w:t>
            </w:r>
          </w:p>
        </w:tc>
        <w:tc>
          <w:tcPr>
            <w:tcW w:w="397" w:type="pct"/>
            <w:tcBorders>
              <w:top w:val="nil"/>
              <w:left w:val="nil"/>
              <w:bottom w:val="nil"/>
              <w:right w:val="nil"/>
            </w:tcBorders>
            <w:shd w:val="clear" w:color="000000" w:fill="FFFFCC"/>
            <w:noWrap/>
            <w:vAlign w:val="bottom"/>
            <w:hideMark/>
          </w:tcPr>
          <w:p w14:paraId="231B630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797,00</w:t>
            </w:r>
          </w:p>
        </w:tc>
        <w:tc>
          <w:tcPr>
            <w:tcW w:w="397" w:type="pct"/>
            <w:tcBorders>
              <w:top w:val="nil"/>
              <w:left w:val="nil"/>
              <w:bottom w:val="nil"/>
              <w:right w:val="nil"/>
            </w:tcBorders>
            <w:shd w:val="clear" w:color="000000" w:fill="FFFFCC"/>
            <w:noWrap/>
            <w:vAlign w:val="bottom"/>
            <w:hideMark/>
          </w:tcPr>
          <w:p w14:paraId="6CB255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1.260,00</w:t>
            </w:r>
          </w:p>
        </w:tc>
        <w:tc>
          <w:tcPr>
            <w:tcW w:w="434" w:type="pct"/>
            <w:tcBorders>
              <w:top w:val="nil"/>
              <w:left w:val="nil"/>
              <w:bottom w:val="nil"/>
              <w:right w:val="nil"/>
            </w:tcBorders>
            <w:shd w:val="clear" w:color="000000" w:fill="FFFFCC"/>
            <w:noWrap/>
            <w:vAlign w:val="bottom"/>
            <w:hideMark/>
          </w:tcPr>
          <w:p w14:paraId="1096B41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821,07</w:t>
            </w:r>
          </w:p>
        </w:tc>
        <w:tc>
          <w:tcPr>
            <w:tcW w:w="345" w:type="pct"/>
            <w:tcBorders>
              <w:top w:val="nil"/>
              <w:left w:val="nil"/>
              <w:bottom w:val="nil"/>
              <w:right w:val="nil"/>
            </w:tcBorders>
            <w:shd w:val="clear" w:color="000000" w:fill="FFFFCC"/>
            <w:noWrap/>
            <w:vAlign w:val="bottom"/>
            <w:hideMark/>
          </w:tcPr>
          <w:p w14:paraId="0087DE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829,28</w:t>
            </w:r>
          </w:p>
        </w:tc>
      </w:tr>
      <w:tr w:rsidR="003A20A0" w:rsidRPr="003A20A0" w14:paraId="6CF4A863"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6F49425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1007 Javne potrebe u kulturi i religiji</w:t>
            </w:r>
          </w:p>
        </w:tc>
        <w:tc>
          <w:tcPr>
            <w:tcW w:w="770" w:type="pct"/>
            <w:tcBorders>
              <w:top w:val="nil"/>
              <w:left w:val="nil"/>
              <w:bottom w:val="nil"/>
              <w:right w:val="nil"/>
            </w:tcBorders>
            <w:shd w:val="clear" w:color="000000" w:fill="9999FF"/>
            <w:noWrap/>
            <w:vAlign w:val="bottom"/>
            <w:hideMark/>
          </w:tcPr>
          <w:p w14:paraId="688305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56.997,01</w:t>
            </w:r>
          </w:p>
        </w:tc>
        <w:tc>
          <w:tcPr>
            <w:tcW w:w="397" w:type="pct"/>
            <w:tcBorders>
              <w:top w:val="nil"/>
              <w:left w:val="nil"/>
              <w:bottom w:val="nil"/>
              <w:right w:val="nil"/>
            </w:tcBorders>
            <w:shd w:val="clear" w:color="000000" w:fill="9999FF"/>
            <w:noWrap/>
            <w:vAlign w:val="bottom"/>
            <w:hideMark/>
          </w:tcPr>
          <w:p w14:paraId="05866A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85.134,94</w:t>
            </w:r>
          </w:p>
        </w:tc>
        <w:tc>
          <w:tcPr>
            <w:tcW w:w="397" w:type="pct"/>
            <w:tcBorders>
              <w:top w:val="nil"/>
              <w:left w:val="nil"/>
              <w:bottom w:val="nil"/>
              <w:right w:val="nil"/>
            </w:tcBorders>
            <w:shd w:val="clear" w:color="000000" w:fill="9999FF"/>
            <w:noWrap/>
            <w:vAlign w:val="bottom"/>
            <w:hideMark/>
          </w:tcPr>
          <w:p w14:paraId="10A9D2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87.000,00</w:t>
            </w:r>
          </w:p>
        </w:tc>
        <w:tc>
          <w:tcPr>
            <w:tcW w:w="434" w:type="pct"/>
            <w:tcBorders>
              <w:top w:val="nil"/>
              <w:left w:val="nil"/>
              <w:bottom w:val="nil"/>
              <w:right w:val="nil"/>
            </w:tcBorders>
            <w:shd w:val="clear" w:color="000000" w:fill="9999FF"/>
            <w:noWrap/>
            <w:vAlign w:val="bottom"/>
            <w:hideMark/>
          </w:tcPr>
          <w:p w14:paraId="5DF236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76.891,05</w:t>
            </w:r>
          </w:p>
        </w:tc>
        <w:tc>
          <w:tcPr>
            <w:tcW w:w="345" w:type="pct"/>
            <w:tcBorders>
              <w:top w:val="nil"/>
              <w:left w:val="nil"/>
              <w:bottom w:val="nil"/>
              <w:right w:val="nil"/>
            </w:tcBorders>
            <w:shd w:val="clear" w:color="000000" w:fill="9999FF"/>
            <w:noWrap/>
            <w:vAlign w:val="bottom"/>
            <w:hideMark/>
          </w:tcPr>
          <w:p w14:paraId="3016923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77.659,93</w:t>
            </w:r>
          </w:p>
        </w:tc>
      </w:tr>
      <w:tr w:rsidR="003A20A0" w:rsidRPr="003A20A0" w14:paraId="106FF86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0ECDEB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Aktivnost A100053 Redovna djelatnost knjižnice</w:t>
            </w:r>
          </w:p>
        </w:tc>
        <w:tc>
          <w:tcPr>
            <w:tcW w:w="770" w:type="pct"/>
            <w:tcBorders>
              <w:top w:val="nil"/>
              <w:left w:val="nil"/>
              <w:bottom w:val="nil"/>
              <w:right w:val="nil"/>
            </w:tcBorders>
            <w:shd w:val="clear" w:color="000000" w:fill="CCCCFF"/>
            <w:noWrap/>
            <w:vAlign w:val="bottom"/>
            <w:hideMark/>
          </w:tcPr>
          <w:p w14:paraId="1A28088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47.606,76</w:t>
            </w:r>
          </w:p>
        </w:tc>
        <w:tc>
          <w:tcPr>
            <w:tcW w:w="397" w:type="pct"/>
            <w:tcBorders>
              <w:top w:val="nil"/>
              <w:left w:val="nil"/>
              <w:bottom w:val="nil"/>
              <w:right w:val="nil"/>
            </w:tcBorders>
            <w:shd w:val="clear" w:color="000000" w:fill="CCCCFF"/>
            <w:noWrap/>
            <w:vAlign w:val="bottom"/>
            <w:hideMark/>
          </w:tcPr>
          <w:p w14:paraId="0CDC60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76.097,94</w:t>
            </w:r>
          </w:p>
        </w:tc>
        <w:tc>
          <w:tcPr>
            <w:tcW w:w="397" w:type="pct"/>
            <w:tcBorders>
              <w:top w:val="nil"/>
              <w:left w:val="nil"/>
              <w:bottom w:val="nil"/>
              <w:right w:val="nil"/>
            </w:tcBorders>
            <w:shd w:val="clear" w:color="000000" w:fill="CCCCFF"/>
            <w:noWrap/>
            <w:vAlign w:val="bottom"/>
            <w:hideMark/>
          </w:tcPr>
          <w:p w14:paraId="7D733B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76.940,00</w:t>
            </w:r>
          </w:p>
        </w:tc>
        <w:tc>
          <w:tcPr>
            <w:tcW w:w="434" w:type="pct"/>
            <w:tcBorders>
              <w:top w:val="nil"/>
              <w:left w:val="nil"/>
              <w:bottom w:val="nil"/>
              <w:right w:val="nil"/>
            </w:tcBorders>
            <w:shd w:val="clear" w:color="000000" w:fill="CCCCFF"/>
            <w:noWrap/>
            <w:vAlign w:val="bottom"/>
            <w:hideMark/>
          </w:tcPr>
          <w:p w14:paraId="48B0BCF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67.581,13</w:t>
            </w:r>
          </w:p>
        </w:tc>
        <w:tc>
          <w:tcPr>
            <w:tcW w:w="345" w:type="pct"/>
            <w:tcBorders>
              <w:top w:val="nil"/>
              <w:left w:val="nil"/>
              <w:bottom w:val="nil"/>
              <w:right w:val="nil"/>
            </w:tcBorders>
            <w:shd w:val="clear" w:color="000000" w:fill="CCCCFF"/>
            <w:noWrap/>
            <w:vAlign w:val="bottom"/>
            <w:hideMark/>
          </w:tcPr>
          <w:p w14:paraId="3F4D38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68.256,92</w:t>
            </w:r>
          </w:p>
        </w:tc>
      </w:tr>
      <w:tr w:rsidR="003A20A0" w:rsidRPr="003A20A0" w14:paraId="33916C9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2993EC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C0AAE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47.584,78</w:t>
            </w:r>
          </w:p>
        </w:tc>
        <w:tc>
          <w:tcPr>
            <w:tcW w:w="397" w:type="pct"/>
            <w:tcBorders>
              <w:top w:val="nil"/>
              <w:left w:val="nil"/>
              <w:bottom w:val="nil"/>
              <w:right w:val="nil"/>
            </w:tcBorders>
            <w:shd w:val="clear" w:color="000000" w:fill="FFFF99"/>
            <w:noWrap/>
            <w:vAlign w:val="bottom"/>
            <w:hideMark/>
          </w:tcPr>
          <w:p w14:paraId="00C75DF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75.797,94</w:t>
            </w:r>
          </w:p>
        </w:tc>
        <w:tc>
          <w:tcPr>
            <w:tcW w:w="397" w:type="pct"/>
            <w:tcBorders>
              <w:top w:val="nil"/>
              <w:left w:val="nil"/>
              <w:bottom w:val="nil"/>
              <w:right w:val="nil"/>
            </w:tcBorders>
            <w:shd w:val="clear" w:color="000000" w:fill="FFFF99"/>
            <w:noWrap/>
            <w:vAlign w:val="bottom"/>
            <w:hideMark/>
          </w:tcPr>
          <w:p w14:paraId="7B6D94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76.740,00</w:t>
            </w:r>
          </w:p>
        </w:tc>
        <w:tc>
          <w:tcPr>
            <w:tcW w:w="434" w:type="pct"/>
            <w:tcBorders>
              <w:top w:val="nil"/>
              <w:left w:val="nil"/>
              <w:bottom w:val="nil"/>
              <w:right w:val="nil"/>
            </w:tcBorders>
            <w:shd w:val="clear" w:color="000000" w:fill="FFFF99"/>
            <w:noWrap/>
            <w:vAlign w:val="bottom"/>
            <w:hideMark/>
          </w:tcPr>
          <w:p w14:paraId="35EB45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67.272,07</w:t>
            </w:r>
          </w:p>
        </w:tc>
        <w:tc>
          <w:tcPr>
            <w:tcW w:w="345" w:type="pct"/>
            <w:tcBorders>
              <w:top w:val="nil"/>
              <w:left w:val="nil"/>
              <w:bottom w:val="nil"/>
              <w:right w:val="nil"/>
            </w:tcBorders>
            <w:shd w:val="clear" w:color="000000" w:fill="FFFF99"/>
            <w:noWrap/>
            <w:vAlign w:val="bottom"/>
            <w:hideMark/>
          </w:tcPr>
          <w:p w14:paraId="1DE349C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67.944,77</w:t>
            </w:r>
          </w:p>
        </w:tc>
      </w:tr>
      <w:tr w:rsidR="003A20A0" w:rsidRPr="003A20A0" w14:paraId="2CBC98A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CFFEA3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0CA43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47.584,78</w:t>
            </w:r>
          </w:p>
        </w:tc>
        <w:tc>
          <w:tcPr>
            <w:tcW w:w="397" w:type="pct"/>
            <w:tcBorders>
              <w:top w:val="nil"/>
              <w:left w:val="nil"/>
              <w:bottom w:val="nil"/>
              <w:right w:val="nil"/>
            </w:tcBorders>
            <w:shd w:val="clear" w:color="auto" w:fill="auto"/>
            <w:noWrap/>
            <w:vAlign w:val="bottom"/>
            <w:hideMark/>
          </w:tcPr>
          <w:p w14:paraId="5A86FD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75.797,94</w:t>
            </w:r>
          </w:p>
        </w:tc>
        <w:tc>
          <w:tcPr>
            <w:tcW w:w="397" w:type="pct"/>
            <w:tcBorders>
              <w:top w:val="nil"/>
              <w:left w:val="nil"/>
              <w:bottom w:val="nil"/>
              <w:right w:val="nil"/>
            </w:tcBorders>
            <w:shd w:val="clear" w:color="auto" w:fill="auto"/>
            <w:noWrap/>
            <w:vAlign w:val="bottom"/>
            <w:hideMark/>
          </w:tcPr>
          <w:p w14:paraId="07BA285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76.740,00</w:t>
            </w:r>
          </w:p>
        </w:tc>
        <w:tc>
          <w:tcPr>
            <w:tcW w:w="434" w:type="pct"/>
            <w:tcBorders>
              <w:top w:val="nil"/>
              <w:left w:val="nil"/>
              <w:bottom w:val="nil"/>
              <w:right w:val="nil"/>
            </w:tcBorders>
            <w:shd w:val="clear" w:color="auto" w:fill="auto"/>
            <w:noWrap/>
            <w:vAlign w:val="bottom"/>
            <w:hideMark/>
          </w:tcPr>
          <w:p w14:paraId="0BA9B5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67.272,07</w:t>
            </w:r>
          </w:p>
        </w:tc>
        <w:tc>
          <w:tcPr>
            <w:tcW w:w="345" w:type="pct"/>
            <w:tcBorders>
              <w:top w:val="nil"/>
              <w:left w:val="nil"/>
              <w:bottom w:val="nil"/>
              <w:right w:val="nil"/>
            </w:tcBorders>
            <w:shd w:val="clear" w:color="auto" w:fill="auto"/>
            <w:noWrap/>
            <w:vAlign w:val="bottom"/>
            <w:hideMark/>
          </w:tcPr>
          <w:p w14:paraId="08AB3F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67.944,77</w:t>
            </w:r>
          </w:p>
        </w:tc>
      </w:tr>
      <w:tr w:rsidR="003A20A0" w:rsidRPr="003A20A0" w14:paraId="5496C1F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A3858E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3EB7EF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40.870,07</w:t>
            </w:r>
          </w:p>
        </w:tc>
        <w:tc>
          <w:tcPr>
            <w:tcW w:w="397" w:type="pct"/>
            <w:tcBorders>
              <w:top w:val="nil"/>
              <w:left w:val="nil"/>
              <w:bottom w:val="nil"/>
              <w:right w:val="nil"/>
            </w:tcBorders>
            <w:shd w:val="clear" w:color="auto" w:fill="auto"/>
            <w:noWrap/>
            <w:vAlign w:val="bottom"/>
            <w:hideMark/>
          </w:tcPr>
          <w:p w14:paraId="316F1A8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56.055,83</w:t>
            </w:r>
          </w:p>
        </w:tc>
        <w:tc>
          <w:tcPr>
            <w:tcW w:w="397" w:type="pct"/>
            <w:tcBorders>
              <w:top w:val="nil"/>
              <w:left w:val="nil"/>
              <w:bottom w:val="nil"/>
              <w:right w:val="nil"/>
            </w:tcBorders>
            <w:shd w:val="clear" w:color="auto" w:fill="auto"/>
            <w:noWrap/>
            <w:vAlign w:val="bottom"/>
            <w:hideMark/>
          </w:tcPr>
          <w:p w14:paraId="0E592F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58.847,00</w:t>
            </w:r>
          </w:p>
        </w:tc>
        <w:tc>
          <w:tcPr>
            <w:tcW w:w="434" w:type="pct"/>
            <w:tcBorders>
              <w:top w:val="nil"/>
              <w:left w:val="nil"/>
              <w:bottom w:val="nil"/>
              <w:right w:val="nil"/>
            </w:tcBorders>
            <w:shd w:val="clear" w:color="auto" w:fill="auto"/>
            <w:noWrap/>
            <w:vAlign w:val="bottom"/>
            <w:hideMark/>
          </w:tcPr>
          <w:p w14:paraId="0E8674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46.926,64</w:t>
            </w:r>
          </w:p>
        </w:tc>
        <w:tc>
          <w:tcPr>
            <w:tcW w:w="345" w:type="pct"/>
            <w:tcBorders>
              <w:top w:val="nil"/>
              <w:left w:val="nil"/>
              <w:bottom w:val="nil"/>
              <w:right w:val="nil"/>
            </w:tcBorders>
            <w:shd w:val="clear" w:color="auto" w:fill="auto"/>
            <w:noWrap/>
            <w:vAlign w:val="bottom"/>
            <w:hideMark/>
          </w:tcPr>
          <w:p w14:paraId="5728D59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47.395,91</w:t>
            </w:r>
          </w:p>
        </w:tc>
      </w:tr>
      <w:tr w:rsidR="003A20A0" w:rsidRPr="003A20A0" w14:paraId="211E505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69D19B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3EF95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6.193,06</w:t>
            </w:r>
          </w:p>
        </w:tc>
        <w:tc>
          <w:tcPr>
            <w:tcW w:w="397" w:type="pct"/>
            <w:tcBorders>
              <w:top w:val="nil"/>
              <w:left w:val="nil"/>
              <w:bottom w:val="nil"/>
              <w:right w:val="nil"/>
            </w:tcBorders>
            <w:shd w:val="clear" w:color="auto" w:fill="auto"/>
            <w:noWrap/>
            <w:vAlign w:val="bottom"/>
            <w:hideMark/>
          </w:tcPr>
          <w:p w14:paraId="593920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18.842,11</w:t>
            </w:r>
          </w:p>
        </w:tc>
        <w:tc>
          <w:tcPr>
            <w:tcW w:w="397" w:type="pct"/>
            <w:tcBorders>
              <w:top w:val="nil"/>
              <w:left w:val="nil"/>
              <w:bottom w:val="nil"/>
              <w:right w:val="nil"/>
            </w:tcBorders>
            <w:shd w:val="clear" w:color="auto" w:fill="auto"/>
            <w:noWrap/>
            <w:vAlign w:val="bottom"/>
            <w:hideMark/>
          </w:tcPr>
          <w:p w14:paraId="7FA1B9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16.993,00</w:t>
            </w:r>
          </w:p>
        </w:tc>
        <w:tc>
          <w:tcPr>
            <w:tcW w:w="434" w:type="pct"/>
            <w:tcBorders>
              <w:top w:val="nil"/>
              <w:left w:val="nil"/>
              <w:bottom w:val="nil"/>
              <w:right w:val="nil"/>
            </w:tcBorders>
            <w:shd w:val="clear" w:color="auto" w:fill="auto"/>
            <w:noWrap/>
            <w:vAlign w:val="bottom"/>
            <w:hideMark/>
          </w:tcPr>
          <w:p w14:paraId="7A546B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19.418,25</w:t>
            </w:r>
          </w:p>
        </w:tc>
        <w:tc>
          <w:tcPr>
            <w:tcW w:w="345" w:type="pct"/>
            <w:tcBorders>
              <w:top w:val="nil"/>
              <w:left w:val="nil"/>
              <w:bottom w:val="nil"/>
              <w:right w:val="nil"/>
            </w:tcBorders>
            <w:shd w:val="clear" w:color="auto" w:fill="auto"/>
            <w:noWrap/>
            <w:vAlign w:val="bottom"/>
            <w:hideMark/>
          </w:tcPr>
          <w:p w14:paraId="13BBA7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19.612,41</w:t>
            </w:r>
          </w:p>
        </w:tc>
      </w:tr>
      <w:tr w:rsidR="003A20A0" w:rsidRPr="003A20A0" w14:paraId="51C833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2FC847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C730D9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521,65</w:t>
            </w:r>
          </w:p>
        </w:tc>
        <w:tc>
          <w:tcPr>
            <w:tcW w:w="397" w:type="pct"/>
            <w:tcBorders>
              <w:top w:val="nil"/>
              <w:left w:val="nil"/>
              <w:bottom w:val="nil"/>
              <w:right w:val="nil"/>
            </w:tcBorders>
            <w:shd w:val="clear" w:color="auto" w:fill="auto"/>
            <w:noWrap/>
            <w:vAlign w:val="bottom"/>
            <w:hideMark/>
          </w:tcPr>
          <w:p w14:paraId="74DE434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w:t>
            </w:r>
          </w:p>
        </w:tc>
        <w:tc>
          <w:tcPr>
            <w:tcW w:w="397" w:type="pct"/>
            <w:tcBorders>
              <w:top w:val="nil"/>
              <w:left w:val="nil"/>
              <w:bottom w:val="nil"/>
              <w:right w:val="nil"/>
            </w:tcBorders>
            <w:shd w:val="clear" w:color="auto" w:fill="auto"/>
            <w:noWrap/>
            <w:vAlign w:val="bottom"/>
            <w:hideMark/>
          </w:tcPr>
          <w:p w14:paraId="0DC9108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900,00</w:t>
            </w:r>
          </w:p>
        </w:tc>
        <w:tc>
          <w:tcPr>
            <w:tcW w:w="434" w:type="pct"/>
            <w:tcBorders>
              <w:top w:val="nil"/>
              <w:left w:val="nil"/>
              <w:bottom w:val="nil"/>
              <w:right w:val="nil"/>
            </w:tcBorders>
            <w:shd w:val="clear" w:color="auto" w:fill="auto"/>
            <w:noWrap/>
            <w:vAlign w:val="bottom"/>
            <w:hideMark/>
          </w:tcPr>
          <w:p w14:paraId="758BFB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927,18</w:t>
            </w:r>
          </w:p>
        </w:tc>
        <w:tc>
          <w:tcPr>
            <w:tcW w:w="345" w:type="pct"/>
            <w:tcBorders>
              <w:top w:val="nil"/>
              <w:left w:val="nil"/>
              <w:bottom w:val="nil"/>
              <w:right w:val="nil"/>
            </w:tcBorders>
            <w:shd w:val="clear" w:color="auto" w:fill="auto"/>
            <w:noWrap/>
            <w:vAlign w:val="bottom"/>
            <w:hideMark/>
          </w:tcPr>
          <w:p w14:paraId="1636DCF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936,45</w:t>
            </w:r>
          </w:p>
        </w:tc>
      </w:tr>
      <w:tr w:rsidR="003A20A0" w:rsidRPr="003A20A0" w14:paraId="103C3F8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873009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3EEA4F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21,98</w:t>
            </w:r>
          </w:p>
        </w:tc>
        <w:tc>
          <w:tcPr>
            <w:tcW w:w="397" w:type="pct"/>
            <w:tcBorders>
              <w:top w:val="nil"/>
              <w:left w:val="nil"/>
              <w:bottom w:val="nil"/>
              <w:right w:val="nil"/>
            </w:tcBorders>
            <w:shd w:val="clear" w:color="000000" w:fill="FFFF99"/>
            <w:noWrap/>
            <w:vAlign w:val="bottom"/>
            <w:hideMark/>
          </w:tcPr>
          <w:p w14:paraId="3DFFDA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397" w:type="pct"/>
            <w:tcBorders>
              <w:top w:val="nil"/>
              <w:left w:val="nil"/>
              <w:bottom w:val="nil"/>
              <w:right w:val="nil"/>
            </w:tcBorders>
            <w:shd w:val="clear" w:color="000000" w:fill="FFFF99"/>
            <w:noWrap/>
            <w:vAlign w:val="bottom"/>
            <w:hideMark/>
          </w:tcPr>
          <w:p w14:paraId="1B70DF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w:t>
            </w:r>
          </w:p>
        </w:tc>
        <w:tc>
          <w:tcPr>
            <w:tcW w:w="434" w:type="pct"/>
            <w:tcBorders>
              <w:top w:val="nil"/>
              <w:left w:val="nil"/>
              <w:bottom w:val="nil"/>
              <w:right w:val="nil"/>
            </w:tcBorders>
            <w:shd w:val="clear" w:color="000000" w:fill="FFFF99"/>
            <w:noWrap/>
            <w:vAlign w:val="bottom"/>
            <w:hideMark/>
          </w:tcPr>
          <w:p w14:paraId="5436DC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w:t>
            </w:r>
          </w:p>
        </w:tc>
        <w:tc>
          <w:tcPr>
            <w:tcW w:w="345" w:type="pct"/>
            <w:tcBorders>
              <w:top w:val="nil"/>
              <w:left w:val="nil"/>
              <w:bottom w:val="nil"/>
              <w:right w:val="nil"/>
            </w:tcBorders>
            <w:shd w:val="clear" w:color="000000" w:fill="FFFF99"/>
            <w:noWrap/>
            <w:vAlign w:val="bottom"/>
            <w:hideMark/>
          </w:tcPr>
          <w:p w14:paraId="57BD32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w:t>
            </w:r>
          </w:p>
        </w:tc>
      </w:tr>
      <w:tr w:rsidR="003A20A0" w:rsidRPr="003A20A0" w14:paraId="3A1FD9D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25CCAF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CE3722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21,98</w:t>
            </w:r>
          </w:p>
        </w:tc>
        <w:tc>
          <w:tcPr>
            <w:tcW w:w="397" w:type="pct"/>
            <w:tcBorders>
              <w:top w:val="nil"/>
              <w:left w:val="nil"/>
              <w:bottom w:val="nil"/>
              <w:right w:val="nil"/>
            </w:tcBorders>
            <w:shd w:val="clear" w:color="auto" w:fill="auto"/>
            <w:noWrap/>
            <w:vAlign w:val="bottom"/>
            <w:hideMark/>
          </w:tcPr>
          <w:p w14:paraId="6C9EDE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25CD34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w:t>
            </w:r>
          </w:p>
        </w:tc>
        <w:tc>
          <w:tcPr>
            <w:tcW w:w="434" w:type="pct"/>
            <w:tcBorders>
              <w:top w:val="nil"/>
              <w:left w:val="nil"/>
              <w:bottom w:val="nil"/>
              <w:right w:val="nil"/>
            </w:tcBorders>
            <w:shd w:val="clear" w:color="auto" w:fill="auto"/>
            <w:noWrap/>
            <w:vAlign w:val="bottom"/>
            <w:hideMark/>
          </w:tcPr>
          <w:p w14:paraId="4C64B6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4EA8BB2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312C6A5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2F5332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43B800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21,98</w:t>
            </w:r>
          </w:p>
        </w:tc>
        <w:tc>
          <w:tcPr>
            <w:tcW w:w="397" w:type="pct"/>
            <w:tcBorders>
              <w:top w:val="nil"/>
              <w:left w:val="nil"/>
              <w:bottom w:val="nil"/>
              <w:right w:val="nil"/>
            </w:tcBorders>
            <w:shd w:val="clear" w:color="auto" w:fill="auto"/>
            <w:noWrap/>
            <w:vAlign w:val="bottom"/>
            <w:hideMark/>
          </w:tcPr>
          <w:p w14:paraId="04E735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35064C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w:t>
            </w:r>
          </w:p>
        </w:tc>
        <w:tc>
          <w:tcPr>
            <w:tcW w:w="434" w:type="pct"/>
            <w:tcBorders>
              <w:top w:val="nil"/>
              <w:left w:val="nil"/>
              <w:bottom w:val="nil"/>
              <w:right w:val="nil"/>
            </w:tcBorders>
            <w:shd w:val="clear" w:color="auto" w:fill="auto"/>
            <w:noWrap/>
            <w:vAlign w:val="bottom"/>
            <w:hideMark/>
          </w:tcPr>
          <w:p w14:paraId="4DAE386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2FB797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42CE575F"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FF806F7"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K100002 Nabava novih publikacija za knjižnicu</w:t>
            </w:r>
          </w:p>
        </w:tc>
        <w:tc>
          <w:tcPr>
            <w:tcW w:w="770" w:type="pct"/>
            <w:tcBorders>
              <w:top w:val="nil"/>
              <w:left w:val="nil"/>
              <w:bottom w:val="nil"/>
              <w:right w:val="nil"/>
            </w:tcBorders>
            <w:shd w:val="clear" w:color="000000" w:fill="CCCCFF"/>
            <w:noWrap/>
            <w:vAlign w:val="bottom"/>
            <w:hideMark/>
          </w:tcPr>
          <w:p w14:paraId="392FDB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6.390,25</w:t>
            </w:r>
          </w:p>
        </w:tc>
        <w:tc>
          <w:tcPr>
            <w:tcW w:w="397" w:type="pct"/>
            <w:tcBorders>
              <w:top w:val="nil"/>
              <w:left w:val="nil"/>
              <w:bottom w:val="nil"/>
              <w:right w:val="nil"/>
            </w:tcBorders>
            <w:shd w:val="clear" w:color="000000" w:fill="CCCCFF"/>
            <w:noWrap/>
            <w:vAlign w:val="bottom"/>
            <w:hideMark/>
          </w:tcPr>
          <w:p w14:paraId="7BF7C5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4.682,00</w:t>
            </w:r>
          </w:p>
        </w:tc>
        <w:tc>
          <w:tcPr>
            <w:tcW w:w="397" w:type="pct"/>
            <w:tcBorders>
              <w:top w:val="nil"/>
              <w:left w:val="nil"/>
              <w:bottom w:val="nil"/>
              <w:right w:val="nil"/>
            </w:tcBorders>
            <w:shd w:val="clear" w:color="000000" w:fill="CCCCFF"/>
            <w:noWrap/>
            <w:vAlign w:val="bottom"/>
            <w:hideMark/>
          </w:tcPr>
          <w:p w14:paraId="6B5737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10.060,00</w:t>
            </w:r>
          </w:p>
        </w:tc>
        <w:tc>
          <w:tcPr>
            <w:tcW w:w="434" w:type="pct"/>
            <w:tcBorders>
              <w:top w:val="nil"/>
              <w:left w:val="nil"/>
              <w:bottom w:val="nil"/>
              <w:right w:val="nil"/>
            </w:tcBorders>
            <w:shd w:val="clear" w:color="000000" w:fill="CCCCFF"/>
            <w:noWrap/>
            <w:vAlign w:val="bottom"/>
            <w:hideMark/>
          </w:tcPr>
          <w:p w14:paraId="0BEB22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4.823,40</w:t>
            </w:r>
          </w:p>
        </w:tc>
        <w:tc>
          <w:tcPr>
            <w:tcW w:w="345" w:type="pct"/>
            <w:tcBorders>
              <w:top w:val="nil"/>
              <w:left w:val="nil"/>
              <w:bottom w:val="nil"/>
              <w:right w:val="nil"/>
            </w:tcBorders>
            <w:shd w:val="clear" w:color="000000" w:fill="CCCCFF"/>
            <w:noWrap/>
            <w:vAlign w:val="bottom"/>
            <w:hideMark/>
          </w:tcPr>
          <w:p w14:paraId="5698E67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4.871,63</w:t>
            </w:r>
          </w:p>
        </w:tc>
      </w:tr>
      <w:tr w:rsidR="003A20A0" w:rsidRPr="003A20A0" w14:paraId="409721F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0FA9FD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29D1F9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270,00</w:t>
            </w:r>
          </w:p>
        </w:tc>
        <w:tc>
          <w:tcPr>
            <w:tcW w:w="397" w:type="pct"/>
            <w:tcBorders>
              <w:top w:val="nil"/>
              <w:left w:val="nil"/>
              <w:bottom w:val="nil"/>
              <w:right w:val="nil"/>
            </w:tcBorders>
            <w:shd w:val="clear" w:color="000000" w:fill="FFFF99"/>
            <w:noWrap/>
            <w:vAlign w:val="bottom"/>
            <w:hideMark/>
          </w:tcPr>
          <w:p w14:paraId="7762741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w:t>
            </w:r>
          </w:p>
        </w:tc>
        <w:tc>
          <w:tcPr>
            <w:tcW w:w="397" w:type="pct"/>
            <w:tcBorders>
              <w:top w:val="nil"/>
              <w:left w:val="nil"/>
              <w:bottom w:val="nil"/>
              <w:right w:val="nil"/>
            </w:tcBorders>
            <w:shd w:val="clear" w:color="000000" w:fill="FFFF99"/>
            <w:noWrap/>
            <w:vAlign w:val="bottom"/>
            <w:hideMark/>
          </w:tcPr>
          <w:p w14:paraId="170DBE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w:t>
            </w:r>
          </w:p>
        </w:tc>
        <w:tc>
          <w:tcPr>
            <w:tcW w:w="434" w:type="pct"/>
            <w:tcBorders>
              <w:top w:val="nil"/>
              <w:left w:val="nil"/>
              <w:bottom w:val="nil"/>
              <w:right w:val="nil"/>
            </w:tcBorders>
            <w:shd w:val="clear" w:color="000000" w:fill="FFFF99"/>
            <w:noWrap/>
            <w:vAlign w:val="bottom"/>
            <w:hideMark/>
          </w:tcPr>
          <w:p w14:paraId="054EAF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309,06</w:t>
            </w:r>
          </w:p>
        </w:tc>
        <w:tc>
          <w:tcPr>
            <w:tcW w:w="345" w:type="pct"/>
            <w:tcBorders>
              <w:top w:val="nil"/>
              <w:left w:val="nil"/>
              <w:bottom w:val="nil"/>
              <w:right w:val="nil"/>
            </w:tcBorders>
            <w:shd w:val="clear" w:color="000000" w:fill="FFFF99"/>
            <w:noWrap/>
            <w:vAlign w:val="bottom"/>
            <w:hideMark/>
          </w:tcPr>
          <w:p w14:paraId="369D03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312,15</w:t>
            </w:r>
          </w:p>
        </w:tc>
      </w:tr>
      <w:tr w:rsidR="003A20A0" w:rsidRPr="003A20A0" w14:paraId="4BA2EE8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0FEBB0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759BB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270,00</w:t>
            </w:r>
          </w:p>
        </w:tc>
        <w:tc>
          <w:tcPr>
            <w:tcW w:w="397" w:type="pct"/>
            <w:tcBorders>
              <w:top w:val="nil"/>
              <w:left w:val="nil"/>
              <w:bottom w:val="nil"/>
              <w:right w:val="nil"/>
            </w:tcBorders>
            <w:shd w:val="clear" w:color="auto" w:fill="auto"/>
            <w:noWrap/>
            <w:vAlign w:val="bottom"/>
            <w:hideMark/>
          </w:tcPr>
          <w:p w14:paraId="586DCF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07BFB6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w:t>
            </w:r>
          </w:p>
        </w:tc>
        <w:tc>
          <w:tcPr>
            <w:tcW w:w="434" w:type="pct"/>
            <w:tcBorders>
              <w:top w:val="nil"/>
              <w:left w:val="nil"/>
              <w:bottom w:val="nil"/>
              <w:right w:val="nil"/>
            </w:tcBorders>
            <w:shd w:val="clear" w:color="auto" w:fill="auto"/>
            <w:noWrap/>
            <w:vAlign w:val="bottom"/>
            <w:hideMark/>
          </w:tcPr>
          <w:p w14:paraId="60CB1B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6AF4C7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0124E2F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A4804A"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75DA5DE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270,00</w:t>
            </w:r>
          </w:p>
        </w:tc>
        <w:tc>
          <w:tcPr>
            <w:tcW w:w="397" w:type="pct"/>
            <w:tcBorders>
              <w:top w:val="nil"/>
              <w:left w:val="nil"/>
              <w:bottom w:val="nil"/>
              <w:right w:val="nil"/>
            </w:tcBorders>
            <w:shd w:val="clear" w:color="auto" w:fill="auto"/>
            <w:noWrap/>
            <w:vAlign w:val="bottom"/>
            <w:hideMark/>
          </w:tcPr>
          <w:p w14:paraId="5551BB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300,00</w:t>
            </w:r>
          </w:p>
        </w:tc>
        <w:tc>
          <w:tcPr>
            <w:tcW w:w="397" w:type="pct"/>
            <w:tcBorders>
              <w:top w:val="nil"/>
              <w:left w:val="nil"/>
              <w:bottom w:val="nil"/>
              <w:right w:val="nil"/>
            </w:tcBorders>
            <w:shd w:val="clear" w:color="auto" w:fill="auto"/>
            <w:noWrap/>
            <w:vAlign w:val="bottom"/>
            <w:hideMark/>
          </w:tcPr>
          <w:p w14:paraId="3B8CD0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500,00</w:t>
            </w:r>
          </w:p>
        </w:tc>
        <w:tc>
          <w:tcPr>
            <w:tcW w:w="434" w:type="pct"/>
            <w:tcBorders>
              <w:top w:val="nil"/>
              <w:left w:val="nil"/>
              <w:bottom w:val="nil"/>
              <w:right w:val="nil"/>
            </w:tcBorders>
            <w:shd w:val="clear" w:color="auto" w:fill="auto"/>
            <w:noWrap/>
            <w:vAlign w:val="bottom"/>
            <w:hideMark/>
          </w:tcPr>
          <w:p w14:paraId="242D34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309,06</w:t>
            </w:r>
          </w:p>
        </w:tc>
        <w:tc>
          <w:tcPr>
            <w:tcW w:w="345" w:type="pct"/>
            <w:tcBorders>
              <w:top w:val="nil"/>
              <w:left w:val="nil"/>
              <w:bottom w:val="nil"/>
              <w:right w:val="nil"/>
            </w:tcBorders>
            <w:shd w:val="clear" w:color="auto" w:fill="auto"/>
            <w:noWrap/>
            <w:vAlign w:val="bottom"/>
            <w:hideMark/>
          </w:tcPr>
          <w:p w14:paraId="753805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312,15</w:t>
            </w:r>
          </w:p>
        </w:tc>
      </w:tr>
      <w:tr w:rsidR="003A20A0" w:rsidRPr="003A20A0" w14:paraId="36C90846"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F23CAE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1B2C3AC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AD83D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4B114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w:t>
            </w:r>
          </w:p>
        </w:tc>
        <w:tc>
          <w:tcPr>
            <w:tcW w:w="434" w:type="pct"/>
            <w:tcBorders>
              <w:top w:val="nil"/>
              <w:left w:val="nil"/>
              <w:bottom w:val="nil"/>
              <w:right w:val="nil"/>
            </w:tcBorders>
            <w:shd w:val="clear" w:color="000000" w:fill="FFFF99"/>
            <w:noWrap/>
            <w:vAlign w:val="bottom"/>
            <w:hideMark/>
          </w:tcPr>
          <w:p w14:paraId="3873762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4087DA2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36A6E6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94F33C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E833F8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28E1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76A70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w:t>
            </w:r>
          </w:p>
        </w:tc>
        <w:tc>
          <w:tcPr>
            <w:tcW w:w="434" w:type="pct"/>
            <w:tcBorders>
              <w:top w:val="nil"/>
              <w:left w:val="nil"/>
              <w:bottom w:val="nil"/>
              <w:right w:val="nil"/>
            </w:tcBorders>
            <w:shd w:val="clear" w:color="auto" w:fill="auto"/>
            <w:noWrap/>
            <w:vAlign w:val="bottom"/>
            <w:hideMark/>
          </w:tcPr>
          <w:p w14:paraId="797B01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EF8373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644458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51B2FC6"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2F04B9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34DB6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767B2C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w:t>
            </w:r>
          </w:p>
        </w:tc>
        <w:tc>
          <w:tcPr>
            <w:tcW w:w="434" w:type="pct"/>
            <w:tcBorders>
              <w:top w:val="nil"/>
              <w:left w:val="nil"/>
              <w:bottom w:val="nil"/>
              <w:right w:val="nil"/>
            </w:tcBorders>
            <w:shd w:val="clear" w:color="auto" w:fill="auto"/>
            <w:noWrap/>
            <w:vAlign w:val="bottom"/>
            <w:hideMark/>
          </w:tcPr>
          <w:p w14:paraId="204208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03BEE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297234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42B06F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31B7AF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5.320,25</w:t>
            </w:r>
          </w:p>
        </w:tc>
        <w:tc>
          <w:tcPr>
            <w:tcW w:w="397" w:type="pct"/>
            <w:tcBorders>
              <w:top w:val="nil"/>
              <w:left w:val="nil"/>
              <w:bottom w:val="nil"/>
              <w:right w:val="nil"/>
            </w:tcBorders>
            <w:shd w:val="clear" w:color="000000" w:fill="FFFF99"/>
            <w:noWrap/>
            <w:vAlign w:val="bottom"/>
            <w:hideMark/>
          </w:tcPr>
          <w:p w14:paraId="6EE6560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3.585,00</w:t>
            </w:r>
          </w:p>
        </w:tc>
        <w:tc>
          <w:tcPr>
            <w:tcW w:w="397" w:type="pct"/>
            <w:tcBorders>
              <w:top w:val="nil"/>
              <w:left w:val="nil"/>
              <w:bottom w:val="nil"/>
              <w:right w:val="nil"/>
            </w:tcBorders>
            <w:shd w:val="clear" w:color="000000" w:fill="FFFF99"/>
            <w:noWrap/>
            <w:vAlign w:val="bottom"/>
            <w:hideMark/>
          </w:tcPr>
          <w:p w14:paraId="157FD07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8.200,00</w:t>
            </w:r>
          </w:p>
        </w:tc>
        <w:tc>
          <w:tcPr>
            <w:tcW w:w="434" w:type="pct"/>
            <w:tcBorders>
              <w:top w:val="nil"/>
              <w:left w:val="nil"/>
              <w:bottom w:val="nil"/>
              <w:right w:val="nil"/>
            </w:tcBorders>
            <w:shd w:val="clear" w:color="000000" w:fill="FFFF99"/>
            <w:noWrap/>
            <w:vAlign w:val="bottom"/>
            <w:hideMark/>
          </w:tcPr>
          <w:p w14:paraId="636E4C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3.693,27</w:t>
            </w:r>
          </w:p>
        </w:tc>
        <w:tc>
          <w:tcPr>
            <w:tcW w:w="345" w:type="pct"/>
            <w:tcBorders>
              <w:top w:val="nil"/>
              <w:left w:val="nil"/>
              <w:bottom w:val="nil"/>
              <w:right w:val="nil"/>
            </w:tcBorders>
            <w:shd w:val="clear" w:color="000000" w:fill="FFFF99"/>
            <w:noWrap/>
            <w:vAlign w:val="bottom"/>
            <w:hideMark/>
          </w:tcPr>
          <w:p w14:paraId="196E96A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3.730,20</w:t>
            </w:r>
          </w:p>
        </w:tc>
      </w:tr>
      <w:tr w:rsidR="003A20A0" w:rsidRPr="003A20A0" w14:paraId="2F82460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B30DF4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CF2EFD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5.320,25</w:t>
            </w:r>
          </w:p>
        </w:tc>
        <w:tc>
          <w:tcPr>
            <w:tcW w:w="397" w:type="pct"/>
            <w:tcBorders>
              <w:top w:val="nil"/>
              <w:left w:val="nil"/>
              <w:bottom w:val="nil"/>
              <w:right w:val="nil"/>
            </w:tcBorders>
            <w:shd w:val="clear" w:color="auto" w:fill="auto"/>
            <w:noWrap/>
            <w:vAlign w:val="bottom"/>
            <w:hideMark/>
          </w:tcPr>
          <w:p w14:paraId="6EE7589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3.585,00</w:t>
            </w:r>
          </w:p>
        </w:tc>
        <w:tc>
          <w:tcPr>
            <w:tcW w:w="397" w:type="pct"/>
            <w:tcBorders>
              <w:top w:val="nil"/>
              <w:left w:val="nil"/>
              <w:bottom w:val="nil"/>
              <w:right w:val="nil"/>
            </w:tcBorders>
            <w:shd w:val="clear" w:color="auto" w:fill="auto"/>
            <w:noWrap/>
            <w:vAlign w:val="bottom"/>
            <w:hideMark/>
          </w:tcPr>
          <w:p w14:paraId="3C3EFB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8.200,00</w:t>
            </w:r>
          </w:p>
        </w:tc>
        <w:tc>
          <w:tcPr>
            <w:tcW w:w="434" w:type="pct"/>
            <w:tcBorders>
              <w:top w:val="nil"/>
              <w:left w:val="nil"/>
              <w:bottom w:val="nil"/>
              <w:right w:val="nil"/>
            </w:tcBorders>
            <w:shd w:val="clear" w:color="auto" w:fill="auto"/>
            <w:noWrap/>
            <w:vAlign w:val="bottom"/>
            <w:hideMark/>
          </w:tcPr>
          <w:p w14:paraId="574F3B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3.693,27</w:t>
            </w:r>
          </w:p>
        </w:tc>
        <w:tc>
          <w:tcPr>
            <w:tcW w:w="345" w:type="pct"/>
            <w:tcBorders>
              <w:top w:val="nil"/>
              <w:left w:val="nil"/>
              <w:bottom w:val="nil"/>
              <w:right w:val="nil"/>
            </w:tcBorders>
            <w:shd w:val="clear" w:color="auto" w:fill="auto"/>
            <w:noWrap/>
            <w:vAlign w:val="bottom"/>
            <w:hideMark/>
          </w:tcPr>
          <w:p w14:paraId="15B3D86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3.730,20</w:t>
            </w:r>
          </w:p>
        </w:tc>
      </w:tr>
      <w:tr w:rsidR="003A20A0" w:rsidRPr="003A20A0" w14:paraId="0DBF19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3C56D7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805F9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5.320,25</w:t>
            </w:r>
          </w:p>
        </w:tc>
        <w:tc>
          <w:tcPr>
            <w:tcW w:w="397" w:type="pct"/>
            <w:tcBorders>
              <w:top w:val="nil"/>
              <w:left w:val="nil"/>
              <w:bottom w:val="nil"/>
              <w:right w:val="nil"/>
            </w:tcBorders>
            <w:shd w:val="clear" w:color="auto" w:fill="auto"/>
            <w:noWrap/>
            <w:vAlign w:val="bottom"/>
            <w:hideMark/>
          </w:tcPr>
          <w:p w14:paraId="5852B9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3.585,00</w:t>
            </w:r>
          </w:p>
        </w:tc>
        <w:tc>
          <w:tcPr>
            <w:tcW w:w="397" w:type="pct"/>
            <w:tcBorders>
              <w:top w:val="nil"/>
              <w:left w:val="nil"/>
              <w:bottom w:val="nil"/>
              <w:right w:val="nil"/>
            </w:tcBorders>
            <w:shd w:val="clear" w:color="auto" w:fill="auto"/>
            <w:noWrap/>
            <w:vAlign w:val="bottom"/>
            <w:hideMark/>
          </w:tcPr>
          <w:p w14:paraId="789765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8.200,00</w:t>
            </w:r>
          </w:p>
        </w:tc>
        <w:tc>
          <w:tcPr>
            <w:tcW w:w="434" w:type="pct"/>
            <w:tcBorders>
              <w:top w:val="nil"/>
              <w:left w:val="nil"/>
              <w:bottom w:val="nil"/>
              <w:right w:val="nil"/>
            </w:tcBorders>
            <w:shd w:val="clear" w:color="auto" w:fill="auto"/>
            <w:noWrap/>
            <w:vAlign w:val="bottom"/>
            <w:hideMark/>
          </w:tcPr>
          <w:p w14:paraId="631B755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3.693,27</w:t>
            </w:r>
          </w:p>
        </w:tc>
        <w:tc>
          <w:tcPr>
            <w:tcW w:w="345" w:type="pct"/>
            <w:tcBorders>
              <w:top w:val="nil"/>
              <w:left w:val="nil"/>
              <w:bottom w:val="nil"/>
              <w:right w:val="nil"/>
            </w:tcBorders>
            <w:shd w:val="clear" w:color="auto" w:fill="auto"/>
            <w:noWrap/>
            <w:vAlign w:val="bottom"/>
            <w:hideMark/>
          </w:tcPr>
          <w:p w14:paraId="2F70998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3.730,20</w:t>
            </w:r>
          </w:p>
        </w:tc>
      </w:tr>
      <w:tr w:rsidR="003A20A0" w:rsidRPr="003A20A0" w14:paraId="74112B8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73A7476"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5.4. Kapitalne pomoći iz županijskog proračuna</w:t>
            </w:r>
          </w:p>
        </w:tc>
        <w:tc>
          <w:tcPr>
            <w:tcW w:w="770" w:type="pct"/>
            <w:tcBorders>
              <w:top w:val="nil"/>
              <w:left w:val="nil"/>
              <w:bottom w:val="nil"/>
              <w:right w:val="nil"/>
            </w:tcBorders>
            <w:shd w:val="clear" w:color="000000" w:fill="FFFF99"/>
            <w:noWrap/>
            <w:vAlign w:val="bottom"/>
            <w:hideMark/>
          </w:tcPr>
          <w:p w14:paraId="1892DCB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w:t>
            </w:r>
          </w:p>
        </w:tc>
        <w:tc>
          <w:tcPr>
            <w:tcW w:w="397" w:type="pct"/>
            <w:tcBorders>
              <w:top w:val="nil"/>
              <w:left w:val="nil"/>
              <w:bottom w:val="nil"/>
              <w:right w:val="nil"/>
            </w:tcBorders>
            <w:shd w:val="clear" w:color="000000" w:fill="FFFF99"/>
            <w:noWrap/>
            <w:vAlign w:val="bottom"/>
            <w:hideMark/>
          </w:tcPr>
          <w:p w14:paraId="552AFA8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797,00</w:t>
            </w:r>
          </w:p>
        </w:tc>
        <w:tc>
          <w:tcPr>
            <w:tcW w:w="397" w:type="pct"/>
            <w:tcBorders>
              <w:top w:val="nil"/>
              <w:left w:val="nil"/>
              <w:bottom w:val="nil"/>
              <w:right w:val="nil"/>
            </w:tcBorders>
            <w:shd w:val="clear" w:color="000000" w:fill="FFFF99"/>
            <w:noWrap/>
            <w:vAlign w:val="bottom"/>
            <w:hideMark/>
          </w:tcPr>
          <w:p w14:paraId="6CD9EB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1.260,00</w:t>
            </w:r>
          </w:p>
        </w:tc>
        <w:tc>
          <w:tcPr>
            <w:tcW w:w="434" w:type="pct"/>
            <w:tcBorders>
              <w:top w:val="nil"/>
              <w:left w:val="nil"/>
              <w:bottom w:val="nil"/>
              <w:right w:val="nil"/>
            </w:tcBorders>
            <w:shd w:val="clear" w:color="000000" w:fill="FFFF99"/>
            <w:noWrap/>
            <w:vAlign w:val="bottom"/>
            <w:hideMark/>
          </w:tcPr>
          <w:p w14:paraId="7F3BD51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821,07</w:t>
            </w:r>
          </w:p>
        </w:tc>
        <w:tc>
          <w:tcPr>
            <w:tcW w:w="345" w:type="pct"/>
            <w:tcBorders>
              <w:top w:val="nil"/>
              <w:left w:val="nil"/>
              <w:bottom w:val="nil"/>
              <w:right w:val="nil"/>
            </w:tcBorders>
            <w:shd w:val="clear" w:color="000000" w:fill="FFFF99"/>
            <w:noWrap/>
            <w:vAlign w:val="bottom"/>
            <w:hideMark/>
          </w:tcPr>
          <w:p w14:paraId="356B65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829,28</w:t>
            </w:r>
          </w:p>
        </w:tc>
      </w:tr>
      <w:tr w:rsidR="003A20A0" w:rsidRPr="003A20A0" w14:paraId="223861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1C062B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C96E90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w:t>
            </w:r>
          </w:p>
        </w:tc>
        <w:tc>
          <w:tcPr>
            <w:tcW w:w="397" w:type="pct"/>
            <w:tcBorders>
              <w:top w:val="nil"/>
              <w:left w:val="nil"/>
              <w:bottom w:val="nil"/>
              <w:right w:val="nil"/>
            </w:tcBorders>
            <w:shd w:val="clear" w:color="auto" w:fill="auto"/>
            <w:noWrap/>
            <w:vAlign w:val="bottom"/>
            <w:hideMark/>
          </w:tcPr>
          <w:p w14:paraId="2477A6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797,00</w:t>
            </w:r>
          </w:p>
        </w:tc>
        <w:tc>
          <w:tcPr>
            <w:tcW w:w="397" w:type="pct"/>
            <w:tcBorders>
              <w:top w:val="nil"/>
              <w:left w:val="nil"/>
              <w:bottom w:val="nil"/>
              <w:right w:val="nil"/>
            </w:tcBorders>
            <w:shd w:val="clear" w:color="auto" w:fill="auto"/>
            <w:noWrap/>
            <w:vAlign w:val="bottom"/>
            <w:hideMark/>
          </w:tcPr>
          <w:p w14:paraId="1D31381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1.260,00</w:t>
            </w:r>
          </w:p>
        </w:tc>
        <w:tc>
          <w:tcPr>
            <w:tcW w:w="434" w:type="pct"/>
            <w:tcBorders>
              <w:top w:val="nil"/>
              <w:left w:val="nil"/>
              <w:bottom w:val="nil"/>
              <w:right w:val="nil"/>
            </w:tcBorders>
            <w:shd w:val="clear" w:color="auto" w:fill="auto"/>
            <w:noWrap/>
            <w:vAlign w:val="bottom"/>
            <w:hideMark/>
          </w:tcPr>
          <w:p w14:paraId="0440D0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821,07</w:t>
            </w:r>
          </w:p>
        </w:tc>
        <w:tc>
          <w:tcPr>
            <w:tcW w:w="345" w:type="pct"/>
            <w:tcBorders>
              <w:top w:val="nil"/>
              <w:left w:val="nil"/>
              <w:bottom w:val="nil"/>
              <w:right w:val="nil"/>
            </w:tcBorders>
            <w:shd w:val="clear" w:color="auto" w:fill="auto"/>
            <w:noWrap/>
            <w:vAlign w:val="bottom"/>
            <w:hideMark/>
          </w:tcPr>
          <w:p w14:paraId="457B31F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829,28</w:t>
            </w:r>
          </w:p>
        </w:tc>
      </w:tr>
      <w:tr w:rsidR="003A20A0" w:rsidRPr="003A20A0" w14:paraId="05A7DB2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6807928B"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058DCBE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w:t>
            </w:r>
          </w:p>
        </w:tc>
        <w:tc>
          <w:tcPr>
            <w:tcW w:w="397" w:type="pct"/>
            <w:tcBorders>
              <w:top w:val="nil"/>
              <w:left w:val="nil"/>
              <w:bottom w:val="nil"/>
              <w:right w:val="nil"/>
            </w:tcBorders>
            <w:shd w:val="clear" w:color="auto" w:fill="auto"/>
            <w:noWrap/>
            <w:vAlign w:val="bottom"/>
            <w:hideMark/>
          </w:tcPr>
          <w:p w14:paraId="2BD3CB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797,00</w:t>
            </w:r>
          </w:p>
        </w:tc>
        <w:tc>
          <w:tcPr>
            <w:tcW w:w="397" w:type="pct"/>
            <w:tcBorders>
              <w:top w:val="nil"/>
              <w:left w:val="nil"/>
              <w:bottom w:val="nil"/>
              <w:right w:val="nil"/>
            </w:tcBorders>
            <w:shd w:val="clear" w:color="auto" w:fill="auto"/>
            <w:noWrap/>
            <w:vAlign w:val="bottom"/>
            <w:hideMark/>
          </w:tcPr>
          <w:p w14:paraId="7725BBD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1.260,00</w:t>
            </w:r>
          </w:p>
        </w:tc>
        <w:tc>
          <w:tcPr>
            <w:tcW w:w="434" w:type="pct"/>
            <w:tcBorders>
              <w:top w:val="nil"/>
              <w:left w:val="nil"/>
              <w:bottom w:val="nil"/>
              <w:right w:val="nil"/>
            </w:tcBorders>
            <w:shd w:val="clear" w:color="auto" w:fill="auto"/>
            <w:noWrap/>
            <w:vAlign w:val="bottom"/>
            <w:hideMark/>
          </w:tcPr>
          <w:p w14:paraId="7DA4CA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821,07</w:t>
            </w:r>
          </w:p>
        </w:tc>
        <w:tc>
          <w:tcPr>
            <w:tcW w:w="345" w:type="pct"/>
            <w:tcBorders>
              <w:top w:val="nil"/>
              <w:left w:val="nil"/>
              <w:bottom w:val="nil"/>
              <w:right w:val="nil"/>
            </w:tcBorders>
            <w:shd w:val="clear" w:color="auto" w:fill="auto"/>
            <w:noWrap/>
            <w:vAlign w:val="bottom"/>
            <w:hideMark/>
          </w:tcPr>
          <w:p w14:paraId="35EDFA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829,28</w:t>
            </w:r>
          </w:p>
        </w:tc>
      </w:tr>
      <w:tr w:rsidR="003A20A0" w:rsidRPr="003A20A0" w14:paraId="2FD912E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138F1AB9"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K100064 Nabava uredske opreme</w:t>
            </w:r>
          </w:p>
        </w:tc>
        <w:tc>
          <w:tcPr>
            <w:tcW w:w="770" w:type="pct"/>
            <w:tcBorders>
              <w:top w:val="nil"/>
              <w:left w:val="nil"/>
              <w:bottom w:val="nil"/>
              <w:right w:val="nil"/>
            </w:tcBorders>
            <w:shd w:val="clear" w:color="000000" w:fill="CCCCFF"/>
            <w:noWrap/>
            <w:vAlign w:val="bottom"/>
            <w:hideMark/>
          </w:tcPr>
          <w:p w14:paraId="7400DD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3.000,00</w:t>
            </w:r>
          </w:p>
        </w:tc>
        <w:tc>
          <w:tcPr>
            <w:tcW w:w="397" w:type="pct"/>
            <w:tcBorders>
              <w:top w:val="nil"/>
              <w:left w:val="nil"/>
              <w:bottom w:val="nil"/>
              <w:right w:val="nil"/>
            </w:tcBorders>
            <w:shd w:val="clear" w:color="000000" w:fill="CCCCFF"/>
            <w:noWrap/>
            <w:vAlign w:val="bottom"/>
            <w:hideMark/>
          </w:tcPr>
          <w:p w14:paraId="603DB35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4.355,00</w:t>
            </w:r>
          </w:p>
        </w:tc>
        <w:tc>
          <w:tcPr>
            <w:tcW w:w="397" w:type="pct"/>
            <w:tcBorders>
              <w:top w:val="nil"/>
              <w:left w:val="nil"/>
              <w:bottom w:val="nil"/>
              <w:right w:val="nil"/>
            </w:tcBorders>
            <w:shd w:val="clear" w:color="000000" w:fill="CCCCFF"/>
            <w:noWrap/>
            <w:vAlign w:val="bottom"/>
            <w:hideMark/>
          </w:tcPr>
          <w:p w14:paraId="3A14F9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CCCCFF"/>
            <w:noWrap/>
            <w:vAlign w:val="bottom"/>
            <w:hideMark/>
          </w:tcPr>
          <w:p w14:paraId="51A809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4.486,52</w:t>
            </w:r>
          </w:p>
        </w:tc>
        <w:tc>
          <w:tcPr>
            <w:tcW w:w="345" w:type="pct"/>
            <w:tcBorders>
              <w:top w:val="nil"/>
              <w:left w:val="nil"/>
              <w:bottom w:val="nil"/>
              <w:right w:val="nil"/>
            </w:tcBorders>
            <w:shd w:val="clear" w:color="000000" w:fill="CCCCFF"/>
            <w:noWrap/>
            <w:vAlign w:val="bottom"/>
            <w:hideMark/>
          </w:tcPr>
          <w:p w14:paraId="3681E27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4.531,38</w:t>
            </w:r>
          </w:p>
        </w:tc>
      </w:tr>
      <w:tr w:rsidR="003A20A0" w:rsidRPr="003A20A0" w14:paraId="1CFF21D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5B7A39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10C29C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345,54</w:t>
            </w:r>
          </w:p>
        </w:tc>
        <w:tc>
          <w:tcPr>
            <w:tcW w:w="397" w:type="pct"/>
            <w:tcBorders>
              <w:top w:val="nil"/>
              <w:left w:val="nil"/>
              <w:bottom w:val="nil"/>
              <w:right w:val="nil"/>
            </w:tcBorders>
            <w:shd w:val="clear" w:color="000000" w:fill="FFFF99"/>
            <w:noWrap/>
            <w:vAlign w:val="bottom"/>
            <w:hideMark/>
          </w:tcPr>
          <w:p w14:paraId="2AAC9C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w:t>
            </w:r>
          </w:p>
        </w:tc>
        <w:tc>
          <w:tcPr>
            <w:tcW w:w="397" w:type="pct"/>
            <w:tcBorders>
              <w:top w:val="nil"/>
              <w:left w:val="nil"/>
              <w:bottom w:val="nil"/>
              <w:right w:val="nil"/>
            </w:tcBorders>
            <w:shd w:val="clear" w:color="000000" w:fill="FFFF99"/>
            <w:noWrap/>
            <w:vAlign w:val="bottom"/>
            <w:hideMark/>
          </w:tcPr>
          <w:p w14:paraId="3AEA8A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2CAF9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1.751,34</w:t>
            </w:r>
          </w:p>
        </w:tc>
        <w:tc>
          <w:tcPr>
            <w:tcW w:w="345" w:type="pct"/>
            <w:tcBorders>
              <w:top w:val="nil"/>
              <w:left w:val="nil"/>
              <w:bottom w:val="nil"/>
              <w:right w:val="nil"/>
            </w:tcBorders>
            <w:shd w:val="clear" w:color="000000" w:fill="FFFF99"/>
            <w:noWrap/>
            <w:vAlign w:val="bottom"/>
            <w:hideMark/>
          </w:tcPr>
          <w:p w14:paraId="4FC3938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1.768,85</w:t>
            </w:r>
          </w:p>
        </w:tc>
      </w:tr>
      <w:tr w:rsidR="003A20A0" w:rsidRPr="003A20A0" w14:paraId="3A0A55C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2C13A3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49E37A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345,54</w:t>
            </w:r>
          </w:p>
        </w:tc>
        <w:tc>
          <w:tcPr>
            <w:tcW w:w="397" w:type="pct"/>
            <w:tcBorders>
              <w:top w:val="nil"/>
              <w:left w:val="nil"/>
              <w:bottom w:val="nil"/>
              <w:right w:val="nil"/>
            </w:tcBorders>
            <w:shd w:val="clear" w:color="auto" w:fill="auto"/>
            <w:noWrap/>
            <w:vAlign w:val="bottom"/>
            <w:hideMark/>
          </w:tcPr>
          <w:p w14:paraId="36E8A34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w:t>
            </w:r>
          </w:p>
        </w:tc>
        <w:tc>
          <w:tcPr>
            <w:tcW w:w="397" w:type="pct"/>
            <w:tcBorders>
              <w:top w:val="nil"/>
              <w:left w:val="nil"/>
              <w:bottom w:val="nil"/>
              <w:right w:val="nil"/>
            </w:tcBorders>
            <w:shd w:val="clear" w:color="auto" w:fill="auto"/>
            <w:noWrap/>
            <w:vAlign w:val="bottom"/>
            <w:hideMark/>
          </w:tcPr>
          <w:p w14:paraId="15CD3DA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DC3EFF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1.751,34</w:t>
            </w:r>
          </w:p>
        </w:tc>
        <w:tc>
          <w:tcPr>
            <w:tcW w:w="345" w:type="pct"/>
            <w:tcBorders>
              <w:top w:val="nil"/>
              <w:left w:val="nil"/>
              <w:bottom w:val="nil"/>
              <w:right w:val="nil"/>
            </w:tcBorders>
            <w:shd w:val="clear" w:color="auto" w:fill="auto"/>
            <w:noWrap/>
            <w:vAlign w:val="bottom"/>
            <w:hideMark/>
          </w:tcPr>
          <w:p w14:paraId="60DA841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1.768,85</w:t>
            </w:r>
          </w:p>
        </w:tc>
      </w:tr>
      <w:tr w:rsidR="003A20A0" w:rsidRPr="003A20A0" w14:paraId="417FD34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9896A97"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7CAFEA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345,54</w:t>
            </w:r>
          </w:p>
        </w:tc>
        <w:tc>
          <w:tcPr>
            <w:tcW w:w="397" w:type="pct"/>
            <w:tcBorders>
              <w:top w:val="nil"/>
              <w:left w:val="nil"/>
              <w:bottom w:val="nil"/>
              <w:right w:val="nil"/>
            </w:tcBorders>
            <w:shd w:val="clear" w:color="auto" w:fill="auto"/>
            <w:noWrap/>
            <w:vAlign w:val="bottom"/>
            <w:hideMark/>
          </w:tcPr>
          <w:p w14:paraId="7197C6F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w:t>
            </w:r>
          </w:p>
        </w:tc>
        <w:tc>
          <w:tcPr>
            <w:tcW w:w="397" w:type="pct"/>
            <w:tcBorders>
              <w:top w:val="nil"/>
              <w:left w:val="nil"/>
              <w:bottom w:val="nil"/>
              <w:right w:val="nil"/>
            </w:tcBorders>
            <w:shd w:val="clear" w:color="auto" w:fill="auto"/>
            <w:noWrap/>
            <w:vAlign w:val="bottom"/>
            <w:hideMark/>
          </w:tcPr>
          <w:p w14:paraId="66B91F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70560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1.751,34</w:t>
            </w:r>
          </w:p>
        </w:tc>
        <w:tc>
          <w:tcPr>
            <w:tcW w:w="345" w:type="pct"/>
            <w:tcBorders>
              <w:top w:val="nil"/>
              <w:left w:val="nil"/>
              <w:bottom w:val="nil"/>
              <w:right w:val="nil"/>
            </w:tcBorders>
            <w:shd w:val="clear" w:color="auto" w:fill="auto"/>
            <w:noWrap/>
            <w:vAlign w:val="bottom"/>
            <w:hideMark/>
          </w:tcPr>
          <w:p w14:paraId="5450F9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1.768,85</w:t>
            </w:r>
          </w:p>
        </w:tc>
      </w:tr>
      <w:tr w:rsidR="003A20A0" w:rsidRPr="003A20A0" w14:paraId="2419F389"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FD829D8"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5.3. Kapitalne pomoći iz državnog proračuna</w:t>
            </w:r>
          </w:p>
        </w:tc>
        <w:tc>
          <w:tcPr>
            <w:tcW w:w="770" w:type="pct"/>
            <w:tcBorders>
              <w:top w:val="nil"/>
              <w:left w:val="nil"/>
              <w:bottom w:val="nil"/>
              <w:right w:val="nil"/>
            </w:tcBorders>
            <w:shd w:val="clear" w:color="000000" w:fill="FFFF99"/>
            <w:noWrap/>
            <w:vAlign w:val="bottom"/>
            <w:hideMark/>
          </w:tcPr>
          <w:p w14:paraId="02CA3D6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2.654,46</w:t>
            </w:r>
          </w:p>
        </w:tc>
        <w:tc>
          <w:tcPr>
            <w:tcW w:w="397" w:type="pct"/>
            <w:tcBorders>
              <w:top w:val="nil"/>
              <w:left w:val="nil"/>
              <w:bottom w:val="nil"/>
              <w:right w:val="nil"/>
            </w:tcBorders>
            <w:shd w:val="clear" w:color="000000" w:fill="FFFF99"/>
            <w:noWrap/>
            <w:vAlign w:val="bottom"/>
            <w:hideMark/>
          </w:tcPr>
          <w:p w14:paraId="23A17A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2.655,00</w:t>
            </w:r>
          </w:p>
        </w:tc>
        <w:tc>
          <w:tcPr>
            <w:tcW w:w="397" w:type="pct"/>
            <w:tcBorders>
              <w:top w:val="nil"/>
              <w:left w:val="nil"/>
              <w:bottom w:val="nil"/>
              <w:right w:val="nil"/>
            </w:tcBorders>
            <w:shd w:val="clear" w:color="000000" w:fill="FFFF99"/>
            <w:noWrap/>
            <w:vAlign w:val="bottom"/>
            <w:hideMark/>
          </w:tcPr>
          <w:p w14:paraId="04D2EC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AB8B3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2.735,18</w:t>
            </w:r>
          </w:p>
        </w:tc>
        <w:tc>
          <w:tcPr>
            <w:tcW w:w="345" w:type="pct"/>
            <w:tcBorders>
              <w:top w:val="nil"/>
              <w:left w:val="nil"/>
              <w:bottom w:val="nil"/>
              <w:right w:val="nil"/>
            </w:tcBorders>
            <w:shd w:val="clear" w:color="000000" w:fill="FFFF99"/>
            <w:noWrap/>
            <w:vAlign w:val="bottom"/>
            <w:hideMark/>
          </w:tcPr>
          <w:p w14:paraId="0ADB8F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2.762,53</w:t>
            </w:r>
          </w:p>
        </w:tc>
      </w:tr>
      <w:tr w:rsidR="003A20A0" w:rsidRPr="003A20A0" w14:paraId="7C60B6B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2A08552"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327574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2.654,46</w:t>
            </w:r>
          </w:p>
        </w:tc>
        <w:tc>
          <w:tcPr>
            <w:tcW w:w="397" w:type="pct"/>
            <w:tcBorders>
              <w:top w:val="nil"/>
              <w:left w:val="nil"/>
              <w:bottom w:val="nil"/>
              <w:right w:val="nil"/>
            </w:tcBorders>
            <w:shd w:val="clear" w:color="auto" w:fill="auto"/>
            <w:noWrap/>
            <w:vAlign w:val="bottom"/>
            <w:hideMark/>
          </w:tcPr>
          <w:p w14:paraId="074B48D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397" w:type="pct"/>
            <w:tcBorders>
              <w:top w:val="nil"/>
              <w:left w:val="nil"/>
              <w:bottom w:val="nil"/>
              <w:right w:val="nil"/>
            </w:tcBorders>
            <w:shd w:val="clear" w:color="auto" w:fill="auto"/>
            <w:noWrap/>
            <w:vAlign w:val="bottom"/>
            <w:hideMark/>
          </w:tcPr>
          <w:p w14:paraId="6E36D7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8E87B4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w:t>
            </w:r>
          </w:p>
        </w:tc>
        <w:tc>
          <w:tcPr>
            <w:tcW w:w="345" w:type="pct"/>
            <w:tcBorders>
              <w:top w:val="nil"/>
              <w:left w:val="nil"/>
              <w:bottom w:val="nil"/>
              <w:right w:val="nil"/>
            </w:tcBorders>
            <w:shd w:val="clear" w:color="auto" w:fill="auto"/>
            <w:noWrap/>
            <w:vAlign w:val="bottom"/>
            <w:hideMark/>
          </w:tcPr>
          <w:p w14:paraId="19CD847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w:t>
            </w:r>
          </w:p>
        </w:tc>
      </w:tr>
      <w:tr w:rsidR="003A20A0" w:rsidRPr="003A20A0" w14:paraId="7ACD36A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54EFF6C"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2A9A3D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2.654,46</w:t>
            </w:r>
          </w:p>
        </w:tc>
        <w:tc>
          <w:tcPr>
            <w:tcW w:w="397" w:type="pct"/>
            <w:tcBorders>
              <w:top w:val="nil"/>
              <w:left w:val="nil"/>
              <w:bottom w:val="nil"/>
              <w:right w:val="nil"/>
            </w:tcBorders>
            <w:shd w:val="clear" w:color="auto" w:fill="auto"/>
            <w:noWrap/>
            <w:vAlign w:val="bottom"/>
            <w:hideMark/>
          </w:tcPr>
          <w:p w14:paraId="20FEF4C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2.655,00</w:t>
            </w:r>
          </w:p>
        </w:tc>
        <w:tc>
          <w:tcPr>
            <w:tcW w:w="397" w:type="pct"/>
            <w:tcBorders>
              <w:top w:val="nil"/>
              <w:left w:val="nil"/>
              <w:bottom w:val="nil"/>
              <w:right w:val="nil"/>
            </w:tcBorders>
            <w:shd w:val="clear" w:color="auto" w:fill="auto"/>
            <w:noWrap/>
            <w:vAlign w:val="bottom"/>
            <w:hideMark/>
          </w:tcPr>
          <w:p w14:paraId="70022E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1ECAF9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2.735,18</w:t>
            </w:r>
          </w:p>
        </w:tc>
        <w:tc>
          <w:tcPr>
            <w:tcW w:w="345" w:type="pct"/>
            <w:tcBorders>
              <w:top w:val="nil"/>
              <w:left w:val="nil"/>
              <w:bottom w:val="nil"/>
              <w:right w:val="nil"/>
            </w:tcBorders>
            <w:shd w:val="clear" w:color="auto" w:fill="auto"/>
            <w:noWrap/>
            <w:vAlign w:val="bottom"/>
            <w:hideMark/>
          </w:tcPr>
          <w:p w14:paraId="6BD8E4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2.762,53</w:t>
            </w:r>
          </w:p>
        </w:tc>
      </w:tr>
      <w:tr w:rsidR="003A20A0" w:rsidRPr="003A20A0" w14:paraId="75D44BD8"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2DB5890B" w14:textId="77777777" w:rsidR="003A20A0" w:rsidRPr="003A20A0" w:rsidRDefault="003A20A0" w:rsidP="003A20A0">
            <w:pPr>
              <w:rPr>
                <w:rFonts w:ascii="Arial" w:hAnsi="Arial" w:cs="Arial"/>
                <w:b/>
                <w:bCs/>
                <w:color w:val="FFFFFF"/>
                <w:sz w:val="14"/>
                <w:szCs w:val="14"/>
                <w:lang w:val="pl-PL" w:eastAsia="en-US"/>
              </w:rPr>
            </w:pPr>
            <w:r w:rsidRPr="003A20A0">
              <w:rPr>
                <w:rFonts w:ascii="Arial" w:hAnsi="Arial" w:cs="Arial"/>
                <w:b/>
                <w:bCs/>
                <w:color w:val="FFFFFF"/>
                <w:sz w:val="14"/>
                <w:szCs w:val="14"/>
                <w:lang w:val="pl-PL" w:eastAsia="en-US"/>
              </w:rPr>
              <w:t>Glava 10204 ZAŠTITA OD POŽARA I SPAŠAVANJE</w:t>
            </w:r>
          </w:p>
        </w:tc>
        <w:tc>
          <w:tcPr>
            <w:tcW w:w="770" w:type="pct"/>
            <w:tcBorders>
              <w:top w:val="nil"/>
              <w:left w:val="nil"/>
              <w:bottom w:val="nil"/>
              <w:right w:val="nil"/>
            </w:tcBorders>
            <w:shd w:val="clear" w:color="000000" w:fill="0000FF"/>
            <w:noWrap/>
            <w:vAlign w:val="bottom"/>
            <w:hideMark/>
          </w:tcPr>
          <w:p w14:paraId="28573AA6"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609.734,23</w:t>
            </w:r>
          </w:p>
        </w:tc>
        <w:tc>
          <w:tcPr>
            <w:tcW w:w="397" w:type="pct"/>
            <w:tcBorders>
              <w:top w:val="nil"/>
              <w:left w:val="nil"/>
              <w:bottom w:val="nil"/>
              <w:right w:val="nil"/>
            </w:tcBorders>
            <w:shd w:val="clear" w:color="000000" w:fill="0000FF"/>
            <w:noWrap/>
            <w:vAlign w:val="bottom"/>
            <w:hideMark/>
          </w:tcPr>
          <w:p w14:paraId="3571A901"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791.600,00</w:t>
            </w:r>
          </w:p>
        </w:tc>
        <w:tc>
          <w:tcPr>
            <w:tcW w:w="397" w:type="pct"/>
            <w:tcBorders>
              <w:top w:val="nil"/>
              <w:left w:val="nil"/>
              <w:bottom w:val="nil"/>
              <w:right w:val="nil"/>
            </w:tcBorders>
            <w:shd w:val="clear" w:color="000000" w:fill="0000FF"/>
            <w:noWrap/>
            <w:vAlign w:val="bottom"/>
            <w:hideMark/>
          </w:tcPr>
          <w:p w14:paraId="646D55C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944.900,00</w:t>
            </w:r>
          </w:p>
        </w:tc>
        <w:tc>
          <w:tcPr>
            <w:tcW w:w="434" w:type="pct"/>
            <w:tcBorders>
              <w:top w:val="nil"/>
              <w:left w:val="nil"/>
              <w:bottom w:val="nil"/>
              <w:right w:val="nil"/>
            </w:tcBorders>
            <w:shd w:val="clear" w:color="000000" w:fill="0000FF"/>
            <w:noWrap/>
            <w:vAlign w:val="bottom"/>
            <w:hideMark/>
          </w:tcPr>
          <w:p w14:paraId="51802834"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838.025,24</w:t>
            </w:r>
          </w:p>
        </w:tc>
        <w:tc>
          <w:tcPr>
            <w:tcW w:w="345" w:type="pct"/>
            <w:tcBorders>
              <w:top w:val="nil"/>
              <w:left w:val="nil"/>
              <w:bottom w:val="nil"/>
              <w:right w:val="nil"/>
            </w:tcBorders>
            <w:shd w:val="clear" w:color="000000" w:fill="0000FF"/>
            <w:noWrap/>
            <w:vAlign w:val="bottom"/>
            <w:hideMark/>
          </w:tcPr>
          <w:p w14:paraId="3C93313A"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846.405,47</w:t>
            </w:r>
          </w:p>
        </w:tc>
      </w:tr>
      <w:tr w:rsidR="003A20A0" w:rsidRPr="003A20A0" w14:paraId="6B27A42C"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C6E8C2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6802FF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56106A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4ED0AA4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00"/>
            <w:noWrap/>
            <w:vAlign w:val="bottom"/>
            <w:hideMark/>
          </w:tcPr>
          <w:p w14:paraId="362119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00"/>
            <w:noWrap/>
            <w:vAlign w:val="bottom"/>
            <w:hideMark/>
          </w:tcPr>
          <w:p w14:paraId="2EEA3C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4F7EDE8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AD2239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1AAB6D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DA71D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F18711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77B75C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99"/>
            <w:noWrap/>
            <w:vAlign w:val="bottom"/>
            <w:hideMark/>
          </w:tcPr>
          <w:p w14:paraId="505E5F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3E501E0F"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512C321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278A94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0A5D3A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3594E4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00"/>
            <w:noWrap/>
            <w:vAlign w:val="bottom"/>
            <w:hideMark/>
          </w:tcPr>
          <w:p w14:paraId="2C134B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00"/>
            <w:noWrap/>
            <w:vAlign w:val="bottom"/>
            <w:hideMark/>
          </w:tcPr>
          <w:p w14:paraId="7B3BC0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4A3BF83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29DF09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202424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5A88D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E45A0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60239BC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99"/>
            <w:noWrap/>
            <w:vAlign w:val="bottom"/>
            <w:hideMark/>
          </w:tcPr>
          <w:p w14:paraId="511C6AD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650C809B"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79AD8F8B"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1002 Zaštita od požara i civilna zaštita</w:t>
            </w:r>
          </w:p>
        </w:tc>
        <w:tc>
          <w:tcPr>
            <w:tcW w:w="770" w:type="pct"/>
            <w:tcBorders>
              <w:top w:val="nil"/>
              <w:left w:val="nil"/>
              <w:bottom w:val="nil"/>
              <w:right w:val="nil"/>
            </w:tcBorders>
            <w:shd w:val="clear" w:color="000000" w:fill="9999FF"/>
            <w:noWrap/>
            <w:vAlign w:val="bottom"/>
            <w:hideMark/>
          </w:tcPr>
          <w:p w14:paraId="1268D1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9999FF"/>
            <w:noWrap/>
            <w:vAlign w:val="bottom"/>
            <w:hideMark/>
          </w:tcPr>
          <w:p w14:paraId="5A3D5E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9999FF"/>
            <w:noWrap/>
            <w:vAlign w:val="bottom"/>
            <w:hideMark/>
          </w:tcPr>
          <w:p w14:paraId="7F66F8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9999FF"/>
            <w:noWrap/>
            <w:vAlign w:val="bottom"/>
            <w:hideMark/>
          </w:tcPr>
          <w:p w14:paraId="2C65BE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9999FF"/>
            <w:noWrap/>
            <w:vAlign w:val="bottom"/>
            <w:hideMark/>
          </w:tcPr>
          <w:p w14:paraId="5653B9D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58D98DAC"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2BAEB9EA"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Tekući projekt T100037 Izrada projektne dokumentacije - Vatrogasni dom Srb</w:t>
            </w:r>
          </w:p>
        </w:tc>
        <w:tc>
          <w:tcPr>
            <w:tcW w:w="770" w:type="pct"/>
            <w:tcBorders>
              <w:top w:val="nil"/>
              <w:left w:val="nil"/>
              <w:bottom w:val="nil"/>
              <w:right w:val="nil"/>
            </w:tcBorders>
            <w:shd w:val="clear" w:color="000000" w:fill="CCCCFF"/>
            <w:noWrap/>
            <w:vAlign w:val="bottom"/>
            <w:hideMark/>
          </w:tcPr>
          <w:p w14:paraId="691F06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6641659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75E3B6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434" w:type="pct"/>
            <w:tcBorders>
              <w:top w:val="nil"/>
              <w:left w:val="nil"/>
              <w:bottom w:val="nil"/>
              <w:right w:val="nil"/>
            </w:tcBorders>
            <w:shd w:val="clear" w:color="000000" w:fill="CCCCFF"/>
            <w:noWrap/>
            <w:vAlign w:val="bottom"/>
            <w:hideMark/>
          </w:tcPr>
          <w:p w14:paraId="3BDE8D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20.700,00</w:t>
            </w:r>
          </w:p>
        </w:tc>
        <w:tc>
          <w:tcPr>
            <w:tcW w:w="345" w:type="pct"/>
            <w:tcBorders>
              <w:top w:val="nil"/>
              <w:left w:val="nil"/>
              <w:bottom w:val="nil"/>
              <w:right w:val="nil"/>
            </w:tcBorders>
            <w:shd w:val="clear" w:color="000000" w:fill="CCCCFF"/>
            <w:noWrap/>
            <w:vAlign w:val="bottom"/>
            <w:hideMark/>
          </w:tcPr>
          <w:p w14:paraId="63EEBD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20.907,00</w:t>
            </w:r>
          </w:p>
        </w:tc>
      </w:tr>
      <w:tr w:rsidR="003A20A0" w:rsidRPr="003A20A0" w14:paraId="6002530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D1CE9A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493CBA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9D0A23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3EB9E6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512986E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99"/>
            <w:noWrap/>
            <w:vAlign w:val="bottom"/>
            <w:hideMark/>
          </w:tcPr>
          <w:p w14:paraId="4129147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436B97E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437DF7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7E8429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F3AD9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FC402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1D95F4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1CD21B3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43A113E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1AE465E"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65CE3D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4161CD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F5D33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457D715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7871DFB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785DBF5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58642D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županijskog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5ABF00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C8248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D1F4E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434" w:type="pct"/>
            <w:tcBorders>
              <w:top w:val="nil"/>
              <w:left w:val="nil"/>
              <w:bottom w:val="nil"/>
              <w:right w:val="nil"/>
            </w:tcBorders>
            <w:shd w:val="clear" w:color="000000" w:fill="FFFF99"/>
            <w:noWrap/>
            <w:vAlign w:val="bottom"/>
            <w:hideMark/>
          </w:tcPr>
          <w:p w14:paraId="151798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10.350,00</w:t>
            </w:r>
          </w:p>
        </w:tc>
        <w:tc>
          <w:tcPr>
            <w:tcW w:w="345" w:type="pct"/>
            <w:tcBorders>
              <w:top w:val="nil"/>
              <w:left w:val="nil"/>
              <w:bottom w:val="nil"/>
              <w:right w:val="nil"/>
            </w:tcBorders>
            <w:shd w:val="clear" w:color="000000" w:fill="FFFF99"/>
            <w:noWrap/>
            <w:vAlign w:val="bottom"/>
            <w:hideMark/>
          </w:tcPr>
          <w:p w14:paraId="453AB5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10.453,50</w:t>
            </w:r>
          </w:p>
        </w:tc>
      </w:tr>
      <w:tr w:rsidR="003A20A0" w:rsidRPr="003A20A0" w14:paraId="4C99BE15"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F82FB3F"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EED7D0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7E220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07A51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1555B5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141389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1F52AB3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11E123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9AD484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7BAC18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29E596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434" w:type="pct"/>
            <w:tcBorders>
              <w:top w:val="nil"/>
              <w:left w:val="nil"/>
              <w:bottom w:val="nil"/>
              <w:right w:val="nil"/>
            </w:tcBorders>
            <w:shd w:val="clear" w:color="auto" w:fill="auto"/>
            <w:noWrap/>
            <w:vAlign w:val="bottom"/>
            <w:hideMark/>
          </w:tcPr>
          <w:p w14:paraId="6FD912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10.350,00</w:t>
            </w:r>
          </w:p>
        </w:tc>
        <w:tc>
          <w:tcPr>
            <w:tcW w:w="345" w:type="pct"/>
            <w:tcBorders>
              <w:top w:val="nil"/>
              <w:left w:val="nil"/>
              <w:bottom w:val="nil"/>
              <w:right w:val="nil"/>
            </w:tcBorders>
            <w:shd w:val="clear" w:color="auto" w:fill="auto"/>
            <w:noWrap/>
            <w:vAlign w:val="bottom"/>
            <w:hideMark/>
          </w:tcPr>
          <w:p w14:paraId="75A393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10.453,50</w:t>
            </w:r>
          </w:p>
        </w:tc>
      </w:tr>
      <w:tr w:rsidR="003A20A0" w:rsidRPr="003A20A0" w14:paraId="311593F2" w14:textId="77777777" w:rsidTr="00FA54CF">
        <w:trPr>
          <w:trHeight w:val="255"/>
        </w:trPr>
        <w:tc>
          <w:tcPr>
            <w:tcW w:w="2656" w:type="pct"/>
            <w:gridSpan w:val="2"/>
            <w:tcBorders>
              <w:top w:val="nil"/>
              <w:left w:val="nil"/>
              <w:bottom w:val="nil"/>
              <w:right w:val="nil"/>
            </w:tcBorders>
            <w:shd w:val="clear" w:color="000000" w:fill="3366FF"/>
            <w:noWrap/>
            <w:vAlign w:val="bottom"/>
            <w:hideMark/>
          </w:tcPr>
          <w:p w14:paraId="417F7D41" w14:textId="77777777" w:rsidR="003A20A0" w:rsidRPr="003A20A0" w:rsidRDefault="003A20A0" w:rsidP="003A20A0">
            <w:pPr>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 xml:space="preserve">34514 </w:t>
            </w:r>
            <w:proofErr w:type="spellStart"/>
            <w:r w:rsidRPr="003A20A0">
              <w:rPr>
                <w:rFonts w:ascii="Arial" w:hAnsi="Arial" w:cs="Arial"/>
                <w:b/>
                <w:bCs/>
                <w:color w:val="FFFFFF"/>
                <w:sz w:val="14"/>
                <w:szCs w:val="14"/>
                <w:lang w:val="en-US" w:eastAsia="en-US"/>
              </w:rPr>
              <w:t>Vatrogasna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postrojba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Gračac</w:t>
            </w:r>
            <w:proofErr w:type="spellEnd"/>
          </w:p>
        </w:tc>
        <w:tc>
          <w:tcPr>
            <w:tcW w:w="770" w:type="pct"/>
            <w:tcBorders>
              <w:top w:val="nil"/>
              <w:left w:val="nil"/>
              <w:bottom w:val="nil"/>
              <w:right w:val="nil"/>
            </w:tcBorders>
            <w:shd w:val="clear" w:color="000000" w:fill="3366FF"/>
            <w:noWrap/>
            <w:vAlign w:val="bottom"/>
            <w:hideMark/>
          </w:tcPr>
          <w:p w14:paraId="52F4EE6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609.734,23</w:t>
            </w:r>
          </w:p>
        </w:tc>
        <w:tc>
          <w:tcPr>
            <w:tcW w:w="397" w:type="pct"/>
            <w:tcBorders>
              <w:top w:val="nil"/>
              <w:left w:val="nil"/>
              <w:bottom w:val="nil"/>
              <w:right w:val="nil"/>
            </w:tcBorders>
            <w:shd w:val="clear" w:color="000000" w:fill="3366FF"/>
            <w:noWrap/>
            <w:vAlign w:val="bottom"/>
            <w:hideMark/>
          </w:tcPr>
          <w:p w14:paraId="196A72FC"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791.600,00</w:t>
            </w:r>
          </w:p>
        </w:tc>
        <w:tc>
          <w:tcPr>
            <w:tcW w:w="397" w:type="pct"/>
            <w:tcBorders>
              <w:top w:val="nil"/>
              <w:left w:val="nil"/>
              <w:bottom w:val="nil"/>
              <w:right w:val="nil"/>
            </w:tcBorders>
            <w:shd w:val="clear" w:color="000000" w:fill="3366FF"/>
            <w:noWrap/>
            <w:vAlign w:val="bottom"/>
            <w:hideMark/>
          </w:tcPr>
          <w:p w14:paraId="23C9DC4E"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924.200,00</w:t>
            </w:r>
          </w:p>
        </w:tc>
        <w:tc>
          <w:tcPr>
            <w:tcW w:w="434" w:type="pct"/>
            <w:tcBorders>
              <w:top w:val="nil"/>
              <w:left w:val="nil"/>
              <w:bottom w:val="nil"/>
              <w:right w:val="nil"/>
            </w:tcBorders>
            <w:shd w:val="clear" w:color="000000" w:fill="3366FF"/>
            <w:noWrap/>
            <w:vAlign w:val="bottom"/>
            <w:hideMark/>
          </w:tcPr>
          <w:p w14:paraId="12155D01"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817.325,24</w:t>
            </w:r>
          </w:p>
        </w:tc>
        <w:tc>
          <w:tcPr>
            <w:tcW w:w="345" w:type="pct"/>
            <w:tcBorders>
              <w:top w:val="nil"/>
              <w:left w:val="nil"/>
              <w:bottom w:val="nil"/>
              <w:right w:val="nil"/>
            </w:tcBorders>
            <w:shd w:val="clear" w:color="000000" w:fill="3366FF"/>
            <w:noWrap/>
            <w:vAlign w:val="bottom"/>
            <w:hideMark/>
          </w:tcPr>
          <w:p w14:paraId="589D9979"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825.498,47</w:t>
            </w:r>
          </w:p>
        </w:tc>
      </w:tr>
      <w:tr w:rsidR="003A20A0" w:rsidRPr="003A20A0" w14:paraId="6AF660E9"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23D96E5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1. OPĆI PRIHODI I PRIMICI</w:t>
            </w:r>
          </w:p>
        </w:tc>
        <w:tc>
          <w:tcPr>
            <w:tcW w:w="770" w:type="pct"/>
            <w:tcBorders>
              <w:top w:val="nil"/>
              <w:left w:val="nil"/>
              <w:bottom w:val="nil"/>
              <w:right w:val="nil"/>
            </w:tcBorders>
            <w:shd w:val="clear" w:color="000000" w:fill="FFFF00"/>
            <w:noWrap/>
            <w:vAlign w:val="bottom"/>
            <w:hideMark/>
          </w:tcPr>
          <w:p w14:paraId="676B38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7.671,70</w:t>
            </w:r>
          </w:p>
        </w:tc>
        <w:tc>
          <w:tcPr>
            <w:tcW w:w="397" w:type="pct"/>
            <w:tcBorders>
              <w:top w:val="nil"/>
              <w:left w:val="nil"/>
              <w:bottom w:val="nil"/>
              <w:right w:val="nil"/>
            </w:tcBorders>
            <w:shd w:val="clear" w:color="000000" w:fill="FFFF00"/>
            <w:noWrap/>
            <w:vAlign w:val="bottom"/>
            <w:hideMark/>
          </w:tcPr>
          <w:p w14:paraId="1761981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397" w:type="pct"/>
            <w:tcBorders>
              <w:top w:val="nil"/>
              <w:left w:val="nil"/>
              <w:bottom w:val="nil"/>
              <w:right w:val="nil"/>
            </w:tcBorders>
            <w:shd w:val="clear" w:color="000000" w:fill="FFFF00"/>
            <w:noWrap/>
            <w:vAlign w:val="bottom"/>
            <w:hideMark/>
          </w:tcPr>
          <w:p w14:paraId="1614EE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434" w:type="pct"/>
            <w:tcBorders>
              <w:top w:val="nil"/>
              <w:left w:val="nil"/>
              <w:bottom w:val="nil"/>
              <w:right w:val="nil"/>
            </w:tcBorders>
            <w:shd w:val="clear" w:color="000000" w:fill="FFFF00"/>
            <w:noWrap/>
            <w:vAlign w:val="bottom"/>
            <w:hideMark/>
          </w:tcPr>
          <w:p w14:paraId="3C17CBE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7.211,40</w:t>
            </w:r>
          </w:p>
        </w:tc>
        <w:tc>
          <w:tcPr>
            <w:tcW w:w="345" w:type="pct"/>
            <w:tcBorders>
              <w:top w:val="nil"/>
              <w:left w:val="nil"/>
              <w:bottom w:val="nil"/>
              <w:right w:val="nil"/>
            </w:tcBorders>
            <w:shd w:val="clear" w:color="000000" w:fill="FFFF00"/>
            <w:noWrap/>
            <w:vAlign w:val="bottom"/>
            <w:hideMark/>
          </w:tcPr>
          <w:p w14:paraId="77F772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7.283,51</w:t>
            </w:r>
          </w:p>
        </w:tc>
      </w:tr>
      <w:tr w:rsidR="003A20A0" w:rsidRPr="003A20A0" w14:paraId="1E01234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8F0A86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137874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7.671,70</w:t>
            </w:r>
          </w:p>
        </w:tc>
        <w:tc>
          <w:tcPr>
            <w:tcW w:w="397" w:type="pct"/>
            <w:tcBorders>
              <w:top w:val="nil"/>
              <w:left w:val="nil"/>
              <w:bottom w:val="nil"/>
              <w:right w:val="nil"/>
            </w:tcBorders>
            <w:shd w:val="clear" w:color="000000" w:fill="FFFF99"/>
            <w:noWrap/>
            <w:vAlign w:val="bottom"/>
            <w:hideMark/>
          </w:tcPr>
          <w:p w14:paraId="0F09A06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397" w:type="pct"/>
            <w:tcBorders>
              <w:top w:val="nil"/>
              <w:left w:val="nil"/>
              <w:bottom w:val="nil"/>
              <w:right w:val="nil"/>
            </w:tcBorders>
            <w:shd w:val="clear" w:color="000000" w:fill="FFFF99"/>
            <w:noWrap/>
            <w:vAlign w:val="bottom"/>
            <w:hideMark/>
          </w:tcPr>
          <w:p w14:paraId="7F5C06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434" w:type="pct"/>
            <w:tcBorders>
              <w:top w:val="nil"/>
              <w:left w:val="nil"/>
              <w:bottom w:val="nil"/>
              <w:right w:val="nil"/>
            </w:tcBorders>
            <w:shd w:val="clear" w:color="000000" w:fill="FFFF99"/>
            <w:noWrap/>
            <w:vAlign w:val="bottom"/>
            <w:hideMark/>
          </w:tcPr>
          <w:p w14:paraId="08708B5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7.211,40</w:t>
            </w:r>
          </w:p>
        </w:tc>
        <w:tc>
          <w:tcPr>
            <w:tcW w:w="345" w:type="pct"/>
            <w:tcBorders>
              <w:top w:val="nil"/>
              <w:left w:val="nil"/>
              <w:bottom w:val="nil"/>
              <w:right w:val="nil"/>
            </w:tcBorders>
            <w:shd w:val="clear" w:color="000000" w:fill="FFFF99"/>
            <w:noWrap/>
            <w:vAlign w:val="bottom"/>
            <w:hideMark/>
          </w:tcPr>
          <w:p w14:paraId="609DBA4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7.283,51</w:t>
            </w:r>
          </w:p>
        </w:tc>
      </w:tr>
      <w:tr w:rsidR="003A20A0" w:rsidRPr="003A20A0" w14:paraId="4E0A8BCB" w14:textId="77777777" w:rsidTr="00FA54CF">
        <w:trPr>
          <w:trHeight w:val="255"/>
        </w:trPr>
        <w:tc>
          <w:tcPr>
            <w:tcW w:w="2656" w:type="pct"/>
            <w:gridSpan w:val="2"/>
            <w:tcBorders>
              <w:top w:val="nil"/>
              <w:left w:val="nil"/>
              <w:bottom w:val="nil"/>
              <w:right w:val="nil"/>
            </w:tcBorders>
            <w:shd w:val="clear" w:color="000000" w:fill="FFFFCC"/>
            <w:noWrap/>
            <w:vAlign w:val="bottom"/>
            <w:hideMark/>
          </w:tcPr>
          <w:p w14:paraId="2CB3CFBC"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1.1.1 Ustupljeni dio poreza i prireza za vatrogasne postrojbe</w:t>
            </w:r>
          </w:p>
        </w:tc>
        <w:tc>
          <w:tcPr>
            <w:tcW w:w="770" w:type="pct"/>
            <w:tcBorders>
              <w:top w:val="nil"/>
              <w:left w:val="nil"/>
              <w:bottom w:val="nil"/>
              <w:right w:val="nil"/>
            </w:tcBorders>
            <w:shd w:val="clear" w:color="000000" w:fill="FFFFCC"/>
            <w:noWrap/>
            <w:vAlign w:val="bottom"/>
            <w:hideMark/>
          </w:tcPr>
          <w:p w14:paraId="093530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7.045,37</w:t>
            </w:r>
          </w:p>
        </w:tc>
        <w:tc>
          <w:tcPr>
            <w:tcW w:w="397" w:type="pct"/>
            <w:tcBorders>
              <w:top w:val="nil"/>
              <w:left w:val="nil"/>
              <w:bottom w:val="nil"/>
              <w:right w:val="nil"/>
            </w:tcBorders>
            <w:shd w:val="clear" w:color="000000" w:fill="FFFFCC"/>
            <w:noWrap/>
            <w:vAlign w:val="bottom"/>
            <w:hideMark/>
          </w:tcPr>
          <w:p w14:paraId="589EB3B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397" w:type="pct"/>
            <w:tcBorders>
              <w:top w:val="nil"/>
              <w:left w:val="nil"/>
              <w:bottom w:val="nil"/>
              <w:right w:val="nil"/>
            </w:tcBorders>
            <w:shd w:val="clear" w:color="000000" w:fill="FFFFCC"/>
            <w:noWrap/>
            <w:vAlign w:val="bottom"/>
            <w:hideMark/>
          </w:tcPr>
          <w:p w14:paraId="5B62567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434" w:type="pct"/>
            <w:tcBorders>
              <w:top w:val="nil"/>
              <w:left w:val="nil"/>
              <w:bottom w:val="nil"/>
              <w:right w:val="nil"/>
            </w:tcBorders>
            <w:shd w:val="clear" w:color="000000" w:fill="FFFFCC"/>
            <w:noWrap/>
            <w:vAlign w:val="bottom"/>
            <w:hideMark/>
          </w:tcPr>
          <w:p w14:paraId="669CEA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7.211,40</w:t>
            </w:r>
          </w:p>
        </w:tc>
        <w:tc>
          <w:tcPr>
            <w:tcW w:w="345" w:type="pct"/>
            <w:tcBorders>
              <w:top w:val="nil"/>
              <w:left w:val="nil"/>
              <w:bottom w:val="nil"/>
              <w:right w:val="nil"/>
            </w:tcBorders>
            <w:shd w:val="clear" w:color="000000" w:fill="FFFFCC"/>
            <w:noWrap/>
            <w:vAlign w:val="bottom"/>
            <w:hideMark/>
          </w:tcPr>
          <w:p w14:paraId="2CE7A75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7.283,51</w:t>
            </w:r>
          </w:p>
        </w:tc>
      </w:tr>
      <w:tr w:rsidR="003A20A0" w:rsidRPr="003A20A0" w14:paraId="2578483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5A1BB8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1.2.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nefinancijske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imovine</w:t>
            </w:r>
            <w:proofErr w:type="spellEnd"/>
          </w:p>
        </w:tc>
        <w:tc>
          <w:tcPr>
            <w:tcW w:w="770" w:type="pct"/>
            <w:tcBorders>
              <w:top w:val="nil"/>
              <w:left w:val="nil"/>
              <w:bottom w:val="nil"/>
              <w:right w:val="nil"/>
            </w:tcBorders>
            <w:shd w:val="clear" w:color="000000" w:fill="FFFF99"/>
            <w:noWrap/>
            <w:vAlign w:val="bottom"/>
            <w:hideMark/>
          </w:tcPr>
          <w:p w14:paraId="28A3AFD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A9C97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547B59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B385B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C1B7C3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8C16637"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1276DC0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74E3593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633,42</w:t>
            </w:r>
          </w:p>
        </w:tc>
        <w:tc>
          <w:tcPr>
            <w:tcW w:w="397" w:type="pct"/>
            <w:tcBorders>
              <w:top w:val="nil"/>
              <w:left w:val="nil"/>
              <w:bottom w:val="nil"/>
              <w:right w:val="nil"/>
            </w:tcBorders>
            <w:shd w:val="clear" w:color="000000" w:fill="FFFF00"/>
            <w:noWrap/>
            <w:vAlign w:val="bottom"/>
            <w:hideMark/>
          </w:tcPr>
          <w:p w14:paraId="50E2BC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8.000,00</w:t>
            </w:r>
          </w:p>
        </w:tc>
        <w:tc>
          <w:tcPr>
            <w:tcW w:w="397" w:type="pct"/>
            <w:tcBorders>
              <w:top w:val="nil"/>
              <w:left w:val="nil"/>
              <w:bottom w:val="nil"/>
              <w:right w:val="nil"/>
            </w:tcBorders>
            <w:shd w:val="clear" w:color="000000" w:fill="FFFF00"/>
            <w:noWrap/>
            <w:vAlign w:val="bottom"/>
            <w:hideMark/>
          </w:tcPr>
          <w:p w14:paraId="25623C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30.200,00</w:t>
            </w:r>
          </w:p>
        </w:tc>
        <w:tc>
          <w:tcPr>
            <w:tcW w:w="434" w:type="pct"/>
            <w:tcBorders>
              <w:top w:val="nil"/>
              <w:left w:val="nil"/>
              <w:bottom w:val="nil"/>
              <w:right w:val="nil"/>
            </w:tcBorders>
            <w:shd w:val="clear" w:color="000000" w:fill="FFFF00"/>
            <w:noWrap/>
            <w:vAlign w:val="bottom"/>
            <w:hideMark/>
          </w:tcPr>
          <w:p w14:paraId="44BF2F8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28.441,60</w:t>
            </w:r>
          </w:p>
        </w:tc>
        <w:tc>
          <w:tcPr>
            <w:tcW w:w="345" w:type="pct"/>
            <w:tcBorders>
              <w:top w:val="nil"/>
              <w:left w:val="nil"/>
              <w:bottom w:val="nil"/>
              <w:right w:val="nil"/>
            </w:tcBorders>
            <w:shd w:val="clear" w:color="000000" w:fill="FFFF00"/>
            <w:noWrap/>
            <w:vAlign w:val="bottom"/>
            <w:hideMark/>
          </w:tcPr>
          <w:p w14:paraId="758E8CE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28.726,02</w:t>
            </w:r>
          </w:p>
        </w:tc>
      </w:tr>
      <w:tr w:rsidR="003A20A0" w:rsidRPr="003A20A0" w14:paraId="526AF6D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E7B519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4BF56F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633,42</w:t>
            </w:r>
          </w:p>
        </w:tc>
        <w:tc>
          <w:tcPr>
            <w:tcW w:w="397" w:type="pct"/>
            <w:tcBorders>
              <w:top w:val="nil"/>
              <w:left w:val="nil"/>
              <w:bottom w:val="nil"/>
              <w:right w:val="nil"/>
            </w:tcBorders>
            <w:shd w:val="clear" w:color="000000" w:fill="FFFF99"/>
            <w:noWrap/>
            <w:vAlign w:val="bottom"/>
            <w:hideMark/>
          </w:tcPr>
          <w:p w14:paraId="21C3B8C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8.000,00</w:t>
            </w:r>
          </w:p>
        </w:tc>
        <w:tc>
          <w:tcPr>
            <w:tcW w:w="397" w:type="pct"/>
            <w:tcBorders>
              <w:top w:val="nil"/>
              <w:left w:val="nil"/>
              <w:bottom w:val="nil"/>
              <w:right w:val="nil"/>
            </w:tcBorders>
            <w:shd w:val="clear" w:color="000000" w:fill="FFFF99"/>
            <w:noWrap/>
            <w:vAlign w:val="bottom"/>
            <w:hideMark/>
          </w:tcPr>
          <w:p w14:paraId="6C9469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30.200,00</w:t>
            </w:r>
          </w:p>
        </w:tc>
        <w:tc>
          <w:tcPr>
            <w:tcW w:w="434" w:type="pct"/>
            <w:tcBorders>
              <w:top w:val="nil"/>
              <w:left w:val="nil"/>
              <w:bottom w:val="nil"/>
              <w:right w:val="nil"/>
            </w:tcBorders>
            <w:shd w:val="clear" w:color="000000" w:fill="FFFF99"/>
            <w:noWrap/>
            <w:vAlign w:val="bottom"/>
            <w:hideMark/>
          </w:tcPr>
          <w:p w14:paraId="148D4C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28.441,60</w:t>
            </w:r>
          </w:p>
        </w:tc>
        <w:tc>
          <w:tcPr>
            <w:tcW w:w="345" w:type="pct"/>
            <w:tcBorders>
              <w:top w:val="nil"/>
              <w:left w:val="nil"/>
              <w:bottom w:val="nil"/>
              <w:right w:val="nil"/>
            </w:tcBorders>
            <w:shd w:val="clear" w:color="000000" w:fill="FFFF99"/>
            <w:noWrap/>
            <w:vAlign w:val="bottom"/>
            <w:hideMark/>
          </w:tcPr>
          <w:p w14:paraId="0BC9A9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28.726,02</w:t>
            </w:r>
          </w:p>
        </w:tc>
      </w:tr>
      <w:tr w:rsidR="003A20A0" w:rsidRPr="003A20A0" w14:paraId="3290C66E"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C8D50E0"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lastRenderedPageBreak/>
              <w:t>Izvor 4. PRIHODI ZA POSEBNE NAMJENE</w:t>
            </w:r>
          </w:p>
        </w:tc>
        <w:tc>
          <w:tcPr>
            <w:tcW w:w="770" w:type="pct"/>
            <w:tcBorders>
              <w:top w:val="nil"/>
              <w:left w:val="nil"/>
              <w:bottom w:val="nil"/>
              <w:right w:val="nil"/>
            </w:tcBorders>
            <w:shd w:val="clear" w:color="000000" w:fill="FFFF00"/>
            <w:noWrap/>
            <w:vAlign w:val="bottom"/>
            <w:hideMark/>
          </w:tcPr>
          <w:p w14:paraId="0464A4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2401D7A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75BAFC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21639A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053DE5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E46DCB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7193F4D"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4.8. Prihodi za posebne namjene-prihodi korisnika</w:t>
            </w:r>
          </w:p>
        </w:tc>
        <w:tc>
          <w:tcPr>
            <w:tcW w:w="770" w:type="pct"/>
            <w:tcBorders>
              <w:top w:val="nil"/>
              <w:left w:val="nil"/>
              <w:bottom w:val="nil"/>
              <w:right w:val="nil"/>
            </w:tcBorders>
            <w:shd w:val="clear" w:color="000000" w:fill="FFFF99"/>
            <w:noWrap/>
            <w:vAlign w:val="bottom"/>
            <w:hideMark/>
          </w:tcPr>
          <w:p w14:paraId="1E9E68E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3E2B50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EBDAA2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6D367D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E8137C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E86C138"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1F8EFEA7"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4BCC04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596.580,29</w:t>
            </w:r>
          </w:p>
        </w:tc>
        <w:tc>
          <w:tcPr>
            <w:tcW w:w="397" w:type="pct"/>
            <w:tcBorders>
              <w:top w:val="nil"/>
              <w:left w:val="nil"/>
              <w:bottom w:val="nil"/>
              <w:right w:val="nil"/>
            </w:tcBorders>
            <w:shd w:val="clear" w:color="000000" w:fill="FFFF00"/>
            <w:noWrap/>
            <w:vAlign w:val="bottom"/>
            <w:hideMark/>
          </w:tcPr>
          <w:p w14:paraId="6CE0951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753.600,00</w:t>
            </w:r>
          </w:p>
        </w:tc>
        <w:tc>
          <w:tcPr>
            <w:tcW w:w="397" w:type="pct"/>
            <w:tcBorders>
              <w:top w:val="nil"/>
              <w:left w:val="nil"/>
              <w:bottom w:val="nil"/>
              <w:right w:val="nil"/>
            </w:tcBorders>
            <w:shd w:val="clear" w:color="000000" w:fill="FFFF00"/>
            <w:noWrap/>
            <w:vAlign w:val="bottom"/>
            <w:hideMark/>
          </w:tcPr>
          <w:p w14:paraId="7EC4A02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887.000,00</w:t>
            </w:r>
          </w:p>
        </w:tc>
        <w:tc>
          <w:tcPr>
            <w:tcW w:w="434" w:type="pct"/>
            <w:tcBorders>
              <w:top w:val="nil"/>
              <w:left w:val="nil"/>
              <w:bottom w:val="nil"/>
              <w:right w:val="nil"/>
            </w:tcBorders>
            <w:shd w:val="clear" w:color="000000" w:fill="FFFF00"/>
            <w:noWrap/>
            <w:vAlign w:val="bottom"/>
            <w:hideMark/>
          </w:tcPr>
          <w:p w14:paraId="584090F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781.672,24</w:t>
            </w:r>
          </w:p>
        </w:tc>
        <w:tc>
          <w:tcPr>
            <w:tcW w:w="345" w:type="pct"/>
            <w:tcBorders>
              <w:top w:val="nil"/>
              <w:left w:val="nil"/>
              <w:bottom w:val="nil"/>
              <w:right w:val="nil"/>
            </w:tcBorders>
            <w:shd w:val="clear" w:color="000000" w:fill="FFFF00"/>
            <w:noWrap/>
            <w:vAlign w:val="bottom"/>
            <w:hideMark/>
          </w:tcPr>
          <w:p w14:paraId="400658B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789.488,94</w:t>
            </w:r>
          </w:p>
        </w:tc>
      </w:tr>
      <w:tr w:rsidR="003A20A0" w:rsidRPr="003A20A0" w14:paraId="1BB47C9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2AF5F88"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3CF0A43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117.344,74</w:t>
            </w:r>
          </w:p>
        </w:tc>
        <w:tc>
          <w:tcPr>
            <w:tcW w:w="397" w:type="pct"/>
            <w:tcBorders>
              <w:top w:val="nil"/>
              <w:left w:val="nil"/>
              <w:bottom w:val="nil"/>
              <w:right w:val="nil"/>
            </w:tcBorders>
            <w:shd w:val="clear" w:color="000000" w:fill="FFFF99"/>
            <w:noWrap/>
            <w:vAlign w:val="bottom"/>
            <w:hideMark/>
          </w:tcPr>
          <w:p w14:paraId="76D9D5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240.904,00</w:t>
            </w:r>
          </w:p>
        </w:tc>
        <w:tc>
          <w:tcPr>
            <w:tcW w:w="397" w:type="pct"/>
            <w:tcBorders>
              <w:top w:val="nil"/>
              <w:left w:val="nil"/>
              <w:bottom w:val="nil"/>
              <w:right w:val="nil"/>
            </w:tcBorders>
            <w:shd w:val="clear" w:color="000000" w:fill="FFFF99"/>
            <w:noWrap/>
            <w:vAlign w:val="bottom"/>
            <w:hideMark/>
          </w:tcPr>
          <w:p w14:paraId="1DDDE7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347.000,00</w:t>
            </w:r>
          </w:p>
        </w:tc>
        <w:tc>
          <w:tcPr>
            <w:tcW w:w="434" w:type="pct"/>
            <w:tcBorders>
              <w:top w:val="nil"/>
              <w:left w:val="nil"/>
              <w:bottom w:val="nil"/>
              <w:right w:val="nil"/>
            </w:tcBorders>
            <w:shd w:val="clear" w:color="000000" w:fill="FFFF99"/>
            <w:noWrap/>
            <w:vAlign w:val="bottom"/>
            <w:hideMark/>
          </w:tcPr>
          <w:p w14:paraId="64FE74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186.259,12</w:t>
            </w:r>
          </w:p>
        </w:tc>
        <w:tc>
          <w:tcPr>
            <w:tcW w:w="345" w:type="pct"/>
            <w:tcBorders>
              <w:top w:val="nil"/>
              <w:left w:val="nil"/>
              <w:bottom w:val="nil"/>
              <w:right w:val="nil"/>
            </w:tcBorders>
            <w:shd w:val="clear" w:color="000000" w:fill="FFFF99"/>
            <w:noWrap/>
            <w:vAlign w:val="bottom"/>
            <w:hideMark/>
          </w:tcPr>
          <w:p w14:paraId="10CCCBD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188.121,69</w:t>
            </w:r>
          </w:p>
        </w:tc>
      </w:tr>
      <w:tr w:rsidR="003A20A0" w:rsidRPr="003A20A0" w14:paraId="06EE3F3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61BF73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5.5. Pomoći izravnanja za decentralizirane funkcije</w:t>
            </w:r>
          </w:p>
        </w:tc>
        <w:tc>
          <w:tcPr>
            <w:tcW w:w="770" w:type="pct"/>
            <w:tcBorders>
              <w:top w:val="nil"/>
              <w:left w:val="nil"/>
              <w:bottom w:val="nil"/>
              <w:right w:val="nil"/>
            </w:tcBorders>
            <w:shd w:val="clear" w:color="000000" w:fill="FFFF99"/>
            <w:noWrap/>
            <w:vAlign w:val="bottom"/>
            <w:hideMark/>
          </w:tcPr>
          <w:p w14:paraId="29E783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466.572,58</w:t>
            </w:r>
          </w:p>
        </w:tc>
        <w:tc>
          <w:tcPr>
            <w:tcW w:w="397" w:type="pct"/>
            <w:tcBorders>
              <w:top w:val="nil"/>
              <w:left w:val="nil"/>
              <w:bottom w:val="nil"/>
              <w:right w:val="nil"/>
            </w:tcBorders>
            <w:shd w:val="clear" w:color="000000" w:fill="FFFF99"/>
            <w:noWrap/>
            <w:vAlign w:val="bottom"/>
            <w:hideMark/>
          </w:tcPr>
          <w:p w14:paraId="31BF9C1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497.696,00</w:t>
            </w:r>
          </w:p>
        </w:tc>
        <w:tc>
          <w:tcPr>
            <w:tcW w:w="397" w:type="pct"/>
            <w:tcBorders>
              <w:top w:val="nil"/>
              <w:left w:val="nil"/>
              <w:bottom w:val="nil"/>
              <w:right w:val="nil"/>
            </w:tcBorders>
            <w:shd w:val="clear" w:color="000000" w:fill="FFFF99"/>
            <w:noWrap/>
            <w:vAlign w:val="bottom"/>
            <w:hideMark/>
          </w:tcPr>
          <w:p w14:paraId="1ED3D8A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523.000,00</w:t>
            </w:r>
          </w:p>
        </w:tc>
        <w:tc>
          <w:tcPr>
            <w:tcW w:w="434" w:type="pct"/>
            <w:tcBorders>
              <w:top w:val="nil"/>
              <w:left w:val="nil"/>
              <w:bottom w:val="nil"/>
              <w:right w:val="nil"/>
            </w:tcBorders>
            <w:shd w:val="clear" w:color="000000" w:fill="FFFF99"/>
            <w:noWrap/>
            <w:vAlign w:val="bottom"/>
            <w:hideMark/>
          </w:tcPr>
          <w:p w14:paraId="402B3E4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572.960,12</w:t>
            </w:r>
          </w:p>
        </w:tc>
        <w:tc>
          <w:tcPr>
            <w:tcW w:w="345" w:type="pct"/>
            <w:tcBorders>
              <w:top w:val="nil"/>
              <w:left w:val="nil"/>
              <w:bottom w:val="nil"/>
              <w:right w:val="nil"/>
            </w:tcBorders>
            <w:shd w:val="clear" w:color="000000" w:fill="FFFF99"/>
            <w:noWrap/>
            <w:vAlign w:val="bottom"/>
            <w:hideMark/>
          </w:tcPr>
          <w:p w14:paraId="5601322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578.689,72</w:t>
            </w:r>
          </w:p>
        </w:tc>
      </w:tr>
      <w:tr w:rsidR="003A20A0" w:rsidRPr="003A20A0" w14:paraId="610DE4F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CFBDF2B"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5.6. </w:t>
            </w:r>
            <w:proofErr w:type="spellStart"/>
            <w:r w:rsidRPr="003A20A0">
              <w:rPr>
                <w:rFonts w:ascii="Arial" w:hAnsi="Arial" w:cs="Arial"/>
                <w:b/>
                <w:bCs/>
                <w:color w:val="000000"/>
                <w:sz w:val="14"/>
                <w:szCs w:val="14"/>
                <w:lang w:val="en-US" w:eastAsia="en-US"/>
              </w:rPr>
              <w:t>Potpora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Vatrogasne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zajednice</w:t>
            </w:r>
            <w:proofErr w:type="spellEnd"/>
          </w:p>
        </w:tc>
        <w:tc>
          <w:tcPr>
            <w:tcW w:w="770" w:type="pct"/>
            <w:tcBorders>
              <w:top w:val="nil"/>
              <w:left w:val="nil"/>
              <w:bottom w:val="nil"/>
              <w:right w:val="nil"/>
            </w:tcBorders>
            <w:shd w:val="clear" w:color="000000" w:fill="FFFF99"/>
            <w:noWrap/>
            <w:vAlign w:val="bottom"/>
            <w:hideMark/>
          </w:tcPr>
          <w:p w14:paraId="65AD6BA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12.662,97</w:t>
            </w:r>
          </w:p>
        </w:tc>
        <w:tc>
          <w:tcPr>
            <w:tcW w:w="397" w:type="pct"/>
            <w:tcBorders>
              <w:top w:val="nil"/>
              <w:left w:val="nil"/>
              <w:bottom w:val="nil"/>
              <w:right w:val="nil"/>
            </w:tcBorders>
            <w:shd w:val="clear" w:color="000000" w:fill="FFFF99"/>
            <w:noWrap/>
            <w:vAlign w:val="bottom"/>
            <w:hideMark/>
          </w:tcPr>
          <w:p w14:paraId="4908E4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FFFF99"/>
            <w:noWrap/>
            <w:vAlign w:val="bottom"/>
            <w:hideMark/>
          </w:tcPr>
          <w:p w14:paraId="752676C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17.000,00</w:t>
            </w:r>
          </w:p>
        </w:tc>
        <w:tc>
          <w:tcPr>
            <w:tcW w:w="434" w:type="pct"/>
            <w:tcBorders>
              <w:top w:val="nil"/>
              <w:left w:val="nil"/>
              <w:bottom w:val="nil"/>
              <w:right w:val="nil"/>
            </w:tcBorders>
            <w:shd w:val="clear" w:color="000000" w:fill="FFFF99"/>
            <w:noWrap/>
            <w:vAlign w:val="bottom"/>
            <w:hideMark/>
          </w:tcPr>
          <w:p w14:paraId="5FA68C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22.453,00</w:t>
            </w:r>
          </w:p>
        </w:tc>
        <w:tc>
          <w:tcPr>
            <w:tcW w:w="345" w:type="pct"/>
            <w:tcBorders>
              <w:top w:val="nil"/>
              <w:left w:val="nil"/>
              <w:bottom w:val="nil"/>
              <w:right w:val="nil"/>
            </w:tcBorders>
            <w:shd w:val="clear" w:color="000000" w:fill="FFFF99"/>
            <w:noWrap/>
            <w:vAlign w:val="bottom"/>
            <w:hideMark/>
          </w:tcPr>
          <w:p w14:paraId="1377413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22.677,53</w:t>
            </w:r>
          </w:p>
        </w:tc>
      </w:tr>
      <w:tr w:rsidR="003A20A0" w:rsidRPr="003A20A0" w14:paraId="1E3C2631"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6D16FAC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6. DONACIJE</w:t>
            </w:r>
          </w:p>
        </w:tc>
        <w:tc>
          <w:tcPr>
            <w:tcW w:w="770" w:type="pct"/>
            <w:tcBorders>
              <w:top w:val="nil"/>
              <w:left w:val="nil"/>
              <w:bottom w:val="nil"/>
              <w:right w:val="nil"/>
            </w:tcBorders>
            <w:shd w:val="clear" w:color="000000" w:fill="FFFF00"/>
            <w:noWrap/>
            <w:vAlign w:val="bottom"/>
            <w:hideMark/>
          </w:tcPr>
          <w:p w14:paraId="25A087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1A79461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FFFF00"/>
            <w:noWrap/>
            <w:vAlign w:val="bottom"/>
            <w:hideMark/>
          </w:tcPr>
          <w:p w14:paraId="39825E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596CA0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374CF41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0FA36D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491DC8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FFFF99"/>
            <w:noWrap/>
            <w:vAlign w:val="bottom"/>
            <w:hideMark/>
          </w:tcPr>
          <w:p w14:paraId="6AC4E4E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E8E59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FFFF99"/>
            <w:noWrap/>
            <w:vAlign w:val="bottom"/>
            <w:hideMark/>
          </w:tcPr>
          <w:p w14:paraId="561C6AB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B366F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2617CB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D67555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A15F4EC"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6.2.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1761EB6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28FEC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67BC1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54B0784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102399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4B0C14F9"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20424A3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 PRIHODI OD PRODAJE ILI ZAMJENE NEF.IMOVINE I NAKNADE S NASL.</w:t>
            </w:r>
          </w:p>
        </w:tc>
        <w:tc>
          <w:tcPr>
            <w:tcW w:w="770" w:type="pct"/>
            <w:tcBorders>
              <w:top w:val="nil"/>
              <w:left w:val="nil"/>
              <w:bottom w:val="nil"/>
              <w:right w:val="nil"/>
            </w:tcBorders>
            <w:shd w:val="clear" w:color="000000" w:fill="FFFF00"/>
            <w:noWrap/>
            <w:vAlign w:val="bottom"/>
            <w:hideMark/>
          </w:tcPr>
          <w:p w14:paraId="2A25143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6B864B3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22.000,00</w:t>
            </w:r>
          </w:p>
        </w:tc>
        <w:tc>
          <w:tcPr>
            <w:tcW w:w="397" w:type="pct"/>
            <w:tcBorders>
              <w:top w:val="nil"/>
              <w:left w:val="nil"/>
              <w:bottom w:val="nil"/>
              <w:right w:val="nil"/>
            </w:tcBorders>
            <w:shd w:val="clear" w:color="000000" w:fill="FFFF00"/>
            <w:noWrap/>
            <w:vAlign w:val="bottom"/>
            <w:hideMark/>
          </w:tcPr>
          <w:p w14:paraId="1A005BC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1ACD3F8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4F09EE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142459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98D84B4"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3528A49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733FEFD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22.000,00</w:t>
            </w:r>
          </w:p>
        </w:tc>
        <w:tc>
          <w:tcPr>
            <w:tcW w:w="397" w:type="pct"/>
            <w:tcBorders>
              <w:top w:val="nil"/>
              <w:left w:val="nil"/>
              <w:bottom w:val="nil"/>
              <w:right w:val="nil"/>
            </w:tcBorders>
            <w:shd w:val="clear" w:color="000000" w:fill="FFFF99"/>
            <w:noWrap/>
            <w:vAlign w:val="bottom"/>
            <w:hideMark/>
          </w:tcPr>
          <w:p w14:paraId="76E16FB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1877A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565E6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CDFD1F1"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56755FB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 VIŠAK PRIHODA</w:t>
            </w:r>
          </w:p>
        </w:tc>
        <w:tc>
          <w:tcPr>
            <w:tcW w:w="770" w:type="pct"/>
            <w:tcBorders>
              <w:top w:val="nil"/>
              <w:left w:val="nil"/>
              <w:bottom w:val="nil"/>
              <w:right w:val="nil"/>
            </w:tcBorders>
            <w:shd w:val="clear" w:color="000000" w:fill="FFFF00"/>
            <w:noWrap/>
            <w:vAlign w:val="bottom"/>
            <w:hideMark/>
          </w:tcPr>
          <w:p w14:paraId="6FE6CF5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4.848,82</w:t>
            </w:r>
          </w:p>
        </w:tc>
        <w:tc>
          <w:tcPr>
            <w:tcW w:w="397" w:type="pct"/>
            <w:tcBorders>
              <w:top w:val="nil"/>
              <w:left w:val="nil"/>
              <w:bottom w:val="nil"/>
              <w:right w:val="nil"/>
            </w:tcBorders>
            <w:shd w:val="clear" w:color="000000" w:fill="FFFF00"/>
            <w:noWrap/>
            <w:vAlign w:val="bottom"/>
            <w:hideMark/>
          </w:tcPr>
          <w:p w14:paraId="04AD3C3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04EBA3F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00"/>
            <w:noWrap/>
            <w:vAlign w:val="bottom"/>
            <w:hideMark/>
          </w:tcPr>
          <w:p w14:paraId="5EFEAF2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00"/>
            <w:noWrap/>
            <w:vAlign w:val="bottom"/>
            <w:hideMark/>
          </w:tcPr>
          <w:p w14:paraId="6B920BE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66FD8BD"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18604C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5D716A2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4.848,82</w:t>
            </w:r>
          </w:p>
        </w:tc>
        <w:tc>
          <w:tcPr>
            <w:tcW w:w="397" w:type="pct"/>
            <w:tcBorders>
              <w:top w:val="nil"/>
              <w:left w:val="nil"/>
              <w:bottom w:val="nil"/>
              <w:right w:val="nil"/>
            </w:tcBorders>
            <w:shd w:val="clear" w:color="000000" w:fill="FFFF99"/>
            <w:noWrap/>
            <w:vAlign w:val="bottom"/>
            <w:hideMark/>
          </w:tcPr>
          <w:p w14:paraId="630164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76C292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B736F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692BD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08888EE9"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7BDA9463"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Program 1002 Zaštita od požara i civilna zaštita</w:t>
            </w:r>
          </w:p>
        </w:tc>
        <w:tc>
          <w:tcPr>
            <w:tcW w:w="770" w:type="pct"/>
            <w:tcBorders>
              <w:top w:val="nil"/>
              <w:left w:val="nil"/>
              <w:bottom w:val="nil"/>
              <w:right w:val="nil"/>
            </w:tcBorders>
            <w:shd w:val="clear" w:color="000000" w:fill="9999FF"/>
            <w:noWrap/>
            <w:vAlign w:val="bottom"/>
            <w:hideMark/>
          </w:tcPr>
          <w:p w14:paraId="0B7B8F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609.734,23</w:t>
            </w:r>
          </w:p>
        </w:tc>
        <w:tc>
          <w:tcPr>
            <w:tcW w:w="397" w:type="pct"/>
            <w:tcBorders>
              <w:top w:val="nil"/>
              <w:left w:val="nil"/>
              <w:bottom w:val="nil"/>
              <w:right w:val="nil"/>
            </w:tcBorders>
            <w:shd w:val="clear" w:color="000000" w:fill="9999FF"/>
            <w:noWrap/>
            <w:vAlign w:val="bottom"/>
            <w:hideMark/>
          </w:tcPr>
          <w:p w14:paraId="1E4F46F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791.600,00</w:t>
            </w:r>
          </w:p>
        </w:tc>
        <w:tc>
          <w:tcPr>
            <w:tcW w:w="397" w:type="pct"/>
            <w:tcBorders>
              <w:top w:val="nil"/>
              <w:left w:val="nil"/>
              <w:bottom w:val="nil"/>
              <w:right w:val="nil"/>
            </w:tcBorders>
            <w:shd w:val="clear" w:color="000000" w:fill="9999FF"/>
            <w:noWrap/>
            <w:vAlign w:val="bottom"/>
            <w:hideMark/>
          </w:tcPr>
          <w:p w14:paraId="6261F66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924.200,00</w:t>
            </w:r>
          </w:p>
        </w:tc>
        <w:tc>
          <w:tcPr>
            <w:tcW w:w="434" w:type="pct"/>
            <w:tcBorders>
              <w:top w:val="nil"/>
              <w:left w:val="nil"/>
              <w:bottom w:val="nil"/>
              <w:right w:val="nil"/>
            </w:tcBorders>
            <w:shd w:val="clear" w:color="000000" w:fill="9999FF"/>
            <w:noWrap/>
            <w:vAlign w:val="bottom"/>
            <w:hideMark/>
          </w:tcPr>
          <w:p w14:paraId="6335A4C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817.325,24</w:t>
            </w:r>
          </w:p>
        </w:tc>
        <w:tc>
          <w:tcPr>
            <w:tcW w:w="345" w:type="pct"/>
            <w:tcBorders>
              <w:top w:val="nil"/>
              <w:left w:val="nil"/>
              <w:bottom w:val="nil"/>
              <w:right w:val="nil"/>
            </w:tcBorders>
            <w:shd w:val="clear" w:color="000000" w:fill="9999FF"/>
            <w:noWrap/>
            <w:vAlign w:val="bottom"/>
            <w:hideMark/>
          </w:tcPr>
          <w:p w14:paraId="1BFE5ED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825.498,47</w:t>
            </w:r>
          </w:p>
        </w:tc>
      </w:tr>
      <w:tr w:rsidR="003A20A0" w:rsidRPr="003A20A0" w14:paraId="6B63639D"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79DF3458"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A100052 </w:t>
            </w:r>
            <w:proofErr w:type="spellStart"/>
            <w:r w:rsidRPr="003A20A0">
              <w:rPr>
                <w:rFonts w:ascii="Arial" w:hAnsi="Arial" w:cs="Arial"/>
                <w:b/>
                <w:bCs/>
                <w:color w:val="000000"/>
                <w:sz w:val="14"/>
                <w:szCs w:val="14"/>
                <w:lang w:val="en-US" w:eastAsia="en-US"/>
              </w:rPr>
              <w:t>Redovna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vatrogastva</w:t>
            </w:r>
            <w:proofErr w:type="spellEnd"/>
          </w:p>
        </w:tc>
        <w:tc>
          <w:tcPr>
            <w:tcW w:w="770" w:type="pct"/>
            <w:tcBorders>
              <w:top w:val="nil"/>
              <w:left w:val="nil"/>
              <w:bottom w:val="nil"/>
              <w:right w:val="nil"/>
            </w:tcBorders>
            <w:shd w:val="clear" w:color="000000" w:fill="CCCCFF"/>
            <w:noWrap/>
            <w:vAlign w:val="bottom"/>
            <w:hideMark/>
          </w:tcPr>
          <w:p w14:paraId="02E7FA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473.617,95</w:t>
            </w:r>
          </w:p>
        </w:tc>
        <w:tc>
          <w:tcPr>
            <w:tcW w:w="397" w:type="pct"/>
            <w:tcBorders>
              <w:top w:val="nil"/>
              <w:left w:val="nil"/>
              <w:bottom w:val="nil"/>
              <w:right w:val="nil"/>
            </w:tcBorders>
            <w:shd w:val="clear" w:color="000000" w:fill="CCCCFF"/>
            <w:noWrap/>
            <w:vAlign w:val="bottom"/>
            <w:hideMark/>
          </w:tcPr>
          <w:p w14:paraId="188399F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504.696,00</w:t>
            </w:r>
          </w:p>
        </w:tc>
        <w:tc>
          <w:tcPr>
            <w:tcW w:w="397" w:type="pct"/>
            <w:tcBorders>
              <w:top w:val="nil"/>
              <w:left w:val="nil"/>
              <w:bottom w:val="nil"/>
              <w:right w:val="nil"/>
            </w:tcBorders>
            <w:shd w:val="clear" w:color="000000" w:fill="CCCCFF"/>
            <w:noWrap/>
            <w:vAlign w:val="bottom"/>
            <w:hideMark/>
          </w:tcPr>
          <w:p w14:paraId="0BB648B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530.000,00</w:t>
            </w:r>
          </w:p>
        </w:tc>
        <w:tc>
          <w:tcPr>
            <w:tcW w:w="434" w:type="pct"/>
            <w:tcBorders>
              <w:top w:val="nil"/>
              <w:left w:val="nil"/>
              <w:bottom w:val="nil"/>
              <w:right w:val="nil"/>
            </w:tcBorders>
            <w:shd w:val="clear" w:color="000000" w:fill="CCCCFF"/>
            <w:noWrap/>
            <w:vAlign w:val="bottom"/>
            <w:hideMark/>
          </w:tcPr>
          <w:p w14:paraId="6B0F5C0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580.171,52</w:t>
            </w:r>
          </w:p>
        </w:tc>
        <w:tc>
          <w:tcPr>
            <w:tcW w:w="345" w:type="pct"/>
            <w:tcBorders>
              <w:top w:val="nil"/>
              <w:left w:val="nil"/>
              <w:bottom w:val="nil"/>
              <w:right w:val="nil"/>
            </w:tcBorders>
            <w:shd w:val="clear" w:color="000000" w:fill="CCCCFF"/>
            <w:noWrap/>
            <w:vAlign w:val="bottom"/>
            <w:hideMark/>
          </w:tcPr>
          <w:p w14:paraId="47498AE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585.973,23</w:t>
            </w:r>
          </w:p>
        </w:tc>
      </w:tr>
      <w:tr w:rsidR="003A20A0" w:rsidRPr="003A20A0" w14:paraId="654E7CEB"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5EF15CB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6C7FD5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7.045,37</w:t>
            </w:r>
          </w:p>
        </w:tc>
        <w:tc>
          <w:tcPr>
            <w:tcW w:w="397" w:type="pct"/>
            <w:tcBorders>
              <w:top w:val="nil"/>
              <w:left w:val="nil"/>
              <w:bottom w:val="nil"/>
              <w:right w:val="nil"/>
            </w:tcBorders>
            <w:shd w:val="clear" w:color="000000" w:fill="FFFF99"/>
            <w:noWrap/>
            <w:vAlign w:val="bottom"/>
            <w:hideMark/>
          </w:tcPr>
          <w:p w14:paraId="7F33CEA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397" w:type="pct"/>
            <w:tcBorders>
              <w:top w:val="nil"/>
              <w:left w:val="nil"/>
              <w:bottom w:val="nil"/>
              <w:right w:val="nil"/>
            </w:tcBorders>
            <w:shd w:val="clear" w:color="000000" w:fill="FFFF99"/>
            <w:noWrap/>
            <w:vAlign w:val="bottom"/>
            <w:hideMark/>
          </w:tcPr>
          <w:p w14:paraId="018B504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7.000,00</w:t>
            </w:r>
          </w:p>
        </w:tc>
        <w:tc>
          <w:tcPr>
            <w:tcW w:w="434" w:type="pct"/>
            <w:tcBorders>
              <w:top w:val="nil"/>
              <w:left w:val="nil"/>
              <w:bottom w:val="nil"/>
              <w:right w:val="nil"/>
            </w:tcBorders>
            <w:shd w:val="clear" w:color="000000" w:fill="FFFF99"/>
            <w:noWrap/>
            <w:vAlign w:val="bottom"/>
            <w:hideMark/>
          </w:tcPr>
          <w:p w14:paraId="58949B5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7.211,40</w:t>
            </w:r>
          </w:p>
        </w:tc>
        <w:tc>
          <w:tcPr>
            <w:tcW w:w="345" w:type="pct"/>
            <w:tcBorders>
              <w:top w:val="nil"/>
              <w:left w:val="nil"/>
              <w:bottom w:val="nil"/>
              <w:right w:val="nil"/>
            </w:tcBorders>
            <w:shd w:val="clear" w:color="000000" w:fill="FFFF99"/>
            <w:noWrap/>
            <w:vAlign w:val="bottom"/>
            <w:hideMark/>
          </w:tcPr>
          <w:p w14:paraId="58197FF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7.283,51</w:t>
            </w:r>
          </w:p>
        </w:tc>
      </w:tr>
      <w:tr w:rsidR="003A20A0" w:rsidRPr="003A20A0" w14:paraId="0B02757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F1B35F1"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21F1079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7.045,37</w:t>
            </w:r>
          </w:p>
        </w:tc>
        <w:tc>
          <w:tcPr>
            <w:tcW w:w="397" w:type="pct"/>
            <w:tcBorders>
              <w:top w:val="nil"/>
              <w:left w:val="nil"/>
              <w:bottom w:val="nil"/>
              <w:right w:val="nil"/>
            </w:tcBorders>
            <w:shd w:val="clear" w:color="auto" w:fill="auto"/>
            <w:noWrap/>
            <w:vAlign w:val="bottom"/>
            <w:hideMark/>
          </w:tcPr>
          <w:p w14:paraId="36BDDA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397" w:type="pct"/>
            <w:tcBorders>
              <w:top w:val="nil"/>
              <w:left w:val="nil"/>
              <w:bottom w:val="nil"/>
              <w:right w:val="nil"/>
            </w:tcBorders>
            <w:shd w:val="clear" w:color="auto" w:fill="auto"/>
            <w:noWrap/>
            <w:vAlign w:val="bottom"/>
            <w:hideMark/>
          </w:tcPr>
          <w:p w14:paraId="2C6860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434" w:type="pct"/>
            <w:tcBorders>
              <w:top w:val="nil"/>
              <w:left w:val="nil"/>
              <w:bottom w:val="nil"/>
              <w:right w:val="nil"/>
            </w:tcBorders>
            <w:shd w:val="clear" w:color="auto" w:fill="auto"/>
            <w:noWrap/>
            <w:vAlign w:val="bottom"/>
            <w:hideMark/>
          </w:tcPr>
          <w:p w14:paraId="3B4D818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7.211,40</w:t>
            </w:r>
          </w:p>
        </w:tc>
        <w:tc>
          <w:tcPr>
            <w:tcW w:w="345" w:type="pct"/>
            <w:tcBorders>
              <w:top w:val="nil"/>
              <w:left w:val="nil"/>
              <w:bottom w:val="nil"/>
              <w:right w:val="nil"/>
            </w:tcBorders>
            <w:shd w:val="clear" w:color="auto" w:fill="auto"/>
            <w:noWrap/>
            <w:vAlign w:val="bottom"/>
            <w:hideMark/>
          </w:tcPr>
          <w:p w14:paraId="276FE7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7.283,51</w:t>
            </w:r>
          </w:p>
        </w:tc>
      </w:tr>
      <w:tr w:rsidR="003A20A0" w:rsidRPr="003A20A0" w14:paraId="4ED06B5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862257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6843ECA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7.045,37</w:t>
            </w:r>
          </w:p>
        </w:tc>
        <w:tc>
          <w:tcPr>
            <w:tcW w:w="397" w:type="pct"/>
            <w:tcBorders>
              <w:top w:val="nil"/>
              <w:left w:val="nil"/>
              <w:bottom w:val="nil"/>
              <w:right w:val="nil"/>
            </w:tcBorders>
            <w:shd w:val="clear" w:color="auto" w:fill="auto"/>
            <w:noWrap/>
            <w:vAlign w:val="bottom"/>
            <w:hideMark/>
          </w:tcPr>
          <w:p w14:paraId="10DB3D0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397" w:type="pct"/>
            <w:tcBorders>
              <w:top w:val="nil"/>
              <w:left w:val="nil"/>
              <w:bottom w:val="nil"/>
              <w:right w:val="nil"/>
            </w:tcBorders>
            <w:shd w:val="clear" w:color="auto" w:fill="auto"/>
            <w:noWrap/>
            <w:vAlign w:val="bottom"/>
            <w:hideMark/>
          </w:tcPr>
          <w:p w14:paraId="45C023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434" w:type="pct"/>
            <w:tcBorders>
              <w:top w:val="nil"/>
              <w:left w:val="nil"/>
              <w:bottom w:val="nil"/>
              <w:right w:val="nil"/>
            </w:tcBorders>
            <w:shd w:val="clear" w:color="auto" w:fill="auto"/>
            <w:noWrap/>
            <w:vAlign w:val="bottom"/>
            <w:hideMark/>
          </w:tcPr>
          <w:p w14:paraId="772D6AB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7.211,40</w:t>
            </w:r>
          </w:p>
        </w:tc>
        <w:tc>
          <w:tcPr>
            <w:tcW w:w="345" w:type="pct"/>
            <w:tcBorders>
              <w:top w:val="nil"/>
              <w:left w:val="nil"/>
              <w:bottom w:val="nil"/>
              <w:right w:val="nil"/>
            </w:tcBorders>
            <w:shd w:val="clear" w:color="auto" w:fill="auto"/>
            <w:noWrap/>
            <w:vAlign w:val="bottom"/>
            <w:hideMark/>
          </w:tcPr>
          <w:p w14:paraId="2464EC7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7.283,51</w:t>
            </w:r>
          </w:p>
        </w:tc>
      </w:tr>
      <w:tr w:rsidR="003A20A0" w:rsidRPr="003A20A0" w14:paraId="3952379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CB3E2B2"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5.5. Pomoći izravnanja za decentralizirane funkcije</w:t>
            </w:r>
          </w:p>
        </w:tc>
        <w:tc>
          <w:tcPr>
            <w:tcW w:w="770" w:type="pct"/>
            <w:tcBorders>
              <w:top w:val="nil"/>
              <w:left w:val="nil"/>
              <w:bottom w:val="nil"/>
              <w:right w:val="nil"/>
            </w:tcBorders>
            <w:shd w:val="clear" w:color="000000" w:fill="FFFF99"/>
            <w:noWrap/>
            <w:vAlign w:val="bottom"/>
            <w:hideMark/>
          </w:tcPr>
          <w:p w14:paraId="0C0C8F9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466.572,58</w:t>
            </w:r>
          </w:p>
        </w:tc>
        <w:tc>
          <w:tcPr>
            <w:tcW w:w="397" w:type="pct"/>
            <w:tcBorders>
              <w:top w:val="nil"/>
              <w:left w:val="nil"/>
              <w:bottom w:val="nil"/>
              <w:right w:val="nil"/>
            </w:tcBorders>
            <w:shd w:val="clear" w:color="000000" w:fill="FFFF99"/>
            <w:noWrap/>
            <w:vAlign w:val="bottom"/>
            <w:hideMark/>
          </w:tcPr>
          <w:p w14:paraId="58ECA3C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497.696,00</w:t>
            </w:r>
          </w:p>
        </w:tc>
        <w:tc>
          <w:tcPr>
            <w:tcW w:w="397" w:type="pct"/>
            <w:tcBorders>
              <w:top w:val="nil"/>
              <w:left w:val="nil"/>
              <w:bottom w:val="nil"/>
              <w:right w:val="nil"/>
            </w:tcBorders>
            <w:shd w:val="clear" w:color="000000" w:fill="FFFF99"/>
            <w:noWrap/>
            <w:vAlign w:val="bottom"/>
            <w:hideMark/>
          </w:tcPr>
          <w:p w14:paraId="095353D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523.000,00</w:t>
            </w:r>
          </w:p>
        </w:tc>
        <w:tc>
          <w:tcPr>
            <w:tcW w:w="434" w:type="pct"/>
            <w:tcBorders>
              <w:top w:val="nil"/>
              <w:left w:val="nil"/>
              <w:bottom w:val="nil"/>
              <w:right w:val="nil"/>
            </w:tcBorders>
            <w:shd w:val="clear" w:color="000000" w:fill="FFFF99"/>
            <w:noWrap/>
            <w:vAlign w:val="bottom"/>
            <w:hideMark/>
          </w:tcPr>
          <w:p w14:paraId="5CC5584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572.960,12</w:t>
            </w:r>
          </w:p>
        </w:tc>
        <w:tc>
          <w:tcPr>
            <w:tcW w:w="345" w:type="pct"/>
            <w:tcBorders>
              <w:top w:val="nil"/>
              <w:left w:val="nil"/>
              <w:bottom w:val="nil"/>
              <w:right w:val="nil"/>
            </w:tcBorders>
            <w:shd w:val="clear" w:color="000000" w:fill="FFFF99"/>
            <w:noWrap/>
            <w:vAlign w:val="bottom"/>
            <w:hideMark/>
          </w:tcPr>
          <w:p w14:paraId="19D91DA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578.689,72</w:t>
            </w:r>
          </w:p>
        </w:tc>
      </w:tr>
      <w:tr w:rsidR="003A20A0" w:rsidRPr="003A20A0" w14:paraId="3353F60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22AE1F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22A7E5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466.572,58</w:t>
            </w:r>
          </w:p>
        </w:tc>
        <w:tc>
          <w:tcPr>
            <w:tcW w:w="397" w:type="pct"/>
            <w:tcBorders>
              <w:top w:val="nil"/>
              <w:left w:val="nil"/>
              <w:bottom w:val="nil"/>
              <w:right w:val="nil"/>
            </w:tcBorders>
            <w:shd w:val="clear" w:color="auto" w:fill="auto"/>
            <w:noWrap/>
            <w:vAlign w:val="bottom"/>
            <w:hideMark/>
          </w:tcPr>
          <w:p w14:paraId="133EAF3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497.696,00</w:t>
            </w:r>
          </w:p>
        </w:tc>
        <w:tc>
          <w:tcPr>
            <w:tcW w:w="397" w:type="pct"/>
            <w:tcBorders>
              <w:top w:val="nil"/>
              <w:left w:val="nil"/>
              <w:bottom w:val="nil"/>
              <w:right w:val="nil"/>
            </w:tcBorders>
            <w:shd w:val="clear" w:color="auto" w:fill="auto"/>
            <w:noWrap/>
            <w:vAlign w:val="bottom"/>
            <w:hideMark/>
          </w:tcPr>
          <w:p w14:paraId="66D5C8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523.000,00</w:t>
            </w:r>
          </w:p>
        </w:tc>
        <w:tc>
          <w:tcPr>
            <w:tcW w:w="434" w:type="pct"/>
            <w:tcBorders>
              <w:top w:val="nil"/>
              <w:left w:val="nil"/>
              <w:bottom w:val="nil"/>
              <w:right w:val="nil"/>
            </w:tcBorders>
            <w:shd w:val="clear" w:color="auto" w:fill="auto"/>
            <w:noWrap/>
            <w:vAlign w:val="bottom"/>
            <w:hideMark/>
          </w:tcPr>
          <w:p w14:paraId="326EFF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572.960,12</w:t>
            </w:r>
          </w:p>
        </w:tc>
        <w:tc>
          <w:tcPr>
            <w:tcW w:w="345" w:type="pct"/>
            <w:tcBorders>
              <w:top w:val="nil"/>
              <w:left w:val="nil"/>
              <w:bottom w:val="nil"/>
              <w:right w:val="nil"/>
            </w:tcBorders>
            <w:shd w:val="clear" w:color="auto" w:fill="auto"/>
            <w:noWrap/>
            <w:vAlign w:val="bottom"/>
            <w:hideMark/>
          </w:tcPr>
          <w:p w14:paraId="67473F4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578.689,72</w:t>
            </w:r>
          </w:p>
        </w:tc>
      </w:tr>
      <w:tr w:rsidR="003A20A0" w:rsidRPr="003A20A0" w14:paraId="35B2015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712B6A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63F5D0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466.572,58</w:t>
            </w:r>
          </w:p>
        </w:tc>
        <w:tc>
          <w:tcPr>
            <w:tcW w:w="397" w:type="pct"/>
            <w:tcBorders>
              <w:top w:val="nil"/>
              <w:left w:val="nil"/>
              <w:bottom w:val="nil"/>
              <w:right w:val="nil"/>
            </w:tcBorders>
            <w:shd w:val="clear" w:color="auto" w:fill="auto"/>
            <w:noWrap/>
            <w:vAlign w:val="bottom"/>
            <w:hideMark/>
          </w:tcPr>
          <w:p w14:paraId="683B631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497.696,00</w:t>
            </w:r>
          </w:p>
        </w:tc>
        <w:tc>
          <w:tcPr>
            <w:tcW w:w="397" w:type="pct"/>
            <w:tcBorders>
              <w:top w:val="nil"/>
              <w:left w:val="nil"/>
              <w:bottom w:val="nil"/>
              <w:right w:val="nil"/>
            </w:tcBorders>
            <w:shd w:val="clear" w:color="auto" w:fill="auto"/>
            <w:noWrap/>
            <w:vAlign w:val="bottom"/>
            <w:hideMark/>
          </w:tcPr>
          <w:p w14:paraId="4954E6B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523.000,00</w:t>
            </w:r>
          </w:p>
        </w:tc>
        <w:tc>
          <w:tcPr>
            <w:tcW w:w="434" w:type="pct"/>
            <w:tcBorders>
              <w:top w:val="nil"/>
              <w:left w:val="nil"/>
              <w:bottom w:val="nil"/>
              <w:right w:val="nil"/>
            </w:tcBorders>
            <w:shd w:val="clear" w:color="auto" w:fill="auto"/>
            <w:noWrap/>
            <w:vAlign w:val="bottom"/>
            <w:hideMark/>
          </w:tcPr>
          <w:p w14:paraId="592486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572.960,12</w:t>
            </w:r>
          </w:p>
        </w:tc>
        <w:tc>
          <w:tcPr>
            <w:tcW w:w="345" w:type="pct"/>
            <w:tcBorders>
              <w:top w:val="nil"/>
              <w:left w:val="nil"/>
              <w:bottom w:val="nil"/>
              <w:right w:val="nil"/>
            </w:tcBorders>
            <w:shd w:val="clear" w:color="auto" w:fill="auto"/>
            <w:noWrap/>
            <w:vAlign w:val="bottom"/>
            <w:hideMark/>
          </w:tcPr>
          <w:p w14:paraId="6945CC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578.689,72</w:t>
            </w:r>
          </w:p>
        </w:tc>
      </w:tr>
      <w:tr w:rsidR="003A20A0" w:rsidRPr="003A20A0" w14:paraId="0D9426B7"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8EB232E"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Kapitalni projekt K100067 Nabava opreme JVP</w:t>
            </w:r>
          </w:p>
        </w:tc>
        <w:tc>
          <w:tcPr>
            <w:tcW w:w="770" w:type="pct"/>
            <w:tcBorders>
              <w:top w:val="nil"/>
              <w:left w:val="nil"/>
              <w:bottom w:val="nil"/>
              <w:right w:val="nil"/>
            </w:tcBorders>
            <w:shd w:val="clear" w:color="000000" w:fill="CCCCFF"/>
            <w:noWrap/>
            <w:vAlign w:val="bottom"/>
            <w:hideMark/>
          </w:tcPr>
          <w:p w14:paraId="3FB15FB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CCCCFF"/>
            <w:noWrap/>
            <w:vAlign w:val="bottom"/>
            <w:hideMark/>
          </w:tcPr>
          <w:p w14:paraId="12B2F98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33.000,00</w:t>
            </w:r>
          </w:p>
        </w:tc>
        <w:tc>
          <w:tcPr>
            <w:tcW w:w="397" w:type="pct"/>
            <w:tcBorders>
              <w:top w:val="nil"/>
              <w:left w:val="nil"/>
              <w:bottom w:val="nil"/>
              <w:right w:val="nil"/>
            </w:tcBorders>
            <w:shd w:val="clear" w:color="000000" w:fill="CCCCFF"/>
            <w:noWrap/>
            <w:vAlign w:val="bottom"/>
            <w:hideMark/>
          </w:tcPr>
          <w:p w14:paraId="771B93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30.200,00</w:t>
            </w:r>
          </w:p>
        </w:tc>
        <w:tc>
          <w:tcPr>
            <w:tcW w:w="434" w:type="pct"/>
            <w:tcBorders>
              <w:top w:val="nil"/>
              <w:left w:val="nil"/>
              <w:bottom w:val="nil"/>
              <w:right w:val="nil"/>
            </w:tcBorders>
            <w:shd w:val="clear" w:color="000000" w:fill="CCCCFF"/>
            <w:noWrap/>
            <w:vAlign w:val="bottom"/>
            <w:hideMark/>
          </w:tcPr>
          <w:p w14:paraId="77F2845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28.441,60</w:t>
            </w:r>
          </w:p>
        </w:tc>
        <w:tc>
          <w:tcPr>
            <w:tcW w:w="345" w:type="pct"/>
            <w:tcBorders>
              <w:top w:val="nil"/>
              <w:left w:val="nil"/>
              <w:bottom w:val="nil"/>
              <w:right w:val="nil"/>
            </w:tcBorders>
            <w:shd w:val="clear" w:color="000000" w:fill="CCCCFF"/>
            <w:noWrap/>
            <w:vAlign w:val="bottom"/>
            <w:hideMark/>
          </w:tcPr>
          <w:p w14:paraId="2DCC31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28.726,02</w:t>
            </w:r>
          </w:p>
        </w:tc>
      </w:tr>
      <w:tr w:rsidR="003A20A0" w:rsidRPr="003A20A0" w14:paraId="1E9DE54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79DEFD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51067E7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12D9A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8.000,00</w:t>
            </w:r>
          </w:p>
        </w:tc>
        <w:tc>
          <w:tcPr>
            <w:tcW w:w="397" w:type="pct"/>
            <w:tcBorders>
              <w:top w:val="nil"/>
              <w:left w:val="nil"/>
              <w:bottom w:val="nil"/>
              <w:right w:val="nil"/>
            </w:tcBorders>
            <w:shd w:val="clear" w:color="000000" w:fill="FFFF99"/>
            <w:noWrap/>
            <w:vAlign w:val="bottom"/>
            <w:hideMark/>
          </w:tcPr>
          <w:p w14:paraId="4D8D1E7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30.200,00</w:t>
            </w:r>
          </w:p>
        </w:tc>
        <w:tc>
          <w:tcPr>
            <w:tcW w:w="434" w:type="pct"/>
            <w:tcBorders>
              <w:top w:val="nil"/>
              <w:left w:val="nil"/>
              <w:bottom w:val="nil"/>
              <w:right w:val="nil"/>
            </w:tcBorders>
            <w:shd w:val="clear" w:color="000000" w:fill="FFFF99"/>
            <w:noWrap/>
            <w:vAlign w:val="bottom"/>
            <w:hideMark/>
          </w:tcPr>
          <w:p w14:paraId="39D62E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28.441,60</w:t>
            </w:r>
          </w:p>
        </w:tc>
        <w:tc>
          <w:tcPr>
            <w:tcW w:w="345" w:type="pct"/>
            <w:tcBorders>
              <w:top w:val="nil"/>
              <w:left w:val="nil"/>
              <w:bottom w:val="nil"/>
              <w:right w:val="nil"/>
            </w:tcBorders>
            <w:shd w:val="clear" w:color="000000" w:fill="FFFF99"/>
            <w:noWrap/>
            <w:vAlign w:val="bottom"/>
            <w:hideMark/>
          </w:tcPr>
          <w:p w14:paraId="68D3C0F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28.726,02</w:t>
            </w:r>
          </w:p>
        </w:tc>
      </w:tr>
      <w:tr w:rsidR="003A20A0" w:rsidRPr="003A20A0" w14:paraId="2FF7394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A7079DB"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37FF83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063AC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8.000,00</w:t>
            </w:r>
          </w:p>
        </w:tc>
        <w:tc>
          <w:tcPr>
            <w:tcW w:w="397" w:type="pct"/>
            <w:tcBorders>
              <w:top w:val="nil"/>
              <w:left w:val="nil"/>
              <w:bottom w:val="nil"/>
              <w:right w:val="nil"/>
            </w:tcBorders>
            <w:shd w:val="clear" w:color="auto" w:fill="auto"/>
            <w:noWrap/>
            <w:vAlign w:val="bottom"/>
            <w:hideMark/>
          </w:tcPr>
          <w:p w14:paraId="6AE3212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30.200,00</w:t>
            </w:r>
          </w:p>
        </w:tc>
        <w:tc>
          <w:tcPr>
            <w:tcW w:w="434" w:type="pct"/>
            <w:tcBorders>
              <w:top w:val="nil"/>
              <w:left w:val="nil"/>
              <w:bottom w:val="nil"/>
              <w:right w:val="nil"/>
            </w:tcBorders>
            <w:shd w:val="clear" w:color="auto" w:fill="auto"/>
            <w:noWrap/>
            <w:vAlign w:val="bottom"/>
            <w:hideMark/>
          </w:tcPr>
          <w:p w14:paraId="267C1F5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28.441,60</w:t>
            </w:r>
          </w:p>
        </w:tc>
        <w:tc>
          <w:tcPr>
            <w:tcW w:w="345" w:type="pct"/>
            <w:tcBorders>
              <w:top w:val="nil"/>
              <w:left w:val="nil"/>
              <w:bottom w:val="nil"/>
              <w:right w:val="nil"/>
            </w:tcBorders>
            <w:shd w:val="clear" w:color="auto" w:fill="auto"/>
            <w:noWrap/>
            <w:vAlign w:val="bottom"/>
            <w:hideMark/>
          </w:tcPr>
          <w:p w14:paraId="02CA8FB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28.726,02</w:t>
            </w:r>
          </w:p>
        </w:tc>
      </w:tr>
      <w:tr w:rsidR="003A20A0" w:rsidRPr="003A20A0" w14:paraId="1C644D3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A5DAA5F"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65DCA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73C5D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8.000,00</w:t>
            </w:r>
          </w:p>
        </w:tc>
        <w:tc>
          <w:tcPr>
            <w:tcW w:w="397" w:type="pct"/>
            <w:tcBorders>
              <w:top w:val="nil"/>
              <w:left w:val="nil"/>
              <w:bottom w:val="nil"/>
              <w:right w:val="nil"/>
            </w:tcBorders>
            <w:shd w:val="clear" w:color="auto" w:fill="auto"/>
            <w:noWrap/>
            <w:vAlign w:val="bottom"/>
            <w:hideMark/>
          </w:tcPr>
          <w:p w14:paraId="71E1693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30.200,00</w:t>
            </w:r>
          </w:p>
        </w:tc>
        <w:tc>
          <w:tcPr>
            <w:tcW w:w="434" w:type="pct"/>
            <w:tcBorders>
              <w:top w:val="nil"/>
              <w:left w:val="nil"/>
              <w:bottom w:val="nil"/>
              <w:right w:val="nil"/>
            </w:tcBorders>
            <w:shd w:val="clear" w:color="auto" w:fill="auto"/>
            <w:noWrap/>
            <w:vAlign w:val="bottom"/>
            <w:hideMark/>
          </w:tcPr>
          <w:p w14:paraId="6F8E60D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28.441,60</w:t>
            </w:r>
          </w:p>
        </w:tc>
        <w:tc>
          <w:tcPr>
            <w:tcW w:w="345" w:type="pct"/>
            <w:tcBorders>
              <w:top w:val="nil"/>
              <w:left w:val="nil"/>
              <w:bottom w:val="nil"/>
              <w:right w:val="nil"/>
            </w:tcBorders>
            <w:shd w:val="clear" w:color="auto" w:fill="auto"/>
            <w:noWrap/>
            <w:vAlign w:val="bottom"/>
            <w:hideMark/>
          </w:tcPr>
          <w:p w14:paraId="4426B7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28.726,02</w:t>
            </w:r>
          </w:p>
        </w:tc>
      </w:tr>
      <w:tr w:rsidR="003A20A0" w:rsidRPr="003A20A0" w14:paraId="423F94D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EF40D1A"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3A786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4CE0819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2.000,00</w:t>
            </w:r>
          </w:p>
        </w:tc>
        <w:tc>
          <w:tcPr>
            <w:tcW w:w="397" w:type="pct"/>
            <w:tcBorders>
              <w:top w:val="nil"/>
              <w:left w:val="nil"/>
              <w:bottom w:val="nil"/>
              <w:right w:val="nil"/>
            </w:tcBorders>
            <w:shd w:val="clear" w:color="000000" w:fill="FFFF99"/>
            <w:noWrap/>
            <w:vAlign w:val="bottom"/>
            <w:hideMark/>
          </w:tcPr>
          <w:p w14:paraId="5BD97A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13A238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6E72B96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558A38A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C3CB4B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5FEDE9C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52E8FE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26542AA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05F4FA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224BEB2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D0DA32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2AD0D14"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33DB96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0A1660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2.000,00</w:t>
            </w:r>
          </w:p>
        </w:tc>
        <w:tc>
          <w:tcPr>
            <w:tcW w:w="397" w:type="pct"/>
            <w:tcBorders>
              <w:top w:val="nil"/>
              <w:left w:val="nil"/>
              <w:bottom w:val="nil"/>
              <w:right w:val="nil"/>
            </w:tcBorders>
            <w:shd w:val="clear" w:color="auto" w:fill="auto"/>
            <w:noWrap/>
            <w:vAlign w:val="bottom"/>
            <w:hideMark/>
          </w:tcPr>
          <w:p w14:paraId="178AB56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F5D78A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FEB32E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567BA8A"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0F384511"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6.1.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donacije</w:t>
            </w:r>
            <w:proofErr w:type="spellEnd"/>
            <w:r w:rsidRPr="003A20A0">
              <w:rPr>
                <w:rFonts w:ascii="Arial" w:hAnsi="Arial" w:cs="Arial"/>
                <w:b/>
                <w:bCs/>
                <w:color w:val="000000"/>
                <w:sz w:val="14"/>
                <w:szCs w:val="14"/>
                <w:lang w:val="en-US" w:eastAsia="en-US"/>
              </w:rPr>
              <w:t xml:space="preserve"> </w:t>
            </w:r>
          </w:p>
        </w:tc>
        <w:tc>
          <w:tcPr>
            <w:tcW w:w="770" w:type="pct"/>
            <w:tcBorders>
              <w:top w:val="nil"/>
              <w:left w:val="nil"/>
              <w:bottom w:val="nil"/>
              <w:right w:val="nil"/>
            </w:tcBorders>
            <w:shd w:val="clear" w:color="000000" w:fill="FFFF99"/>
            <w:noWrap/>
            <w:vAlign w:val="bottom"/>
            <w:hideMark/>
          </w:tcPr>
          <w:p w14:paraId="7CBE5E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E39D08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1.000,00</w:t>
            </w:r>
          </w:p>
        </w:tc>
        <w:tc>
          <w:tcPr>
            <w:tcW w:w="397" w:type="pct"/>
            <w:tcBorders>
              <w:top w:val="nil"/>
              <w:left w:val="nil"/>
              <w:bottom w:val="nil"/>
              <w:right w:val="nil"/>
            </w:tcBorders>
            <w:shd w:val="clear" w:color="000000" w:fill="FFFF99"/>
            <w:noWrap/>
            <w:vAlign w:val="bottom"/>
            <w:hideMark/>
          </w:tcPr>
          <w:p w14:paraId="7B0247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216BABE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3AAEF7D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6614EE9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76C377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D99C42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3F07BF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2742B56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4537093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B6A3F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0EB59CBA"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C1320E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4E221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2234EB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397" w:type="pct"/>
            <w:tcBorders>
              <w:top w:val="nil"/>
              <w:left w:val="nil"/>
              <w:bottom w:val="nil"/>
              <w:right w:val="nil"/>
            </w:tcBorders>
            <w:shd w:val="clear" w:color="auto" w:fill="auto"/>
            <w:noWrap/>
            <w:vAlign w:val="bottom"/>
            <w:hideMark/>
          </w:tcPr>
          <w:p w14:paraId="5F8FF64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0E90C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78399F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31986EDF"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84A4DE1" w14:textId="77777777" w:rsidR="003A20A0" w:rsidRPr="003A20A0" w:rsidRDefault="003A20A0" w:rsidP="003A20A0">
            <w:pPr>
              <w:rPr>
                <w:rFonts w:ascii="Arial" w:hAnsi="Arial" w:cs="Arial"/>
                <w:b/>
                <w:bCs/>
                <w:color w:val="000000"/>
                <w:sz w:val="14"/>
                <w:szCs w:val="14"/>
                <w:lang w:val="pl-PL" w:eastAsia="en-US"/>
              </w:rPr>
            </w:pPr>
            <w:r w:rsidRPr="003A20A0">
              <w:rPr>
                <w:rFonts w:ascii="Arial" w:hAnsi="Arial" w:cs="Arial"/>
                <w:b/>
                <w:bCs/>
                <w:color w:val="000000"/>
                <w:sz w:val="14"/>
                <w:szCs w:val="14"/>
                <w:lang w:val="pl-PL" w:eastAsia="en-US"/>
              </w:rPr>
              <w:t>Izvor 7.1. Prihodi od prodaje nefinancijske imovine</w:t>
            </w:r>
          </w:p>
        </w:tc>
        <w:tc>
          <w:tcPr>
            <w:tcW w:w="770" w:type="pct"/>
            <w:tcBorders>
              <w:top w:val="nil"/>
              <w:left w:val="nil"/>
              <w:bottom w:val="nil"/>
              <w:right w:val="nil"/>
            </w:tcBorders>
            <w:shd w:val="clear" w:color="000000" w:fill="FFFF99"/>
            <w:noWrap/>
            <w:vAlign w:val="bottom"/>
            <w:hideMark/>
          </w:tcPr>
          <w:p w14:paraId="059AA76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915CFA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22.000,00</w:t>
            </w:r>
          </w:p>
        </w:tc>
        <w:tc>
          <w:tcPr>
            <w:tcW w:w="397" w:type="pct"/>
            <w:tcBorders>
              <w:top w:val="nil"/>
              <w:left w:val="nil"/>
              <w:bottom w:val="nil"/>
              <w:right w:val="nil"/>
            </w:tcBorders>
            <w:shd w:val="clear" w:color="000000" w:fill="FFFF99"/>
            <w:noWrap/>
            <w:vAlign w:val="bottom"/>
            <w:hideMark/>
          </w:tcPr>
          <w:p w14:paraId="74CBDEF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C362E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5A4E2A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ECDDDA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FE2360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644097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CF33B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22.000,00</w:t>
            </w:r>
          </w:p>
        </w:tc>
        <w:tc>
          <w:tcPr>
            <w:tcW w:w="397" w:type="pct"/>
            <w:tcBorders>
              <w:top w:val="nil"/>
              <w:left w:val="nil"/>
              <w:bottom w:val="nil"/>
              <w:right w:val="nil"/>
            </w:tcBorders>
            <w:shd w:val="clear" w:color="auto" w:fill="auto"/>
            <w:noWrap/>
            <w:vAlign w:val="bottom"/>
            <w:hideMark/>
          </w:tcPr>
          <w:p w14:paraId="3A2CA4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DBE390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659FCED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90BE4B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ABD0C35"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418A447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07162C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22.000,00</w:t>
            </w:r>
          </w:p>
        </w:tc>
        <w:tc>
          <w:tcPr>
            <w:tcW w:w="397" w:type="pct"/>
            <w:tcBorders>
              <w:top w:val="nil"/>
              <w:left w:val="nil"/>
              <w:bottom w:val="nil"/>
              <w:right w:val="nil"/>
            </w:tcBorders>
            <w:shd w:val="clear" w:color="auto" w:fill="auto"/>
            <w:noWrap/>
            <w:vAlign w:val="bottom"/>
            <w:hideMark/>
          </w:tcPr>
          <w:p w14:paraId="48E6FB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6053F89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1074B9E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76CCAEA2"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08517974"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Tekući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projekt</w:t>
            </w:r>
            <w:proofErr w:type="spellEnd"/>
            <w:r w:rsidRPr="003A20A0">
              <w:rPr>
                <w:rFonts w:ascii="Arial" w:hAnsi="Arial" w:cs="Arial"/>
                <w:b/>
                <w:bCs/>
                <w:color w:val="000000"/>
                <w:sz w:val="14"/>
                <w:szCs w:val="14"/>
                <w:lang w:val="en-US" w:eastAsia="en-US"/>
              </w:rPr>
              <w:t xml:space="preserve"> T100036 </w:t>
            </w:r>
            <w:proofErr w:type="spellStart"/>
            <w:r w:rsidRPr="003A20A0">
              <w:rPr>
                <w:rFonts w:ascii="Arial" w:hAnsi="Arial" w:cs="Arial"/>
                <w:b/>
                <w:bCs/>
                <w:color w:val="000000"/>
                <w:sz w:val="14"/>
                <w:szCs w:val="14"/>
                <w:lang w:val="en-US" w:eastAsia="en-US"/>
              </w:rPr>
              <w:t>Redovna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javnog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vatrogastva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izvan</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minimalnih</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standarda</w:t>
            </w:r>
            <w:proofErr w:type="spellEnd"/>
          </w:p>
        </w:tc>
        <w:tc>
          <w:tcPr>
            <w:tcW w:w="770" w:type="pct"/>
            <w:tcBorders>
              <w:top w:val="nil"/>
              <w:left w:val="nil"/>
              <w:bottom w:val="nil"/>
              <w:right w:val="nil"/>
            </w:tcBorders>
            <w:shd w:val="clear" w:color="000000" w:fill="CCCCFF"/>
            <w:noWrap/>
            <w:vAlign w:val="bottom"/>
            <w:hideMark/>
          </w:tcPr>
          <w:p w14:paraId="38AD032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136.116,28</w:t>
            </w:r>
          </w:p>
        </w:tc>
        <w:tc>
          <w:tcPr>
            <w:tcW w:w="397" w:type="pct"/>
            <w:tcBorders>
              <w:top w:val="nil"/>
              <w:left w:val="nil"/>
              <w:bottom w:val="nil"/>
              <w:right w:val="nil"/>
            </w:tcBorders>
            <w:shd w:val="clear" w:color="000000" w:fill="CCCCFF"/>
            <w:noWrap/>
            <w:vAlign w:val="bottom"/>
            <w:hideMark/>
          </w:tcPr>
          <w:p w14:paraId="605DAE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253.904,00</w:t>
            </w:r>
          </w:p>
        </w:tc>
        <w:tc>
          <w:tcPr>
            <w:tcW w:w="397" w:type="pct"/>
            <w:tcBorders>
              <w:top w:val="nil"/>
              <w:left w:val="nil"/>
              <w:bottom w:val="nil"/>
              <w:right w:val="nil"/>
            </w:tcBorders>
            <w:shd w:val="clear" w:color="000000" w:fill="CCCCFF"/>
            <w:noWrap/>
            <w:vAlign w:val="bottom"/>
            <w:hideMark/>
          </w:tcPr>
          <w:p w14:paraId="04E92B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364.000,00</w:t>
            </w:r>
          </w:p>
        </w:tc>
        <w:tc>
          <w:tcPr>
            <w:tcW w:w="434" w:type="pct"/>
            <w:tcBorders>
              <w:top w:val="nil"/>
              <w:left w:val="nil"/>
              <w:bottom w:val="nil"/>
              <w:right w:val="nil"/>
            </w:tcBorders>
            <w:shd w:val="clear" w:color="000000" w:fill="CCCCFF"/>
            <w:noWrap/>
            <w:vAlign w:val="bottom"/>
            <w:hideMark/>
          </w:tcPr>
          <w:p w14:paraId="00448C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208.712,12</w:t>
            </w:r>
          </w:p>
        </w:tc>
        <w:tc>
          <w:tcPr>
            <w:tcW w:w="345" w:type="pct"/>
            <w:tcBorders>
              <w:top w:val="nil"/>
              <w:left w:val="nil"/>
              <w:bottom w:val="nil"/>
              <w:right w:val="nil"/>
            </w:tcBorders>
            <w:shd w:val="clear" w:color="000000" w:fill="CCCCFF"/>
            <w:noWrap/>
            <w:vAlign w:val="bottom"/>
            <w:hideMark/>
          </w:tcPr>
          <w:p w14:paraId="60CB6AC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210.799,22</w:t>
            </w:r>
          </w:p>
        </w:tc>
      </w:tr>
      <w:tr w:rsidR="003A20A0" w:rsidRPr="003A20A0" w14:paraId="0FE647E2"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554709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1.1.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od </w:t>
            </w:r>
            <w:proofErr w:type="spellStart"/>
            <w:r w:rsidRPr="003A20A0">
              <w:rPr>
                <w:rFonts w:ascii="Arial" w:hAnsi="Arial" w:cs="Arial"/>
                <w:b/>
                <w:bCs/>
                <w:color w:val="000000"/>
                <w:sz w:val="14"/>
                <w:szCs w:val="14"/>
                <w:lang w:val="en-US" w:eastAsia="en-US"/>
              </w:rPr>
              <w:t>poreza</w:t>
            </w:r>
            <w:proofErr w:type="spellEnd"/>
          </w:p>
        </w:tc>
        <w:tc>
          <w:tcPr>
            <w:tcW w:w="770" w:type="pct"/>
            <w:tcBorders>
              <w:top w:val="nil"/>
              <w:left w:val="nil"/>
              <w:bottom w:val="nil"/>
              <w:right w:val="nil"/>
            </w:tcBorders>
            <w:shd w:val="clear" w:color="000000" w:fill="FFFF99"/>
            <w:noWrap/>
            <w:vAlign w:val="bottom"/>
            <w:hideMark/>
          </w:tcPr>
          <w:p w14:paraId="337129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626,33</w:t>
            </w:r>
          </w:p>
        </w:tc>
        <w:tc>
          <w:tcPr>
            <w:tcW w:w="397" w:type="pct"/>
            <w:tcBorders>
              <w:top w:val="nil"/>
              <w:left w:val="nil"/>
              <w:bottom w:val="nil"/>
              <w:right w:val="nil"/>
            </w:tcBorders>
            <w:shd w:val="clear" w:color="000000" w:fill="FFFF99"/>
            <w:noWrap/>
            <w:vAlign w:val="bottom"/>
            <w:hideMark/>
          </w:tcPr>
          <w:p w14:paraId="174A48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7DB051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485FB21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1A3F77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198F5AB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060607A"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5C61E4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626,33</w:t>
            </w:r>
          </w:p>
        </w:tc>
        <w:tc>
          <w:tcPr>
            <w:tcW w:w="397" w:type="pct"/>
            <w:tcBorders>
              <w:top w:val="nil"/>
              <w:left w:val="nil"/>
              <w:bottom w:val="nil"/>
              <w:right w:val="nil"/>
            </w:tcBorders>
            <w:shd w:val="clear" w:color="auto" w:fill="auto"/>
            <w:noWrap/>
            <w:vAlign w:val="bottom"/>
            <w:hideMark/>
          </w:tcPr>
          <w:p w14:paraId="329003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59DEF5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596B2E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FEBF12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E6B780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B9891A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17176AD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171,35</w:t>
            </w:r>
          </w:p>
        </w:tc>
        <w:tc>
          <w:tcPr>
            <w:tcW w:w="397" w:type="pct"/>
            <w:tcBorders>
              <w:top w:val="nil"/>
              <w:left w:val="nil"/>
              <w:bottom w:val="nil"/>
              <w:right w:val="nil"/>
            </w:tcBorders>
            <w:shd w:val="clear" w:color="auto" w:fill="auto"/>
            <w:noWrap/>
            <w:vAlign w:val="bottom"/>
            <w:hideMark/>
          </w:tcPr>
          <w:p w14:paraId="786B5B8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9A4241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9084CC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E758B3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1A49D97C"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BE98336"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185B65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454,98</w:t>
            </w:r>
          </w:p>
        </w:tc>
        <w:tc>
          <w:tcPr>
            <w:tcW w:w="397" w:type="pct"/>
            <w:tcBorders>
              <w:top w:val="nil"/>
              <w:left w:val="nil"/>
              <w:bottom w:val="nil"/>
              <w:right w:val="nil"/>
            </w:tcBorders>
            <w:shd w:val="clear" w:color="auto" w:fill="auto"/>
            <w:noWrap/>
            <w:vAlign w:val="bottom"/>
            <w:hideMark/>
          </w:tcPr>
          <w:p w14:paraId="0541FF3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FE8D5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24D6E2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5F88B30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C1E5525"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1E2922C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2B27A64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633,42</w:t>
            </w:r>
          </w:p>
        </w:tc>
        <w:tc>
          <w:tcPr>
            <w:tcW w:w="397" w:type="pct"/>
            <w:tcBorders>
              <w:top w:val="nil"/>
              <w:left w:val="nil"/>
              <w:bottom w:val="nil"/>
              <w:right w:val="nil"/>
            </w:tcBorders>
            <w:shd w:val="clear" w:color="000000" w:fill="FFFF99"/>
            <w:noWrap/>
            <w:vAlign w:val="bottom"/>
            <w:hideMark/>
          </w:tcPr>
          <w:p w14:paraId="2B239D6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105B6D6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1E8136E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5E24FD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7DEE901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B53C0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DCC3B8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633,42</w:t>
            </w:r>
          </w:p>
        </w:tc>
        <w:tc>
          <w:tcPr>
            <w:tcW w:w="397" w:type="pct"/>
            <w:tcBorders>
              <w:top w:val="nil"/>
              <w:left w:val="nil"/>
              <w:bottom w:val="nil"/>
              <w:right w:val="nil"/>
            </w:tcBorders>
            <w:shd w:val="clear" w:color="auto" w:fill="auto"/>
            <w:noWrap/>
            <w:vAlign w:val="bottom"/>
            <w:hideMark/>
          </w:tcPr>
          <w:p w14:paraId="5F15386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C20EF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68665E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0D01177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58662B63"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41B9ED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2A9BD7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633,42</w:t>
            </w:r>
          </w:p>
        </w:tc>
        <w:tc>
          <w:tcPr>
            <w:tcW w:w="397" w:type="pct"/>
            <w:tcBorders>
              <w:top w:val="nil"/>
              <w:left w:val="nil"/>
              <w:bottom w:val="nil"/>
              <w:right w:val="nil"/>
            </w:tcBorders>
            <w:shd w:val="clear" w:color="auto" w:fill="auto"/>
            <w:noWrap/>
            <w:vAlign w:val="bottom"/>
            <w:hideMark/>
          </w:tcPr>
          <w:p w14:paraId="74D6D89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13F3E9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22501F5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76CE036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60B1E5C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629B573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7C6CF80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117.344,74</w:t>
            </w:r>
          </w:p>
        </w:tc>
        <w:tc>
          <w:tcPr>
            <w:tcW w:w="397" w:type="pct"/>
            <w:tcBorders>
              <w:top w:val="nil"/>
              <w:left w:val="nil"/>
              <w:bottom w:val="nil"/>
              <w:right w:val="nil"/>
            </w:tcBorders>
            <w:shd w:val="clear" w:color="000000" w:fill="FFFF99"/>
            <w:noWrap/>
            <w:vAlign w:val="bottom"/>
            <w:hideMark/>
          </w:tcPr>
          <w:p w14:paraId="7B73D65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238.904,00</w:t>
            </w:r>
          </w:p>
        </w:tc>
        <w:tc>
          <w:tcPr>
            <w:tcW w:w="397" w:type="pct"/>
            <w:tcBorders>
              <w:top w:val="nil"/>
              <w:left w:val="nil"/>
              <w:bottom w:val="nil"/>
              <w:right w:val="nil"/>
            </w:tcBorders>
            <w:shd w:val="clear" w:color="000000" w:fill="FFFF99"/>
            <w:noWrap/>
            <w:vAlign w:val="bottom"/>
            <w:hideMark/>
          </w:tcPr>
          <w:p w14:paraId="25F3CC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347.000,00</w:t>
            </w:r>
          </w:p>
        </w:tc>
        <w:tc>
          <w:tcPr>
            <w:tcW w:w="434" w:type="pct"/>
            <w:tcBorders>
              <w:top w:val="nil"/>
              <w:left w:val="nil"/>
              <w:bottom w:val="nil"/>
              <w:right w:val="nil"/>
            </w:tcBorders>
            <w:shd w:val="clear" w:color="000000" w:fill="FFFF99"/>
            <w:noWrap/>
            <w:vAlign w:val="bottom"/>
            <w:hideMark/>
          </w:tcPr>
          <w:p w14:paraId="14F5A02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186.259,12</w:t>
            </w:r>
          </w:p>
        </w:tc>
        <w:tc>
          <w:tcPr>
            <w:tcW w:w="345" w:type="pct"/>
            <w:tcBorders>
              <w:top w:val="nil"/>
              <w:left w:val="nil"/>
              <w:bottom w:val="nil"/>
              <w:right w:val="nil"/>
            </w:tcBorders>
            <w:shd w:val="clear" w:color="000000" w:fill="FFFF99"/>
            <w:noWrap/>
            <w:vAlign w:val="bottom"/>
            <w:hideMark/>
          </w:tcPr>
          <w:p w14:paraId="2E0DC10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188.121,69</w:t>
            </w:r>
          </w:p>
        </w:tc>
      </w:tr>
      <w:tr w:rsidR="003A20A0" w:rsidRPr="003A20A0" w14:paraId="343FC3A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3C8054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4B7EC79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117.344,74</w:t>
            </w:r>
          </w:p>
        </w:tc>
        <w:tc>
          <w:tcPr>
            <w:tcW w:w="397" w:type="pct"/>
            <w:tcBorders>
              <w:top w:val="nil"/>
              <w:left w:val="nil"/>
              <w:bottom w:val="nil"/>
              <w:right w:val="nil"/>
            </w:tcBorders>
            <w:shd w:val="clear" w:color="auto" w:fill="auto"/>
            <w:noWrap/>
            <w:vAlign w:val="bottom"/>
            <w:hideMark/>
          </w:tcPr>
          <w:p w14:paraId="59BC979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238.904,00</w:t>
            </w:r>
          </w:p>
        </w:tc>
        <w:tc>
          <w:tcPr>
            <w:tcW w:w="397" w:type="pct"/>
            <w:tcBorders>
              <w:top w:val="nil"/>
              <w:left w:val="nil"/>
              <w:bottom w:val="nil"/>
              <w:right w:val="nil"/>
            </w:tcBorders>
            <w:shd w:val="clear" w:color="auto" w:fill="auto"/>
            <w:noWrap/>
            <w:vAlign w:val="bottom"/>
            <w:hideMark/>
          </w:tcPr>
          <w:p w14:paraId="330F851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347.000,00</w:t>
            </w:r>
          </w:p>
        </w:tc>
        <w:tc>
          <w:tcPr>
            <w:tcW w:w="434" w:type="pct"/>
            <w:tcBorders>
              <w:top w:val="nil"/>
              <w:left w:val="nil"/>
              <w:bottom w:val="nil"/>
              <w:right w:val="nil"/>
            </w:tcBorders>
            <w:shd w:val="clear" w:color="auto" w:fill="auto"/>
            <w:noWrap/>
            <w:vAlign w:val="bottom"/>
            <w:hideMark/>
          </w:tcPr>
          <w:p w14:paraId="7571C7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186.259,12</w:t>
            </w:r>
          </w:p>
        </w:tc>
        <w:tc>
          <w:tcPr>
            <w:tcW w:w="345" w:type="pct"/>
            <w:tcBorders>
              <w:top w:val="nil"/>
              <w:left w:val="nil"/>
              <w:bottom w:val="nil"/>
              <w:right w:val="nil"/>
            </w:tcBorders>
            <w:shd w:val="clear" w:color="auto" w:fill="auto"/>
            <w:noWrap/>
            <w:vAlign w:val="bottom"/>
            <w:hideMark/>
          </w:tcPr>
          <w:p w14:paraId="28FAB00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188.121,69</w:t>
            </w:r>
          </w:p>
        </w:tc>
      </w:tr>
      <w:tr w:rsidR="003A20A0" w:rsidRPr="003A20A0" w14:paraId="6C0622A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D419F9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2994D1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63.177,36</w:t>
            </w:r>
          </w:p>
        </w:tc>
        <w:tc>
          <w:tcPr>
            <w:tcW w:w="397" w:type="pct"/>
            <w:tcBorders>
              <w:top w:val="nil"/>
              <w:left w:val="nil"/>
              <w:bottom w:val="nil"/>
              <w:right w:val="nil"/>
            </w:tcBorders>
            <w:shd w:val="clear" w:color="auto" w:fill="auto"/>
            <w:noWrap/>
            <w:vAlign w:val="bottom"/>
            <w:hideMark/>
          </w:tcPr>
          <w:p w14:paraId="4D28A8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165.304,00</w:t>
            </w:r>
          </w:p>
        </w:tc>
        <w:tc>
          <w:tcPr>
            <w:tcW w:w="397" w:type="pct"/>
            <w:tcBorders>
              <w:top w:val="nil"/>
              <w:left w:val="nil"/>
              <w:bottom w:val="nil"/>
              <w:right w:val="nil"/>
            </w:tcBorders>
            <w:shd w:val="clear" w:color="auto" w:fill="auto"/>
            <w:noWrap/>
            <w:vAlign w:val="bottom"/>
            <w:hideMark/>
          </w:tcPr>
          <w:p w14:paraId="2BE1707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243.000,00</w:t>
            </w:r>
          </w:p>
        </w:tc>
        <w:tc>
          <w:tcPr>
            <w:tcW w:w="434" w:type="pct"/>
            <w:tcBorders>
              <w:top w:val="nil"/>
              <w:left w:val="nil"/>
              <w:bottom w:val="nil"/>
              <w:right w:val="nil"/>
            </w:tcBorders>
            <w:shd w:val="clear" w:color="auto" w:fill="auto"/>
            <w:noWrap/>
            <w:vAlign w:val="bottom"/>
            <w:hideMark/>
          </w:tcPr>
          <w:p w14:paraId="02A40F2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109.390,76</w:t>
            </w:r>
          </w:p>
        </w:tc>
        <w:tc>
          <w:tcPr>
            <w:tcW w:w="345" w:type="pct"/>
            <w:tcBorders>
              <w:top w:val="nil"/>
              <w:left w:val="nil"/>
              <w:bottom w:val="nil"/>
              <w:right w:val="nil"/>
            </w:tcBorders>
            <w:shd w:val="clear" w:color="auto" w:fill="auto"/>
            <w:noWrap/>
            <w:vAlign w:val="bottom"/>
            <w:hideMark/>
          </w:tcPr>
          <w:p w14:paraId="6AE4F1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110.484,66</w:t>
            </w:r>
          </w:p>
        </w:tc>
      </w:tr>
      <w:tr w:rsidR="003A20A0" w:rsidRPr="003A20A0" w14:paraId="5E59A3A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26CF5AE"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6919DBE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53.471,07</w:t>
            </w:r>
          </w:p>
        </w:tc>
        <w:tc>
          <w:tcPr>
            <w:tcW w:w="397" w:type="pct"/>
            <w:tcBorders>
              <w:top w:val="nil"/>
              <w:left w:val="nil"/>
              <w:bottom w:val="nil"/>
              <w:right w:val="nil"/>
            </w:tcBorders>
            <w:shd w:val="clear" w:color="auto" w:fill="auto"/>
            <w:noWrap/>
            <w:vAlign w:val="bottom"/>
            <w:hideMark/>
          </w:tcPr>
          <w:p w14:paraId="201699B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72.800,00</w:t>
            </w:r>
          </w:p>
        </w:tc>
        <w:tc>
          <w:tcPr>
            <w:tcW w:w="397" w:type="pct"/>
            <w:tcBorders>
              <w:top w:val="nil"/>
              <w:left w:val="nil"/>
              <w:bottom w:val="nil"/>
              <w:right w:val="nil"/>
            </w:tcBorders>
            <w:shd w:val="clear" w:color="auto" w:fill="auto"/>
            <w:noWrap/>
            <w:vAlign w:val="bottom"/>
            <w:hideMark/>
          </w:tcPr>
          <w:p w14:paraId="1E12F48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103.000,00</w:t>
            </w:r>
          </w:p>
        </w:tc>
        <w:tc>
          <w:tcPr>
            <w:tcW w:w="434" w:type="pct"/>
            <w:tcBorders>
              <w:top w:val="nil"/>
              <w:left w:val="nil"/>
              <w:bottom w:val="nil"/>
              <w:right w:val="nil"/>
            </w:tcBorders>
            <w:shd w:val="clear" w:color="auto" w:fill="auto"/>
            <w:noWrap/>
            <w:vAlign w:val="bottom"/>
            <w:hideMark/>
          </w:tcPr>
          <w:p w14:paraId="583C38C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76.044,20</w:t>
            </w:r>
          </w:p>
        </w:tc>
        <w:tc>
          <w:tcPr>
            <w:tcW w:w="345" w:type="pct"/>
            <w:tcBorders>
              <w:top w:val="nil"/>
              <w:left w:val="nil"/>
              <w:bottom w:val="nil"/>
              <w:right w:val="nil"/>
            </w:tcBorders>
            <w:shd w:val="clear" w:color="auto" w:fill="auto"/>
            <w:noWrap/>
            <w:vAlign w:val="bottom"/>
            <w:hideMark/>
          </w:tcPr>
          <w:p w14:paraId="195B4B0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76.804,63</w:t>
            </w:r>
          </w:p>
        </w:tc>
      </w:tr>
      <w:tr w:rsidR="003A20A0" w:rsidRPr="003A20A0" w14:paraId="40E03A8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FE9322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035401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696,31</w:t>
            </w:r>
          </w:p>
        </w:tc>
        <w:tc>
          <w:tcPr>
            <w:tcW w:w="397" w:type="pct"/>
            <w:tcBorders>
              <w:top w:val="nil"/>
              <w:left w:val="nil"/>
              <w:bottom w:val="nil"/>
              <w:right w:val="nil"/>
            </w:tcBorders>
            <w:shd w:val="clear" w:color="auto" w:fill="auto"/>
            <w:noWrap/>
            <w:vAlign w:val="bottom"/>
            <w:hideMark/>
          </w:tcPr>
          <w:p w14:paraId="35E8378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800,00</w:t>
            </w:r>
          </w:p>
        </w:tc>
        <w:tc>
          <w:tcPr>
            <w:tcW w:w="397" w:type="pct"/>
            <w:tcBorders>
              <w:top w:val="nil"/>
              <w:left w:val="nil"/>
              <w:bottom w:val="nil"/>
              <w:right w:val="nil"/>
            </w:tcBorders>
            <w:shd w:val="clear" w:color="auto" w:fill="auto"/>
            <w:noWrap/>
            <w:vAlign w:val="bottom"/>
            <w:hideMark/>
          </w:tcPr>
          <w:p w14:paraId="28A6FDF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w:t>
            </w:r>
          </w:p>
        </w:tc>
        <w:tc>
          <w:tcPr>
            <w:tcW w:w="434" w:type="pct"/>
            <w:tcBorders>
              <w:top w:val="nil"/>
              <w:left w:val="nil"/>
              <w:bottom w:val="nil"/>
              <w:right w:val="nil"/>
            </w:tcBorders>
            <w:shd w:val="clear" w:color="auto" w:fill="auto"/>
            <w:noWrap/>
            <w:vAlign w:val="bottom"/>
            <w:hideMark/>
          </w:tcPr>
          <w:p w14:paraId="296A21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824,16</w:t>
            </w:r>
          </w:p>
        </w:tc>
        <w:tc>
          <w:tcPr>
            <w:tcW w:w="345" w:type="pct"/>
            <w:tcBorders>
              <w:top w:val="nil"/>
              <w:left w:val="nil"/>
              <w:bottom w:val="nil"/>
              <w:right w:val="nil"/>
            </w:tcBorders>
            <w:shd w:val="clear" w:color="auto" w:fill="auto"/>
            <w:noWrap/>
            <w:vAlign w:val="bottom"/>
            <w:hideMark/>
          </w:tcPr>
          <w:p w14:paraId="679B037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832,40</w:t>
            </w:r>
          </w:p>
        </w:tc>
      </w:tr>
      <w:tr w:rsidR="003A20A0" w:rsidRPr="003A20A0" w14:paraId="071D1370"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5332303"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5.6. </w:t>
            </w:r>
            <w:proofErr w:type="spellStart"/>
            <w:r w:rsidRPr="003A20A0">
              <w:rPr>
                <w:rFonts w:ascii="Arial" w:hAnsi="Arial" w:cs="Arial"/>
                <w:b/>
                <w:bCs/>
                <w:color w:val="000000"/>
                <w:sz w:val="14"/>
                <w:szCs w:val="14"/>
                <w:lang w:val="en-US" w:eastAsia="en-US"/>
              </w:rPr>
              <w:t>Potpora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Vatrogasne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zajednice</w:t>
            </w:r>
            <w:proofErr w:type="spellEnd"/>
          </w:p>
        </w:tc>
        <w:tc>
          <w:tcPr>
            <w:tcW w:w="770" w:type="pct"/>
            <w:tcBorders>
              <w:top w:val="nil"/>
              <w:left w:val="nil"/>
              <w:bottom w:val="nil"/>
              <w:right w:val="nil"/>
            </w:tcBorders>
            <w:shd w:val="clear" w:color="000000" w:fill="FFFF99"/>
            <w:noWrap/>
            <w:vAlign w:val="bottom"/>
            <w:hideMark/>
          </w:tcPr>
          <w:p w14:paraId="45D32A9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12.662,97</w:t>
            </w:r>
          </w:p>
        </w:tc>
        <w:tc>
          <w:tcPr>
            <w:tcW w:w="397" w:type="pct"/>
            <w:tcBorders>
              <w:top w:val="nil"/>
              <w:left w:val="nil"/>
              <w:bottom w:val="nil"/>
              <w:right w:val="nil"/>
            </w:tcBorders>
            <w:shd w:val="clear" w:color="000000" w:fill="FFFF99"/>
            <w:noWrap/>
            <w:vAlign w:val="bottom"/>
            <w:hideMark/>
          </w:tcPr>
          <w:p w14:paraId="5115D07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15.000,00</w:t>
            </w:r>
          </w:p>
        </w:tc>
        <w:tc>
          <w:tcPr>
            <w:tcW w:w="397" w:type="pct"/>
            <w:tcBorders>
              <w:top w:val="nil"/>
              <w:left w:val="nil"/>
              <w:bottom w:val="nil"/>
              <w:right w:val="nil"/>
            </w:tcBorders>
            <w:shd w:val="clear" w:color="000000" w:fill="FFFF99"/>
            <w:noWrap/>
            <w:vAlign w:val="bottom"/>
            <w:hideMark/>
          </w:tcPr>
          <w:p w14:paraId="4CEBA83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17.000,00</w:t>
            </w:r>
          </w:p>
        </w:tc>
        <w:tc>
          <w:tcPr>
            <w:tcW w:w="434" w:type="pct"/>
            <w:tcBorders>
              <w:top w:val="nil"/>
              <w:left w:val="nil"/>
              <w:bottom w:val="nil"/>
              <w:right w:val="nil"/>
            </w:tcBorders>
            <w:shd w:val="clear" w:color="000000" w:fill="FFFF99"/>
            <w:noWrap/>
            <w:vAlign w:val="bottom"/>
            <w:hideMark/>
          </w:tcPr>
          <w:p w14:paraId="07A051C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22.453,00</w:t>
            </w:r>
          </w:p>
        </w:tc>
        <w:tc>
          <w:tcPr>
            <w:tcW w:w="345" w:type="pct"/>
            <w:tcBorders>
              <w:top w:val="nil"/>
              <w:left w:val="nil"/>
              <w:bottom w:val="nil"/>
              <w:right w:val="nil"/>
            </w:tcBorders>
            <w:shd w:val="clear" w:color="000000" w:fill="FFFF99"/>
            <w:noWrap/>
            <w:vAlign w:val="bottom"/>
            <w:hideMark/>
          </w:tcPr>
          <w:p w14:paraId="2C6DB0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22.677,53</w:t>
            </w:r>
          </w:p>
        </w:tc>
      </w:tr>
      <w:tr w:rsidR="003A20A0" w:rsidRPr="003A20A0" w14:paraId="3CC2C0F2"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17F5D1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0E233E6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12.662,97</w:t>
            </w:r>
          </w:p>
        </w:tc>
        <w:tc>
          <w:tcPr>
            <w:tcW w:w="397" w:type="pct"/>
            <w:tcBorders>
              <w:top w:val="nil"/>
              <w:left w:val="nil"/>
              <w:bottom w:val="nil"/>
              <w:right w:val="nil"/>
            </w:tcBorders>
            <w:shd w:val="clear" w:color="auto" w:fill="auto"/>
            <w:noWrap/>
            <w:vAlign w:val="bottom"/>
            <w:hideMark/>
          </w:tcPr>
          <w:p w14:paraId="791DE9B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0B9BA68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17.000,00</w:t>
            </w:r>
          </w:p>
        </w:tc>
        <w:tc>
          <w:tcPr>
            <w:tcW w:w="434" w:type="pct"/>
            <w:tcBorders>
              <w:top w:val="nil"/>
              <w:left w:val="nil"/>
              <w:bottom w:val="nil"/>
              <w:right w:val="nil"/>
            </w:tcBorders>
            <w:shd w:val="clear" w:color="auto" w:fill="auto"/>
            <w:noWrap/>
            <w:vAlign w:val="bottom"/>
            <w:hideMark/>
          </w:tcPr>
          <w:p w14:paraId="6D4F41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22.453,00</w:t>
            </w:r>
          </w:p>
        </w:tc>
        <w:tc>
          <w:tcPr>
            <w:tcW w:w="345" w:type="pct"/>
            <w:tcBorders>
              <w:top w:val="nil"/>
              <w:left w:val="nil"/>
              <w:bottom w:val="nil"/>
              <w:right w:val="nil"/>
            </w:tcBorders>
            <w:shd w:val="clear" w:color="auto" w:fill="auto"/>
            <w:noWrap/>
            <w:vAlign w:val="bottom"/>
            <w:hideMark/>
          </w:tcPr>
          <w:p w14:paraId="148B3D7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22.677,53</w:t>
            </w:r>
          </w:p>
        </w:tc>
      </w:tr>
      <w:tr w:rsidR="003A20A0" w:rsidRPr="003A20A0" w14:paraId="4B1D23A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1670EA45"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04D8113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70183A2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6C7BAA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434" w:type="pct"/>
            <w:tcBorders>
              <w:top w:val="nil"/>
              <w:left w:val="nil"/>
              <w:bottom w:val="nil"/>
              <w:right w:val="nil"/>
            </w:tcBorders>
            <w:shd w:val="clear" w:color="auto" w:fill="auto"/>
            <w:noWrap/>
            <w:vAlign w:val="bottom"/>
            <w:hideMark/>
          </w:tcPr>
          <w:p w14:paraId="5F3E7EF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7.000,00</w:t>
            </w:r>
          </w:p>
        </w:tc>
        <w:tc>
          <w:tcPr>
            <w:tcW w:w="345" w:type="pct"/>
            <w:tcBorders>
              <w:top w:val="nil"/>
              <w:left w:val="nil"/>
              <w:bottom w:val="nil"/>
              <w:right w:val="nil"/>
            </w:tcBorders>
            <w:shd w:val="clear" w:color="auto" w:fill="auto"/>
            <w:noWrap/>
            <w:vAlign w:val="bottom"/>
            <w:hideMark/>
          </w:tcPr>
          <w:p w14:paraId="7B99820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7.070,00</w:t>
            </w:r>
          </w:p>
        </w:tc>
      </w:tr>
      <w:tr w:rsidR="003A20A0" w:rsidRPr="003A20A0" w14:paraId="2B072E2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7ED75A4"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2BC6E25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12.662,97</w:t>
            </w:r>
          </w:p>
        </w:tc>
        <w:tc>
          <w:tcPr>
            <w:tcW w:w="397" w:type="pct"/>
            <w:tcBorders>
              <w:top w:val="nil"/>
              <w:left w:val="nil"/>
              <w:bottom w:val="nil"/>
              <w:right w:val="nil"/>
            </w:tcBorders>
            <w:shd w:val="clear" w:color="auto" w:fill="auto"/>
            <w:noWrap/>
            <w:vAlign w:val="bottom"/>
            <w:hideMark/>
          </w:tcPr>
          <w:p w14:paraId="07E685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15.000,00</w:t>
            </w:r>
          </w:p>
        </w:tc>
        <w:tc>
          <w:tcPr>
            <w:tcW w:w="397" w:type="pct"/>
            <w:tcBorders>
              <w:top w:val="nil"/>
              <w:left w:val="nil"/>
              <w:bottom w:val="nil"/>
              <w:right w:val="nil"/>
            </w:tcBorders>
            <w:shd w:val="clear" w:color="auto" w:fill="auto"/>
            <w:noWrap/>
            <w:vAlign w:val="bottom"/>
            <w:hideMark/>
          </w:tcPr>
          <w:p w14:paraId="3197257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10.000,00</w:t>
            </w:r>
          </w:p>
        </w:tc>
        <w:tc>
          <w:tcPr>
            <w:tcW w:w="434" w:type="pct"/>
            <w:tcBorders>
              <w:top w:val="nil"/>
              <w:left w:val="nil"/>
              <w:bottom w:val="nil"/>
              <w:right w:val="nil"/>
            </w:tcBorders>
            <w:shd w:val="clear" w:color="auto" w:fill="auto"/>
            <w:noWrap/>
            <w:vAlign w:val="bottom"/>
            <w:hideMark/>
          </w:tcPr>
          <w:p w14:paraId="0E860B0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15.453,00</w:t>
            </w:r>
          </w:p>
        </w:tc>
        <w:tc>
          <w:tcPr>
            <w:tcW w:w="345" w:type="pct"/>
            <w:tcBorders>
              <w:top w:val="nil"/>
              <w:left w:val="nil"/>
              <w:bottom w:val="nil"/>
              <w:right w:val="nil"/>
            </w:tcBorders>
            <w:shd w:val="clear" w:color="auto" w:fill="auto"/>
            <w:noWrap/>
            <w:vAlign w:val="bottom"/>
            <w:hideMark/>
          </w:tcPr>
          <w:p w14:paraId="47628EA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15.607,53</w:t>
            </w:r>
          </w:p>
        </w:tc>
      </w:tr>
      <w:tr w:rsidR="003A20A0" w:rsidRPr="003A20A0" w14:paraId="0B912C43"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4D8167D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9.1. VIŠAK PRIHODA</w:t>
            </w:r>
          </w:p>
        </w:tc>
        <w:tc>
          <w:tcPr>
            <w:tcW w:w="770" w:type="pct"/>
            <w:tcBorders>
              <w:top w:val="nil"/>
              <w:left w:val="nil"/>
              <w:bottom w:val="nil"/>
              <w:right w:val="nil"/>
            </w:tcBorders>
            <w:shd w:val="clear" w:color="000000" w:fill="FFFF99"/>
            <w:noWrap/>
            <w:vAlign w:val="bottom"/>
            <w:hideMark/>
          </w:tcPr>
          <w:p w14:paraId="787900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4.848,82</w:t>
            </w:r>
          </w:p>
        </w:tc>
        <w:tc>
          <w:tcPr>
            <w:tcW w:w="397" w:type="pct"/>
            <w:tcBorders>
              <w:top w:val="nil"/>
              <w:left w:val="nil"/>
              <w:bottom w:val="nil"/>
              <w:right w:val="nil"/>
            </w:tcBorders>
            <w:shd w:val="clear" w:color="000000" w:fill="FFFF99"/>
            <w:noWrap/>
            <w:vAlign w:val="bottom"/>
            <w:hideMark/>
          </w:tcPr>
          <w:p w14:paraId="5517784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006DAE8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434" w:type="pct"/>
            <w:tcBorders>
              <w:top w:val="nil"/>
              <w:left w:val="nil"/>
              <w:bottom w:val="nil"/>
              <w:right w:val="nil"/>
            </w:tcBorders>
            <w:shd w:val="clear" w:color="000000" w:fill="FFFF99"/>
            <w:noWrap/>
            <w:vAlign w:val="bottom"/>
            <w:hideMark/>
          </w:tcPr>
          <w:p w14:paraId="0ACD6B7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45" w:type="pct"/>
            <w:tcBorders>
              <w:top w:val="nil"/>
              <w:left w:val="nil"/>
              <w:bottom w:val="nil"/>
              <w:right w:val="nil"/>
            </w:tcBorders>
            <w:shd w:val="clear" w:color="000000" w:fill="FFFF99"/>
            <w:noWrap/>
            <w:vAlign w:val="bottom"/>
            <w:hideMark/>
          </w:tcPr>
          <w:p w14:paraId="05A0F98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r>
      <w:tr w:rsidR="003A20A0" w:rsidRPr="003A20A0" w14:paraId="391A4BEB"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B5BC65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6AD5D2E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4.848,82</w:t>
            </w:r>
          </w:p>
        </w:tc>
        <w:tc>
          <w:tcPr>
            <w:tcW w:w="397" w:type="pct"/>
            <w:tcBorders>
              <w:top w:val="nil"/>
              <w:left w:val="nil"/>
              <w:bottom w:val="nil"/>
              <w:right w:val="nil"/>
            </w:tcBorders>
            <w:shd w:val="clear" w:color="auto" w:fill="auto"/>
            <w:noWrap/>
            <w:vAlign w:val="bottom"/>
            <w:hideMark/>
          </w:tcPr>
          <w:p w14:paraId="280A079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3D32E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77B3CEA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480D163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14BE201"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0DF4D97"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51B05DD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4.848,82</w:t>
            </w:r>
          </w:p>
        </w:tc>
        <w:tc>
          <w:tcPr>
            <w:tcW w:w="397" w:type="pct"/>
            <w:tcBorders>
              <w:top w:val="nil"/>
              <w:left w:val="nil"/>
              <w:bottom w:val="nil"/>
              <w:right w:val="nil"/>
            </w:tcBorders>
            <w:shd w:val="clear" w:color="auto" w:fill="auto"/>
            <w:noWrap/>
            <w:vAlign w:val="bottom"/>
            <w:hideMark/>
          </w:tcPr>
          <w:p w14:paraId="760BEB1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4247058F"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434" w:type="pct"/>
            <w:tcBorders>
              <w:top w:val="nil"/>
              <w:left w:val="nil"/>
              <w:bottom w:val="nil"/>
              <w:right w:val="nil"/>
            </w:tcBorders>
            <w:shd w:val="clear" w:color="auto" w:fill="auto"/>
            <w:noWrap/>
            <w:vAlign w:val="bottom"/>
            <w:hideMark/>
          </w:tcPr>
          <w:p w14:paraId="39AD12F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45" w:type="pct"/>
            <w:tcBorders>
              <w:top w:val="nil"/>
              <w:left w:val="nil"/>
              <w:bottom w:val="nil"/>
              <w:right w:val="nil"/>
            </w:tcBorders>
            <w:shd w:val="clear" w:color="auto" w:fill="auto"/>
            <w:noWrap/>
            <w:vAlign w:val="bottom"/>
            <w:hideMark/>
          </w:tcPr>
          <w:p w14:paraId="3FBC992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r>
      <w:tr w:rsidR="003A20A0" w:rsidRPr="003A20A0" w14:paraId="41D77C1E" w14:textId="77777777" w:rsidTr="00FA54CF">
        <w:trPr>
          <w:trHeight w:val="255"/>
        </w:trPr>
        <w:tc>
          <w:tcPr>
            <w:tcW w:w="2656" w:type="pct"/>
            <w:gridSpan w:val="2"/>
            <w:tcBorders>
              <w:top w:val="nil"/>
              <w:left w:val="nil"/>
              <w:bottom w:val="nil"/>
              <w:right w:val="nil"/>
            </w:tcBorders>
            <w:shd w:val="clear" w:color="000000" w:fill="0000FF"/>
            <w:noWrap/>
            <w:vAlign w:val="bottom"/>
            <w:hideMark/>
          </w:tcPr>
          <w:p w14:paraId="172A17BC" w14:textId="77777777" w:rsidR="003A20A0" w:rsidRPr="003A20A0" w:rsidRDefault="003A20A0" w:rsidP="003A20A0">
            <w:pPr>
              <w:rPr>
                <w:rFonts w:ascii="Arial" w:hAnsi="Arial" w:cs="Arial"/>
                <w:b/>
                <w:bCs/>
                <w:color w:val="FFFFFF"/>
                <w:sz w:val="14"/>
                <w:szCs w:val="14"/>
                <w:lang w:val="pl-PL" w:eastAsia="en-US"/>
              </w:rPr>
            </w:pPr>
            <w:r w:rsidRPr="003A20A0">
              <w:rPr>
                <w:rFonts w:ascii="Arial" w:hAnsi="Arial" w:cs="Arial"/>
                <w:b/>
                <w:bCs/>
                <w:color w:val="FFFFFF"/>
                <w:sz w:val="14"/>
                <w:szCs w:val="14"/>
                <w:lang w:val="pl-PL" w:eastAsia="en-US"/>
              </w:rPr>
              <w:t xml:space="preserve">Glava 10205 USTANOVE ZA RAZVOJ GOSPODARSTVA I TURIZMA </w:t>
            </w:r>
          </w:p>
        </w:tc>
        <w:tc>
          <w:tcPr>
            <w:tcW w:w="770" w:type="pct"/>
            <w:tcBorders>
              <w:top w:val="nil"/>
              <w:left w:val="nil"/>
              <w:bottom w:val="nil"/>
              <w:right w:val="nil"/>
            </w:tcBorders>
            <w:shd w:val="clear" w:color="000000" w:fill="0000FF"/>
            <w:noWrap/>
            <w:vAlign w:val="bottom"/>
            <w:hideMark/>
          </w:tcPr>
          <w:p w14:paraId="44DD32D5"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21.648,52</w:t>
            </w:r>
          </w:p>
        </w:tc>
        <w:tc>
          <w:tcPr>
            <w:tcW w:w="397" w:type="pct"/>
            <w:tcBorders>
              <w:top w:val="nil"/>
              <w:left w:val="nil"/>
              <w:bottom w:val="nil"/>
              <w:right w:val="nil"/>
            </w:tcBorders>
            <w:shd w:val="clear" w:color="000000" w:fill="0000FF"/>
            <w:noWrap/>
            <w:vAlign w:val="bottom"/>
            <w:hideMark/>
          </w:tcPr>
          <w:p w14:paraId="74F3DD4F"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45.093,00</w:t>
            </w:r>
          </w:p>
        </w:tc>
        <w:tc>
          <w:tcPr>
            <w:tcW w:w="397" w:type="pct"/>
            <w:tcBorders>
              <w:top w:val="nil"/>
              <w:left w:val="nil"/>
              <w:bottom w:val="nil"/>
              <w:right w:val="nil"/>
            </w:tcBorders>
            <w:shd w:val="clear" w:color="000000" w:fill="0000FF"/>
            <w:noWrap/>
            <w:vAlign w:val="bottom"/>
            <w:hideMark/>
          </w:tcPr>
          <w:p w14:paraId="4A7E07ED"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50.005,00</w:t>
            </w:r>
          </w:p>
        </w:tc>
        <w:tc>
          <w:tcPr>
            <w:tcW w:w="434" w:type="pct"/>
            <w:tcBorders>
              <w:top w:val="nil"/>
              <w:left w:val="nil"/>
              <w:bottom w:val="nil"/>
              <w:right w:val="nil"/>
            </w:tcBorders>
            <w:shd w:val="clear" w:color="000000" w:fill="0000FF"/>
            <w:noWrap/>
            <w:vAlign w:val="bottom"/>
            <w:hideMark/>
          </w:tcPr>
          <w:p w14:paraId="6002DC0C"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43.273,55</w:t>
            </w:r>
          </w:p>
        </w:tc>
        <w:tc>
          <w:tcPr>
            <w:tcW w:w="345" w:type="pct"/>
            <w:tcBorders>
              <w:top w:val="nil"/>
              <w:left w:val="nil"/>
              <w:bottom w:val="nil"/>
              <w:right w:val="nil"/>
            </w:tcBorders>
            <w:shd w:val="clear" w:color="000000" w:fill="0000FF"/>
            <w:noWrap/>
            <w:vAlign w:val="bottom"/>
            <w:hideMark/>
          </w:tcPr>
          <w:p w14:paraId="68C0A71A"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43.706,27</w:t>
            </w:r>
          </w:p>
        </w:tc>
      </w:tr>
      <w:tr w:rsidR="003A20A0" w:rsidRPr="003A20A0" w14:paraId="4EBCEA4C" w14:textId="77777777" w:rsidTr="00FA54CF">
        <w:trPr>
          <w:trHeight w:val="255"/>
        </w:trPr>
        <w:tc>
          <w:tcPr>
            <w:tcW w:w="2656" w:type="pct"/>
            <w:gridSpan w:val="2"/>
            <w:tcBorders>
              <w:top w:val="nil"/>
              <w:left w:val="nil"/>
              <w:bottom w:val="nil"/>
              <w:right w:val="nil"/>
            </w:tcBorders>
            <w:shd w:val="clear" w:color="000000" w:fill="3366FF"/>
            <w:noWrap/>
            <w:vAlign w:val="bottom"/>
            <w:hideMark/>
          </w:tcPr>
          <w:p w14:paraId="02C1656A" w14:textId="77777777" w:rsidR="003A20A0" w:rsidRPr="003A20A0" w:rsidRDefault="003A20A0" w:rsidP="003A20A0">
            <w:pPr>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 xml:space="preserve">50830 </w:t>
            </w:r>
            <w:proofErr w:type="spellStart"/>
            <w:r w:rsidRPr="003A20A0">
              <w:rPr>
                <w:rFonts w:ascii="Arial" w:hAnsi="Arial" w:cs="Arial"/>
                <w:b/>
                <w:bCs/>
                <w:color w:val="FFFFFF"/>
                <w:sz w:val="14"/>
                <w:szCs w:val="14"/>
                <w:lang w:val="en-US" w:eastAsia="en-US"/>
              </w:rPr>
              <w:t>Razvojna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agencija</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Općine</w:t>
            </w:r>
            <w:proofErr w:type="spellEnd"/>
            <w:r w:rsidRPr="003A20A0">
              <w:rPr>
                <w:rFonts w:ascii="Arial" w:hAnsi="Arial" w:cs="Arial"/>
                <w:b/>
                <w:bCs/>
                <w:color w:val="FFFFFF"/>
                <w:sz w:val="14"/>
                <w:szCs w:val="14"/>
                <w:lang w:val="en-US" w:eastAsia="en-US"/>
              </w:rPr>
              <w:t xml:space="preserve"> </w:t>
            </w:r>
            <w:proofErr w:type="spellStart"/>
            <w:r w:rsidRPr="003A20A0">
              <w:rPr>
                <w:rFonts w:ascii="Arial" w:hAnsi="Arial" w:cs="Arial"/>
                <w:b/>
                <w:bCs/>
                <w:color w:val="FFFFFF"/>
                <w:sz w:val="14"/>
                <w:szCs w:val="14"/>
                <w:lang w:val="en-US" w:eastAsia="en-US"/>
              </w:rPr>
              <w:t>Gračac</w:t>
            </w:r>
            <w:proofErr w:type="spellEnd"/>
          </w:p>
        </w:tc>
        <w:tc>
          <w:tcPr>
            <w:tcW w:w="770" w:type="pct"/>
            <w:tcBorders>
              <w:top w:val="nil"/>
              <w:left w:val="nil"/>
              <w:bottom w:val="nil"/>
              <w:right w:val="nil"/>
            </w:tcBorders>
            <w:shd w:val="clear" w:color="000000" w:fill="3366FF"/>
            <w:noWrap/>
            <w:vAlign w:val="bottom"/>
            <w:hideMark/>
          </w:tcPr>
          <w:p w14:paraId="505C572B"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21.648,52</w:t>
            </w:r>
          </w:p>
        </w:tc>
        <w:tc>
          <w:tcPr>
            <w:tcW w:w="397" w:type="pct"/>
            <w:tcBorders>
              <w:top w:val="nil"/>
              <w:left w:val="nil"/>
              <w:bottom w:val="nil"/>
              <w:right w:val="nil"/>
            </w:tcBorders>
            <w:shd w:val="clear" w:color="000000" w:fill="3366FF"/>
            <w:noWrap/>
            <w:vAlign w:val="bottom"/>
            <w:hideMark/>
          </w:tcPr>
          <w:p w14:paraId="0188E74A"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45.093,00</w:t>
            </w:r>
          </w:p>
        </w:tc>
        <w:tc>
          <w:tcPr>
            <w:tcW w:w="397" w:type="pct"/>
            <w:tcBorders>
              <w:top w:val="nil"/>
              <w:left w:val="nil"/>
              <w:bottom w:val="nil"/>
              <w:right w:val="nil"/>
            </w:tcBorders>
            <w:shd w:val="clear" w:color="000000" w:fill="3366FF"/>
            <w:noWrap/>
            <w:vAlign w:val="bottom"/>
            <w:hideMark/>
          </w:tcPr>
          <w:p w14:paraId="7C1DC41E"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50.005,00</w:t>
            </w:r>
          </w:p>
        </w:tc>
        <w:tc>
          <w:tcPr>
            <w:tcW w:w="434" w:type="pct"/>
            <w:tcBorders>
              <w:top w:val="nil"/>
              <w:left w:val="nil"/>
              <w:bottom w:val="nil"/>
              <w:right w:val="nil"/>
            </w:tcBorders>
            <w:shd w:val="clear" w:color="000000" w:fill="3366FF"/>
            <w:noWrap/>
            <w:vAlign w:val="bottom"/>
            <w:hideMark/>
          </w:tcPr>
          <w:p w14:paraId="1CF9A29F"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43.273,55</w:t>
            </w:r>
          </w:p>
        </w:tc>
        <w:tc>
          <w:tcPr>
            <w:tcW w:w="345" w:type="pct"/>
            <w:tcBorders>
              <w:top w:val="nil"/>
              <w:left w:val="nil"/>
              <w:bottom w:val="nil"/>
              <w:right w:val="nil"/>
            </w:tcBorders>
            <w:shd w:val="clear" w:color="000000" w:fill="3366FF"/>
            <w:noWrap/>
            <w:vAlign w:val="bottom"/>
            <w:hideMark/>
          </w:tcPr>
          <w:p w14:paraId="2FE0662F" w14:textId="77777777" w:rsidR="003A20A0" w:rsidRPr="003A20A0" w:rsidRDefault="003A20A0" w:rsidP="003A20A0">
            <w:pPr>
              <w:jc w:val="right"/>
              <w:rPr>
                <w:rFonts w:ascii="Arial" w:hAnsi="Arial" w:cs="Arial"/>
                <w:b/>
                <w:bCs/>
                <w:color w:val="FFFFFF"/>
                <w:sz w:val="14"/>
                <w:szCs w:val="14"/>
                <w:lang w:val="en-US" w:eastAsia="en-US"/>
              </w:rPr>
            </w:pPr>
            <w:r w:rsidRPr="003A20A0">
              <w:rPr>
                <w:rFonts w:ascii="Arial" w:hAnsi="Arial" w:cs="Arial"/>
                <w:b/>
                <w:bCs/>
                <w:color w:val="FFFFFF"/>
                <w:sz w:val="14"/>
                <w:szCs w:val="14"/>
                <w:lang w:val="en-US" w:eastAsia="en-US"/>
              </w:rPr>
              <w:t>43.706,27</w:t>
            </w:r>
          </w:p>
        </w:tc>
      </w:tr>
      <w:tr w:rsidR="003A20A0" w:rsidRPr="003A20A0" w14:paraId="58A7F2A5"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40753B8D"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3. VLASTITI PRIHODI</w:t>
            </w:r>
          </w:p>
        </w:tc>
        <w:tc>
          <w:tcPr>
            <w:tcW w:w="770" w:type="pct"/>
            <w:tcBorders>
              <w:top w:val="nil"/>
              <w:left w:val="nil"/>
              <w:bottom w:val="nil"/>
              <w:right w:val="nil"/>
            </w:tcBorders>
            <w:shd w:val="clear" w:color="000000" w:fill="FFFF00"/>
            <w:noWrap/>
            <w:vAlign w:val="bottom"/>
            <w:hideMark/>
          </w:tcPr>
          <w:p w14:paraId="6C7A772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00"/>
            <w:noWrap/>
            <w:vAlign w:val="bottom"/>
            <w:hideMark/>
          </w:tcPr>
          <w:p w14:paraId="313AC2D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397" w:type="pct"/>
            <w:tcBorders>
              <w:top w:val="nil"/>
              <w:left w:val="nil"/>
              <w:bottom w:val="nil"/>
              <w:right w:val="nil"/>
            </w:tcBorders>
            <w:shd w:val="clear" w:color="000000" w:fill="FFFF00"/>
            <w:noWrap/>
            <w:vAlign w:val="bottom"/>
            <w:hideMark/>
          </w:tcPr>
          <w:p w14:paraId="3652066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434" w:type="pct"/>
            <w:tcBorders>
              <w:top w:val="nil"/>
              <w:left w:val="nil"/>
              <w:bottom w:val="nil"/>
              <w:right w:val="nil"/>
            </w:tcBorders>
            <w:shd w:val="clear" w:color="000000" w:fill="FFFF00"/>
            <w:noWrap/>
            <w:vAlign w:val="bottom"/>
            <w:hideMark/>
          </w:tcPr>
          <w:p w14:paraId="03CB81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w:t>
            </w:r>
          </w:p>
        </w:tc>
        <w:tc>
          <w:tcPr>
            <w:tcW w:w="345" w:type="pct"/>
            <w:tcBorders>
              <w:top w:val="nil"/>
              <w:left w:val="nil"/>
              <w:bottom w:val="nil"/>
              <w:right w:val="nil"/>
            </w:tcBorders>
            <w:shd w:val="clear" w:color="000000" w:fill="FFFF00"/>
            <w:noWrap/>
            <w:vAlign w:val="bottom"/>
            <w:hideMark/>
          </w:tcPr>
          <w:p w14:paraId="312AF93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w:t>
            </w:r>
          </w:p>
        </w:tc>
      </w:tr>
      <w:tr w:rsidR="003A20A0" w:rsidRPr="003A20A0" w14:paraId="575A8321"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E149635"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36D3492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62AACF4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397" w:type="pct"/>
            <w:tcBorders>
              <w:top w:val="nil"/>
              <w:left w:val="nil"/>
              <w:bottom w:val="nil"/>
              <w:right w:val="nil"/>
            </w:tcBorders>
            <w:shd w:val="clear" w:color="000000" w:fill="FFFF99"/>
            <w:noWrap/>
            <w:vAlign w:val="bottom"/>
            <w:hideMark/>
          </w:tcPr>
          <w:p w14:paraId="4DDE129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434" w:type="pct"/>
            <w:tcBorders>
              <w:top w:val="nil"/>
              <w:left w:val="nil"/>
              <w:bottom w:val="nil"/>
              <w:right w:val="nil"/>
            </w:tcBorders>
            <w:shd w:val="clear" w:color="000000" w:fill="FFFF99"/>
            <w:noWrap/>
            <w:vAlign w:val="bottom"/>
            <w:hideMark/>
          </w:tcPr>
          <w:p w14:paraId="5B7CB94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w:t>
            </w:r>
          </w:p>
        </w:tc>
        <w:tc>
          <w:tcPr>
            <w:tcW w:w="345" w:type="pct"/>
            <w:tcBorders>
              <w:top w:val="nil"/>
              <w:left w:val="nil"/>
              <w:bottom w:val="nil"/>
              <w:right w:val="nil"/>
            </w:tcBorders>
            <w:shd w:val="clear" w:color="000000" w:fill="FFFF99"/>
            <w:noWrap/>
            <w:vAlign w:val="bottom"/>
            <w:hideMark/>
          </w:tcPr>
          <w:p w14:paraId="5ADC7AA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w:t>
            </w:r>
          </w:p>
        </w:tc>
      </w:tr>
      <w:tr w:rsidR="003A20A0" w:rsidRPr="003A20A0" w14:paraId="6ACF4154" w14:textId="77777777" w:rsidTr="00FA54CF">
        <w:trPr>
          <w:trHeight w:val="255"/>
        </w:trPr>
        <w:tc>
          <w:tcPr>
            <w:tcW w:w="2656" w:type="pct"/>
            <w:gridSpan w:val="2"/>
            <w:tcBorders>
              <w:top w:val="nil"/>
              <w:left w:val="nil"/>
              <w:bottom w:val="nil"/>
              <w:right w:val="nil"/>
            </w:tcBorders>
            <w:shd w:val="clear" w:color="000000" w:fill="FFFF00"/>
            <w:noWrap/>
            <w:vAlign w:val="bottom"/>
            <w:hideMark/>
          </w:tcPr>
          <w:p w14:paraId="46656BBE"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Izvor 5. POMOĆI</w:t>
            </w:r>
          </w:p>
        </w:tc>
        <w:tc>
          <w:tcPr>
            <w:tcW w:w="770" w:type="pct"/>
            <w:tcBorders>
              <w:top w:val="nil"/>
              <w:left w:val="nil"/>
              <w:bottom w:val="nil"/>
              <w:right w:val="nil"/>
            </w:tcBorders>
            <w:shd w:val="clear" w:color="000000" w:fill="FFFF00"/>
            <w:noWrap/>
            <w:vAlign w:val="bottom"/>
            <w:hideMark/>
          </w:tcPr>
          <w:p w14:paraId="3BE3414C"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97" w:type="pct"/>
            <w:tcBorders>
              <w:top w:val="nil"/>
              <w:left w:val="nil"/>
              <w:bottom w:val="nil"/>
              <w:right w:val="nil"/>
            </w:tcBorders>
            <w:shd w:val="clear" w:color="000000" w:fill="FFFF00"/>
            <w:noWrap/>
            <w:vAlign w:val="bottom"/>
            <w:hideMark/>
          </w:tcPr>
          <w:p w14:paraId="184CE25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45.088,00</w:t>
            </w:r>
          </w:p>
        </w:tc>
        <w:tc>
          <w:tcPr>
            <w:tcW w:w="397" w:type="pct"/>
            <w:tcBorders>
              <w:top w:val="nil"/>
              <w:left w:val="nil"/>
              <w:bottom w:val="nil"/>
              <w:right w:val="nil"/>
            </w:tcBorders>
            <w:shd w:val="clear" w:color="000000" w:fill="FFFF00"/>
            <w:noWrap/>
            <w:vAlign w:val="bottom"/>
            <w:hideMark/>
          </w:tcPr>
          <w:p w14:paraId="589311D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00"/>
            <w:noWrap/>
            <w:vAlign w:val="bottom"/>
            <w:hideMark/>
          </w:tcPr>
          <w:p w14:paraId="1D2166B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43.268,40</w:t>
            </w:r>
          </w:p>
        </w:tc>
        <w:tc>
          <w:tcPr>
            <w:tcW w:w="345" w:type="pct"/>
            <w:tcBorders>
              <w:top w:val="nil"/>
              <w:left w:val="nil"/>
              <w:bottom w:val="nil"/>
              <w:right w:val="nil"/>
            </w:tcBorders>
            <w:shd w:val="clear" w:color="000000" w:fill="FFFF00"/>
            <w:noWrap/>
            <w:vAlign w:val="bottom"/>
            <w:hideMark/>
          </w:tcPr>
          <w:p w14:paraId="256D3D2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43.701,07</w:t>
            </w:r>
          </w:p>
        </w:tc>
      </w:tr>
      <w:tr w:rsidR="003A20A0" w:rsidRPr="003A20A0" w14:paraId="6CA90614"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2C0A16A6"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1A139DC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97" w:type="pct"/>
            <w:tcBorders>
              <w:top w:val="nil"/>
              <w:left w:val="nil"/>
              <w:bottom w:val="nil"/>
              <w:right w:val="nil"/>
            </w:tcBorders>
            <w:shd w:val="clear" w:color="000000" w:fill="FFFF99"/>
            <w:noWrap/>
            <w:vAlign w:val="bottom"/>
            <w:hideMark/>
          </w:tcPr>
          <w:p w14:paraId="7D9862A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45.088,00</w:t>
            </w:r>
          </w:p>
        </w:tc>
        <w:tc>
          <w:tcPr>
            <w:tcW w:w="397" w:type="pct"/>
            <w:tcBorders>
              <w:top w:val="nil"/>
              <w:left w:val="nil"/>
              <w:bottom w:val="nil"/>
              <w:right w:val="nil"/>
            </w:tcBorders>
            <w:shd w:val="clear" w:color="000000" w:fill="FFFF99"/>
            <w:noWrap/>
            <w:vAlign w:val="bottom"/>
            <w:hideMark/>
          </w:tcPr>
          <w:p w14:paraId="5A0CD969"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99"/>
            <w:noWrap/>
            <w:vAlign w:val="bottom"/>
            <w:hideMark/>
          </w:tcPr>
          <w:p w14:paraId="39FD75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43.268,40</w:t>
            </w:r>
          </w:p>
        </w:tc>
        <w:tc>
          <w:tcPr>
            <w:tcW w:w="345" w:type="pct"/>
            <w:tcBorders>
              <w:top w:val="nil"/>
              <w:left w:val="nil"/>
              <w:bottom w:val="nil"/>
              <w:right w:val="nil"/>
            </w:tcBorders>
            <w:shd w:val="clear" w:color="000000" w:fill="FFFF99"/>
            <w:noWrap/>
            <w:vAlign w:val="bottom"/>
            <w:hideMark/>
          </w:tcPr>
          <w:p w14:paraId="4B7F45E4"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43.701,07</w:t>
            </w:r>
          </w:p>
        </w:tc>
      </w:tr>
      <w:tr w:rsidR="003A20A0" w:rsidRPr="003A20A0" w14:paraId="3E0EBF51" w14:textId="77777777" w:rsidTr="00FA54CF">
        <w:trPr>
          <w:trHeight w:val="255"/>
        </w:trPr>
        <w:tc>
          <w:tcPr>
            <w:tcW w:w="2656" w:type="pct"/>
            <w:gridSpan w:val="2"/>
            <w:tcBorders>
              <w:top w:val="nil"/>
              <w:left w:val="nil"/>
              <w:bottom w:val="nil"/>
              <w:right w:val="nil"/>
            </w:tcBorders>
            <w:shd w:val="clear" w:color="000000" w:fill="9999FF"/>
            <w:noWrap/>
            <w:vAlign w:val="bottom"/>
            <w:hideMark/>
          </w:tcPr>
          <w:p w14:paraId="2B5B2DB2"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Program 1013 </w:t>
            </w:r>
            <w:proofErr w:type="spellStart"/>
            <w:r w:rsidRPr="003A20A0">
              <w:rPr>
                <w:rFonts w:ascii="Arial" w:hAnsi="Arial" w:cs="Arial"/>
                <w:b/>
                <w:bCs/>
                <w:color w:val="000000"/>
                <w:sz w:val="14"/>
                <w:szCs w:val="14"/>
                <w:lang w:val="en-US" w:eastAsia="en-US"/>
              </w:rPr>
              <w:t>Djelatnost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razvojne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agencije</w:t>
            </w:r>
            <w:proofErr w:type="spellEnd"/>
          </w:p>
        </w:tc>
        <w:tc>
          <w:tcPr>
            <w:tcW w:w="770" w:type="pct"/>
            <w:tcBorders>
              <w:top w:val="nil"/>
              <w:left w:val="nil"/>
              <w:bottom w:val="nil"/>
              <w:right w:val="nil"/>
            </w:tcBorders>
            <w:shd w:val="clear" w:color="000000" w:fill="9999FF"/>
            <w:noWrap/>
            <w:vAlign w:val="bottom"/>
            <w:hideMark/>
          </w:tcPr>
          <w:p w14:paraId="63F4C60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97" w:type="pct"/>
            <w:tcBorders>
              <w:top w:val="nil"/>
              <w:left w:val="nil"/>
              <w:bottom w:val="nil"/>
              <w:right w:val="nil"/>
            </w:tcBorders>
            <w:shd w:val="clear" w:color="000000" w:fill="9999FF"/>
            <w:noWrap/>
            <w:vAlign w:val="bottom"/>
            <w:hideMark/>
          </w:tcPr>
          <w:p w14:paraId="405DD58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45.093,00</w:t>
            </w:r>
          </w:p>
        </w:tc>
        <w:tc>
          <w:tcPr>
            <w:tcW w:w="397" w:type="pct"/>
            <w:tcBorders>
              <w:top w:val="nil"/>
              <w:left w:val="nil"/>
              <w:bottom w:val="nil"/>
              <w:right w:val="nil"/>
            </w:tcBorders>
            <w:shd w:val="clear" w:color="000000" w:fill="9999FF"/>
            <w:noWrap/>
            <w:vAlign w:val="bottom"/>
            <w:hideMark/>
          </w:tcPr>
          <w:p w14:paraId="6AD4A35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50.005,00</w:t>
            </w:r>
          </w:p>
        </w:tc>
        <w:tc>
          <w:tcPr>
            <w:tcW w:w="434" w:type="pct"/>
            <w:tcBorders>
              <w:top w:val="nil"/>
              <w:left w:val="nil"/>
              <w:bottom w:val="nil"/>
              <w:right w:val="nil"/>
            </w:tcBorders>
            <w:shd w:val="clear" w:color="000000" w:fill="9999FF"/>
            <w:noWrap/>
            <w:vAlign w:val="bottom"/>
            <w:hideMark/>
          </w:tcPr>
          <w:p w14:paraId="7A8ADC2D"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43.273,55</w:t>
            </w:r>
          </w:p>
        </w:tc>
        <w:tc>
          <w:tcPr>
            <w:tcW w:w="345" w:type="pct"/>
            <w:tcBorders>
              <w:top w:val="nil"/>
              <w:left w:val="nil"/>
              <w:bottom w:val="nil"/>
              <w:right w:val="nil"/>
            </w:tcBorders>
            <w:shd w:val="clear" w:color="000000" w:fill="9999FF"/>
            <w:noWrap/>
            <w:vAlign w:val="bottom"/>
            <w:hideMark/>
          </w:tcPr>
          <w:p w14:paraId="3C2DA48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43.706,27</w:t>
            </w:r>
          </w:p>
        </w:tc>
      </w:tr>
      <w:tr w:rsidR="003A20A0" w:rsidRPr="003A20A0" w14:paraId="5AB6DC45" w14:textId="77777777" w:rsidTr="00FA54CF">
        <w:trPr>
          <w:trHeight w:val="255"/>
        </w:trPr>
        <w:tc>
          <w:tcPr>
            <w:tcW w:w="2656" w:type="pct"/>
            <w:gridSpan w:val="2"/>
            <w:tcBorders>
              <w:top w:val="nil"/>
              <w:left w:val="nil"/>
              <w:bottom w:val="nil"/>
              <w:right w:val="nil"/>
            </w:tcBorders>
            <w:shd w:val="clear" w:color="000000" w:fill="CCCCFF"/>
            <w:noWrap/>
            <w:vAlign w:val="bottom"/>
            <w:hideMark/>
          </w:tcPr>
          <w:p w14:paraId="56CE5733" w14:textId="77777777" w:rsidR="003A20A0" w:rsidRPr="003A20A0" w:rsidRDefault="003A20A0" w:rsidP="003A20A0">
            <w:pPr>
              <w:rPr>
                <w:rFonts w:ascii="Arial" w:hAnsi="Arial" w:cs="Arial"/>
                <w:b/>
                <w:bCs/>
                <w:color w:val="000000"/>
                <w:sz w:val="14"/>
                <w:szCs w:val="14"/>
                <w:lang w:val="en-US" w:eastAsia="en-US"/>
              </w:rPr>
            </w:pPr>
            <w:proofErr w:type="spellStart"/>
            <w:r w:rsidRPr="003A20A0">
              <w:rPr>
                <w:rFonts w:ascii="Arial" w:hAnsi="Arial" w:cs="Arial"/>
                <w:b/>
                <w:bCs/>
                <w:color w:val="000000"/>
                <w:sz w:val="14"/>
                <w:szCs w:val="14"/>
                <w:lang w:val="en-US" w:eastAsia="en-US"/>
              </w:rPr>
              <w:t>Aktivnost</w:t>
            </w:r>
            <w:proofErr w:type="spellEnd"/>
            <w:r w:rsidRPr="003A20A0">
              <w:rPr>
                <w:rFonts w:ascii="Arial" w:hAnsi="Arial" w:cs="Arial"/>
                <w:b/>
                <w:bCs/>
                <w:color w:val="000000"/>
                <w:sz w:val="14"/>
                <w:szCs w:val="14"/>
                <w:lang w:val="en-US" w:eastAsia="en-US"/>
              </w:rPr>
              <w:t xml:space="preserve"> A100056 </w:t>
            </w:r>
            <w:proofErr w:type="spellStart"/>
            <w:r w:rsidRPr="003A20A0">
              <w:rPr>
                <w:rFonts w:ascii="Arial" w:hAnsi="Arial" w:cs="Arial"/>
                <w:b/>
                <w:bCs/>
                <w:color w:val="000000"/>
                <w:sz w:val="14"/>
                <w:szCs w:val="14"/>
                <w:lang w:val="en-US" w:eastAsia="en-US"/>
              </w:rPr>
              <w:t>Redovna</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djelatnost</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razvojne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agencije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Općine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Gračac</w:t>
            </w:r>
            <w:proofErr w:type="spellEnd"/>
          </w:p>
        </w:tc>
        <w:tc>
          <w:tcPr>
            <w:tcW w:w="770" w:type="pct"/>
            <w:tcBorders>
              <w:top w:val="nil"/>
              <w:left w:val="nil"/>
              <w:bottom w:val="nil"/>
              <w:right w:val="nil"/>
            </w:tcBorders>
            <w:shd w:val="clear" w:color="000000" w:fill="CCCCFF"/>
            <w:noWrap/>
            <w:vAlign w:val="bottom"/>
            <w:hideMark/>
          </w:tcPr>
          <w:p w14:paraId="44F41206"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97" w:type="pct"/>
            <w:tcBorders>
              <w:top w:val="nil"/>
              <w:left w:val="nil"/>
              <w:bottom w:val="nil"/>
              <w:right w:val="nil"/>
            </w:tcBorders>
            <w:shd w:val="clear" w:color="000000" w:fill="CCCCFF"/>
            <w:noWrap/>
            <w:vAlign w:val="bottom"/>
            <w:hideMark/>
          </w:tcPr>
          <w:p w14:paraId="6264497E"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45.093,00</w:t>
            </w:r>
          </w:p>
        </w:tc>
        <w:tc>
          <w:tcPr>
            <w:tcW w:w="397" w:type="pct"/>
            <w:tcBorders>
              <w:top w:val="nil"/>
              <w:left w:val="nil"/>
              <w:bottom w:val="nil"/>
              <w:right w:val="nil"/>
            </w:tcBorders>
            <w:shd w:val="clear" w:color="000000" w:fill="CCCCFF"/>
            <w:noWrap/>
            <w:vAlign w:val="bottom"/>
            <w:hideMark/>
          </w:tcPr>
          <w:p w14:paraId="3C645465"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50.005,00</w:t>
            </w:r>
          </w:p>
        </w:tc>
        <w:tc>
          <w:tcPr>
            <w:tcW w:w="434" w:type="pct"/>
            <w:tcBorders>
              <w:top w:val="nil"/>
              <w:left w:val="nil"/>
              <w:bottom w:val="nil"/>
              <w:right w:val="nil"/>
            </w:tcBorders>
            <w:shd w:val="clear" w:color="000000" w:fill="CCCCFF"/>
            <w:noWrap/>
            <w:vAlign w:val="bottom"/>
            <w:hideMark/>
          </w:tcPr>
          <w:p w14:paraId="70067690"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43.273,55</w:t>
            </w:r>
          </w:p>
        </w:tc>
        <w:tc>
          <w:tcPr>
            <w:tcW w:w="345" w:type="pct"/>
            <w:tcBorders>
              <w:top w:val="nil"/>
              <w:left w:val="nil"/>
              <w:bottom w:val="nil"/>
              <w:right w:val="nil"/>
            </w:tcBorders>
            <w:shd w:val="clear" w:color="000000" w:fill="CCCCFF"/>
            <w:noWrap/>
            <w:vAlign w:val="bottom"/>
            <w:hideMark/>
          </w:tcPr>
          <w:p w14:paraId="42FF6447"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43.706,27</w:t>
            </w:r>
          </w:p>
        </w:tc>
      </w:tr>
      <w:tr w:rsidR="003A20A0" w:rsidRPr="003A20A0" w14:paraId="1B5248C7"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342D3329"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3.2. </w:t>
            </w:r>
            <w:proofErr w:type="spellStart"/>
            <w:r w:rsidRPr="003A20A0">
              <w:rPr>
                <w:rFonts w:ascii="Arial" w:hAnsi="Arial" w:cs="Arial"/>
                <w:b/>
                <w:bCs/>
                <w:color w:val="000000"/>
                <w:sz w:val="14"/>
                <w:szCs w:val="14"/>
                <w:lang w:val="en-US" w:eastAsia="en-US"/>
              </w:rPr>
              <w:t>Vlastiti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 </w:t>
            </w:r>
            <w:proofErr w:type="spellStart"/>
            <w:r w:rsidRPr="003A20A0">
              <w:rPr>
                <w:rFonts w:ascii="Arial" w:hAnsi="Arial" w:cs="Arial"/>
                <w:b/>
                <w:bCs/>
                <w:color w:val="000000"/>
                <w:sz w:val="14"/>
                <w:szCs w:val="14"/>
                <w:lang w:val="en-US" w:eastAsia="en-US"/>
              </w:rPr>
              <w:t>prihodi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korisnika</w:t>
            </w:r>
            <w:proofErr w:type="spellEnd"/>
          </w:p>
        </w:tc>
        <w:tc>
          <w:tcPr>
            <w:tcW w:w="770" w:type="pct"/>
            <w:tcBorders>
              <w:top w:val="nil"/>
              <w:left w:val="nil"/>
              <w:bottom w:val="nil"/>
              <w:right w:val="nil"/>
            </w:tcBorders>
            <w:shd w:val="clear" w:color="000000" w:fill="FFFF99"/>
            <w:noWrap/>
            <w:vAlign w:val="bottom"/>
            <w:hideMark/>
          </w:tcPr>
          <w:p w14:paraId="45107B8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0,00</w:t>
            </w:r>
          </w:p>
        </w:tc>
        <w:tc>
          <w:tcPr>
            <w:tcW w:w="397" w:type="pct"/>
            <w:tcBorders>
              <w:top w:val="nil"/>
              <w:left w:val="nil"/>
              <w:bottom w:val="nil"/>
              <w:right w:val="nil"/>
            </w:tcBorders>
            <w:shd w:val="clear" w:color="000000" w:fill="FFFF99"/>
            <w:noWrap/>
            <w:vAlign w:val="bottom"/>
            <w:hideMark/>
          </w:tcPr>
          <w:p w14:paraId="2460608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397" w:type="pct"/>
            <w:tcBorders>
              <w:top w:val="nil"/>
              <w:left w:val="nil"/>
              <w:bottom w:val="nil"/>
              <w:right w:val="nil"/>
            </w:tcBorders>
            <w:shd w:val="clear" w:color="000000" w:fill="FFFF99"/>
            <w:noWrap/>
            <w:vAlign w:val="bottom"/>
            <w:hideMark/>
          </w:tcPr>
          <w:p w14:paraId="2065185B"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w:t>
            </w:r>
          </w:p>
        </w:tc>
        <w:tc>
          <w:tcPr>
            <w:tcW w:w="434" w:type="pct"/>
            <w:tcBorders>
              <w:top w:val="nil"/>
              <w:left w:val="nil"/>
              <w:bottom w:val="nil"/>
              <w:right w:val="nil"/>
            </w:tcBorders>
            <w:shd w:val="clear" w:color="000000" w:fill="FFFF99"/>
            <w:noWrap/>
            <w:vAlign w:val="bottom"/>
            <w:hideMark/>
          </w:tcPr>
          <w:p w14:paraId="61641CB2"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5,15</w:t>
            </w:r>
          </w:p>
        </w:tc>
        <w:tc>
          <w:tcPr>
            <w:tcW w:w="345" w:type="pct"/>
            <w:tcBorders>
              <w:top w:val="nil"/>
              <w:left w:val="nil"/>
              <w:bottom w:val="nil"/>
              <w:right w:val="nil"/>
            </w:tcBorders>
            <w:shd w:val="clear" w:color="000000" w:fill="FFFF99"/>
            <w:noWrap/>
            <w:vAlign w:val="bottom"/>
            <w:hideMark/>
          </w:tcPr>
          <w:p w14:paraId="58ADB6FF"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5,20</w:t>
            </w:r>
          </w:p>
        </w:tc>
      </w:tr>
      <w:tr w:rsidR="003A20A0" w:rsidRPr="003A20A0" w14:paraId="2583BB6D"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3EBEC299"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73C4C4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1F476B2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w:t>
            </w:r>
          </w:p>
        </w:tc>
        <w:tc>
          <w:tcPr>
            <w:tcW w:w="397" w:type="pct"/>
            <w:tcBorders>
              <w:top w:val="nil"/>
              <w:left w:val="nil"/>
              <w:bottom w:val="nil"/>
              <w:right w:val="nil"/>
            </w:tcBorders>
            <w:shd w:val="clear" w:color="auto" w:fill="auto"/>
            <w:noWrap/>
            <w:vAlign w:val="bottom"/>
            <w:hideMark/>
          </w:tcPr>
          <w:p w14:paraId="11E6A0D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w:t>
            </w:r>
          </w:p>
        </w:tc>
        <w:tc>
          <w:tcPr>
            <w:tcW w:w="434" w:type="pct"/>
            <w:tcBorders>
              <w:top w:val="nil"/>
              <w:left w:val="nil"/>
              <w:bottom w:val="nil"/>
              <w:right w:val="nil"/>
            </w:tcBorders>
            <w:shd w:val="clear" w:color="auto" w:fill="auto"/>
            <w:noWrap/>
            <w:vAlign w:val="bottom"/>
            <w:hideMark/>
          </w:tcPr>
          <w:p w14:paraId="57B4501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w:t>
            </w:r>
          </w:p>
        </w:tc>
        <w:tc>
          <w:tcPr>
            <w:tcW w:w="345" w:type="pct"/>
            <w:tcBorders>
              <w:top w:val="nil"/>
              <w:left w:val="nil"/>
              <w:bottom w:val="nil"/>
              <w:right w:val="nil"/>
            </w:tcBorders>
            <w:shd w:val="clear" w:color="auto" w:fill="auto"/>
            <w:noWrap/>
            <w:vAlign w:val="bottom"/>
            <w:hideMark/>
          </w:tcPr>
          <w:p w14:paraId="3B7228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w:t>
            </w:r>
          </w:p>
        </w:tc>
      </w:tr>
      <w:tr w:rsidR="003A20A0" w:rsidRPr="003A20A0" w14:paraId="665C0707"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49BA023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lastRenderedPageBreak/>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FF2D11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0,00</w:t>
            </w:r>
          </w:p>
        </w:tc>
        <w:tc>
          <w:tcPr>
            <w:tcW w:w="397" w:type="pct"/>
            <w:tcBorders>
              <w:top w:val="nil"/>
              <w:left w:val="nil"/>
              <w:bottom w:val="nil"/>
              <w:right w:val="nil"/>
            </w:tcBorders>
            <w:shd w:val="clear" w:color="auto" w:fill="auto"/>
            <w:noWrap/>
            <w:vAlign w:val="bottom"/>
            <w:hideMark/>
          </w:tcPr>
          <w:p w14:paraId="214D320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w:t>
            </w:r>
          </w:p>
        </w:tc>
        <w:tc>
          <w:tcPr>
            <w:tcW w:w="397" w:type="pct"/>
            <w:tcBorders>
              <w:top w:val="nil"/>
              <w:left w:val="nil"/>
              <w:bottom w:val="nil"/>
              <w:right w:val="nil"/>
            </w:tcBorders>
            <w:shd w:val="clear" w:color="auto" w:fill="auto"/>
            <w:noWrap/>
            <w:vAlign w:val="bottom"/>
            <w:hideMark/>
          </w:tcPr>
          <w:p w14:paraId="2985375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5,00</w:t>
            </w:r>
          </w:p>
        </w:tc>
        <w:tc>
          <w:tcPr>
            <w:tcW w:w="434" w:type="pct"/>
            <w:tcBorders>
              <w:top w:val="nil"/>
              <w:left w:val="nil"/>
              <w:bottom w:val="nil"/>
              <w:right w:val="nil"/>
            </w:tcBorders>
            <w:shd w:val="clear" w:color="auto" w:fill="auto"/>
            <w:noWrap/>
            <w:vAlign w:val="bottom"/>
            <w:hideMark/>
          </w:tcPr>
          <w:p w14:paraId="76A90E0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5,15</w:t>
            </w:r>
          </w:p>
        </w:tc>
        <w:tc>
          <w:tcPr>
            <w:tcW w:w="345" w:type="pct"/>
            <w:tcBorders>
              <w:top w:val="nil"/>
              <w:left w:val="nil"/>
              <w:bottom w:val="nil"/>
              <w:right w:val="nil"/>
            </w:tcBorders>
            <w:shd w:val="clear" w:color="auto" w:fill="auto"/>
            <w:noWrap/>
            <w:vAlign w:val="bottom"/>
            <w:hideMark/>
          </w:tcPr>
          <w:p w14:paraId="4E8BDAF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5,20</w:t>
            </w:r>
          </w:p>
        </w:tc>
      </w:tr>
      <w:tr w:rsidR="003A20A0" w:rsidRPr="003A20A0" w14:paraId="497E2C4C" w14:textId="77777777" w:rsidTr="00FA54CF">
        <w:trPr>
          <w:trHeight w:val="255"/>
        </w:trPr>
        <w:tc>
          <w:tcPr>
            <w:tcW w:w="2656" w:type="pct"/>
            <w:gridSpan w:val="2"/>
            <w:tcBorders>
              <w:top w:val="nil"/>
              <w:left w:val="nil"/>
              <w:bottom w:val="nil"/>
              <w:right w:val="nil"/>
            </w:tcBorders>
            <w:shd w:val="clear" w:color="000000" w:fill="FFFF99"/>
            <w:noWrap/>
            <w:vAlign w:val="bottom"/>
            <w:hideMark/>
          </w:tcPr>
          <w:p w14:paraId="73867474" w14:textId="77777777" w:rsidR="003A20A0" w:rsidRPr="003A20A0" w:rsidRDefault="003A20A0" w:rsidP="003A20A0">
            <w:pPr>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 xml:space="preserve">Izvor 5.1. </w:t>
            </w:r>
            <w:proofErr w:type="spellStart"/>
            <w:r w:rsidRPr="003A20A0">
              <w:rPr>
                <w:rFonts w:ascii="Arial" w:hAnsi="Arial" w:cs="Arial"/>
                <w:b/>
                <w:bCs/>
                <w:color w:val="000000"/>
                <w:sz w:val="14"/>
                <w:szCs w:val="14"/>
                <w:lang w:val="en-US" w:eastAsia="en-US"/>
              </w:rPr>
              <w:t>Tekuće</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pomoći</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iz</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državnog</w:t>
            </w:r>
            <w:proofErr w:type="spellEnd"/>
            <w:r w:rsidRPr="003A20A0">
              <w:rPr>
                <w:rFonts w:ascii="Arial" w:hAnsi="Arial" w:cs="Arial"/>
                <w:b/>
                <w:bCs/>
                <w:color w:val="000000"/>
                <w:sz w:val="14"/>
                <w:szCs w:val="14"/>
                <w:lang w:val="en-US" w:eastAsia="en-US"/>
              </w:rPr>
              <w:t xml:space="preserve"> </w:t>
            </w:r>
            <w:proofErr w:type="spellStart"/>
            <w:r w:rsidRPr="003A20A0">
              <w:rPr>
                <w:rFonts w:ascii="Arial" w:hAnsi="Arial" w:cs="Arial"/>
                <w:b/>
                <w:bCs/>
                <w:color w:val="000000"/>
                <w:sz w:val="14"/>
                <w:szCs w:val="14"/>
                <w:lang w:val="en-US" w:eastAsia="en-US"/>
              </w:rPr>
              <w:t>proračuna</w:t>
            </w:r>
            <w:proofErr w:type="spellEnd"/>
          </w:p>
        </w:tc>
        <w:tc>
          <w:tcPr>
            <w:tcW w:w="770" w:type="pct"/>
            <w:tcBorders>
              <w:top w:val="nil"/>
              <w:left w:val="nil"/>
              <w:bottom w:val="nil"/>
              <w:right w:val="nil"/>
            </w:tcBorders>
            <w:shd w:val="clear" w:color="000000" w:fill="FFFF99"/>
            <w:noWrap/>
            <w:vAlign w:val="bottom"/>
            <w:hideMark/>
          </w:tcPr>
          <w:p w14:paraId="082E68FA"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21.648,52</w:t>
            </w:r>
          </w:p>
        </w:tc>
        <w:tc>
          <w:tcPr>
            <w:tcW w:w="397" w:type="pct"/>
            <w:tcBorders>
              <w:top w:val="nil"/>
              <w:left w:val="nil"/>
              <w:bottom w:val="nil"/>
              <w:right w:val="nil"/>
            </w:tcBorders>
            <w:shd w:val="clear" w:color="000000" w:fill="FFFF99"/>
            <w:noWrap/>
            <w:vAlign w:val="bottom"/>
            <w:hideMark/>
          </w:tcPr>
          <w:p w14:paraId="777DE26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45.088,00</w:t>
            </w:r>
          </w:p>
        </w:tc>
        <w:tc>
          <w:tcPr>
            <w:tcW w:w="397" w:type="pct"/>
            <w:tcBorders>
              <w:top w:val="nil"/>
              <w:left w:val="nil"/>
              <w:bottom w:val="nil"/>
              <w:right w:val="nil"/>
            </w:tcBorders>
            <w:shd w:val="clear" w:color="000000" w:fill="FFFF99"/>
            <w:noWrap/>
            <w:vAlign w:val="bottom"/>
            <w:hideMark/>
          </w:tcPr>
          <w:p w14:paraId="3363BAB3"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50.000,00</w:t>
            </w:r>
          </w:p>
        </w:tc>
        <w:tc>
          <w:tcPr>
            <w:tcW w:w="434" w:type="pct"/>
            <w:tcBorders>
              <w:top w:val="nil"/>
              <w:left w:val="nil"/>
              <w:bottom w:val="nil"/>
              <w:right w:val="nil"/>
            </w:tcBorders>
            <w:shd w:val="clear" w:color="000000" w:fill="FFFF99"/>
            <w:noWrap/>
            <w:vAlign w:val="bottom"/>
            <w:hideMark/>
          </w:tcPr>
          <w:p w14:paraId="13FE35E1"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43.268,40</w:t>
            </w:r>
          </w:p>
        </w:tc>
        <w:tc>
          <w:tcPr>
            <w:tcW w:w="345" w:type="pct"/>
            <w:tcBorders>
              <w:top w:val="nil"/>
              <w:left w:val="nil"/>
              <w:bottom w:val="nil"/>
              <w:right w:val="nil"/>
            </w:tcBorders>
            <w:shd w:val="clear" w:color="000000" w:fill="FFFF99"/>
            <w:noWrap/>
            <w:vAlign w:val="bottom"/>
            <w:hideMark/>
          </w:tcPr>
          <w:p w14:paraId="1A65ABD8" w14:textId="77777777" w:rsidR="003A20A0" w:rsidRPr="003A20A0" w:rsidRDefault="003A20A0" w:rsidP="003A20A0">
            <w:pPr>
              <w:jc w:val="right"/>
              <w:rPr>
                <w:rFonts w:ascii="Arial" w:hAnsi="Arial" w:cs="Arial"/>
                <w:b/>
                <w:bCs/>
                <w:color w:val="000000"/>
                <w:sz w:val="14"/>
                <w:szCs w:val="14"/>
                <w:lang w:val="en-US" w:eastAsia="en-US"/>
              </w:rPr>
            </w:pPr>
            <w:r w:rsidRPr="003A20A0">
              <w:rPr>
                <w:rFonts w:ascii="Arial" w:hAnsi="Arial" w:cs="Arial"/>
                <w:b/>
                <w:bCs/>
                <w:color w:val="000000"/>
                <w:sz w:val="14"/>
                <w:szCs w:val="14"/>
                <w:lang w:val="en-US" w:eastAsia="en-US"/>
              </w:rPr>
              <w:t>43.701,07</w:t>
            </w:r>
          </w:p>
        </w:tc>
      </w:tr>
      <w:tr w:rsidR="003A20A0" w:rsidRPr="003A20A0" w14:paraId="5F98FE06"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8764D9C"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poslovanja</w:t>
            </w:r>
            <w:proofErr w:type="spellEnd"/>
          </w:p>
        </w:tc>
        <w:tc>
          <w:tcPr>
            <w:tcW w:w="770" w:type="pct"/>
            <w:tcBorders>
              <w:top w:val="nil"/>
              <w:left w:val="nil"/>
              <w:bottom w:val="nil"/>
              <w:right w:val="nil"/>
            </w:tcBorders>
            <w:shd w:val="clear" w:color="auto" w:fill="auto"/>
            <w:noWrap/>
            <w:vAlign w:val="bottom"/>
            <w:hideMark/>
          </w:tcPr>
          <w:p w14:paraId="3D8BFF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21.110,52</w:t>
            </w:r>
          </w:p>
        </w:tc>
        <w:tc>
          <w:tcPr>
            <w:tcW w:w="397" w:type="pct"/>
            <w:tcBorders>
              <w:top w:val="nil"/>
              <w:left w:val="nil"/>
              <w:bottom w:val="nil"/>
              <w:right w:val="nil"/>
            </w:tcBorders>
            <w:shd w:val="clear" w:color="auto" w:fill="auto"/>
            <w:noWrap/>
            <w:vAlign w:val="bottom"/>
            <w:hideMark/>
          </w:tcPr>
          <w:p w14:paraId="3EDBD3C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43.488,00</w:t>
            </w:r>
          </w:p>
        </w:tc>
        <w:tc>
          <w:tcPr>
            <w:tcW w:w="397" w:type="pct"/>
            <w:tcBorders>
              <w:top w:val="nil"/>
              <w:left w:val="nil"/>
              <w:bottom w:val="nil"/>
              <w:right w:val="nil"/>
            </w:tcBorders>
            <w:shd w:val="clear" w:color="auto" w:fill="auto"/>
            <w:noWrap/>
            <w:vAlign w:val="bottom"/>
            <w:hideMark/>
          </w:tcPr>
          <w:p w14:paraId="12577965"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48.530,00</w:t>
            </w:r>
          </w:p>
        </w:tc>
        <w:tc>
          <w:tcPr>
            <w:tcW w:w="434" w:type="pct"/>
            <w:tcBorders>
              <w:top w:val="nil"/>
              <w:left w:val="nil"/>
              <w:bottom w:val="nil"/>
              <w:right w:val="nil"/>
            </w:tcBorders>
            <w:shd w:val="clear" w:color="auto" w:fill="auto"/>
            <w:noWrap/>
            <w:vAlign w:val="bottom"/>
            <w:hideMark/>
          </w:tcPr>
          <w:p w14:paraId="40D8C8D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42.807,90</w:t>
            </w:r>
          </w:p>
        </w:tc>
        <w:tc>
          <w:tcPr>
            <w:tcW w:w="345" w:type="pct"/>
            <w:tcBorders>
              <w:top w:val="nil"/>
              <w:left w:val="nil"/>
              <w:bottom w:val="nil"/>
              <w:right w:val="nil"/>
            </w:tcBorders>
            <w:shd w:val="clear" w:color="auto" w:fill="auto"/>
            <w:noWrap/>
            <w:vAlign w:val="bottom"/>
            <w:hideMark/>
          </w:tcPr>
          <w:p w14:paraId="579DE64D"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43.235,97</w:t>
            </w:r>
          </w:p>
        </w:tc>
      </w:tr>
      <w:tr w:rsidR="003A20A0" w:rsidRPr="003A20A0" w14:paraId="4F2B9748"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0B561528"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31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zaposlene</w:t>
            </w:r>
            <w:proofErr w:type="spellEnd"/>
          </w:p>
        </w:tc>
        <w:tc>
          <w:tcPr>
            <w:tcW w:w="770" w:type="pct"/>
            <w:tcBorders>
              <w:top w:val="nil"/>
              <w:left w:val="nil"/>
              <w:bottom w:val="nil"/>
              <w:right w:val="nil"/>
            </w:tcBorders>
            <w:shd w:val="clear" w:color="auto" w:fill="auto"/>
            <w:noWrap/>
            <w:vAlign w:val="bottom"/>
            <w:hideMark/>
          </w:tcPr>
          <w:p w14:paraId="0076655E"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17.997,91</w:t>
            </w:r>
          </w:p>
        </w:tc>
        <w:tc>
          <w:tcPr>
            <w:tcW w:w="397" w:type="pct"/>
            <w:tcBorders>
              <w:top w:val="nil"/>
              <w:left w:val="nil"/>
              <w:bottom w:val="nil"/>
              <w:right w:val="nil"/>
            </w:tcBorders>
            <w:shd w:val="clear" w:color="auto" w:fill="auto"/>
            <w:noWrap/>
            <w:vAlign w:val="bottom"/>
            <w:hideMark/>
          </w:tcPr>
          <w:p w14:paraId="591B85B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34.825,00</w:t>
            </w:r>
          </w:p>
        </w:tc>
        <w:tc>
          <w:tcPr>
            <w:tcW w:w="397" w:type="pct"/>
            <w:tcBorders>
              <w:top w:val="nil"/>
              <w:left w:val="nil"/>
              <w:bottom w:val="nil"/>
              <w:right w:val="nil"/>
            </w:tcBorders>
            <w:shd w:val="clear" w:color="auto" w:fill="auto"/>
            <w:noWrap/>
            <w:vAlign w:val="bottom"/>
            <w:hideMark/>
          </w:tcPr>
          <w:p w14:paraId="0FE58AA9"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41.620,00</w:t>
            </w:r>
          </w:p>
        </w:tc>
        <w:tc>
          <w:tcPr>
            <w:tcW w:w="434" w:type="pct"/>
            <w:tcBorders>
              <w:top w:val="nil"/>
              <w:left w:val="nil"/>
              <w:bottom w:val="nil"/>
              <w:right w:val="nil"/>
            </w:tcBorders>
            <w:shd w:val="clear" w:color="auto" w:fill="auto"/>
            <w:noWrap/>
            <w:vAlign w:val="bottom"/>
            <w:hideMark/>
          </w:tcPr>
          <w:p w14:paraId="740537C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34.094,47</w:t>
            </w:r>
          </w:p>
        </w:tc>
        <w:tc>
          <w:tcPr>
            <w:tcW w:w="345" w:type="pct"/>
            <w:tcBorders>
              <w:top w:val="nil"/>
              <w:left w:val="nil"/>
              <w:bottom w:val="nil"/>
              <w:right w:val="nil"/>
            </w:tcBorders>
            <w:shd w:val="clear" w:color="auto" w:fill="auto"/>
            <w:noWrap/>
            <w:vAlign w:val="bottom"/>
            <w:hideMark/>
          </w:tcPr>
          <w:p w14:paraId="0739CAF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34.435,41</w:t>
            </w:r>
          </w:p>
        </w:tc>
      </w:tr>
      <w:tr w:rsidR="003A20A0" w:rsidRPr="003A20A0" w14:paraId="2640F180"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5657782D"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32 </w:t>
            </w:r>
            <w:proofErr w:type="spellStart"/>
            <w:r w:rsidRPr="003A20A0">
              <w:rPr>
                <w:rFonts w:ascii="Arial" w:hAnsi="Arial" w:cs="Arial"/>
                <w:b/>
                <w:bCs/>
                <w:sz w:val="14"/>
                <w:szCs w:val="14"/>
                <w:lang w:val="en-US" w:eastAsia="en-US"/>
              </w:rPr>
              <w:t>Materijalni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4AA3A1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2.931,72</w:t>
            </w:r>
          </w:p>
        </w:tc>
        <w:tc>
          <w:tcPr>
            <w:tcW w:w="397" w:type="pct"/>
            <w:tcBorders>
              <w:top w:val="nil"/>
              <w:left w:val="nil"/>
              <w:bottom w:val="nil"/>
              <w:right w:val="nil"/>
            </w:tcBorders>
            <w:shd w:val="clear" w:color="auto" w:fill="auto"/>
            <w:noWrap/>
            <w:vAlign w:val="bottom"/>
            <w:hideMark/>
          </w:tcPr>
          <w:p w14:paraId="4182E20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8.255,00</w:t>
            </w:r>
          </w:p>
        </w:tc>
        <w:tc>
          <w:tcPr>
            <w:tcW w:w="397" w:type="pct"/>
            <w:tcBorders>
              <w:top w:val="nil"/>
              <w:left w:val="nil"/>
              <w:bottom w:val="nil"/>
              <w:right w:val="nil"/>
            </w:tcBorders>
            <w:shd w:val="clear" w:color="auto" w:fill="auto"/>
            <w:noWrap/>
            <w:vAlign w:val="bottom"/>
            <w:hideMark/>
          </w:tcPr>
          <w:p w14:paraId="55266C47"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6.660,00</w:t>
            </w:r>
          </w:p>
        </w:tc>
        <w:tc>
          <w:tcPr>
            <w:tcW w:w="434" w:type="pct"/>
            <w:tcBorders>
              <w:top w:val="nil"/>
              <w:left w:val="nil"/>
              <w:bottom w:val="nil"/>
              <w:right w:val="nil"/>
            </w:tcBorders>
            <w:shd w:val="clear" w:color="auto" w:fill="auto"/>
            <w:noWrap/>
            <w:vAlign w:val="bottom"/>
            <w:hideMark/>
          </w:tcPr>
          <w:p w14:paraId="3E14C70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8.298,26</w:t>
            </w:r>
          </w:p>
        </w:tc>
        <w:tc>
          <w:tcPr>
            <w:tcW w:w="345" w:type="pct"/>
            <w:tcBorders>
              <w:top w:val="nil"/>
              <w:left w:val="nil"/>
              <w:bottom w:val="nil"/>
              <w:right w:val="nil"/>
            </w:tcBorders>
            <w:shd w:val="clear" w:color="auto" w:fill="auto"/>
            <w:noWrap/>
            <w:vAlign w:val="bottom"/>
            <w:hideMark/>
          </w:tcPr>
          <w:p w14:paraId="3E24D66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8.381,24</w:t>
            </w:r>
          </w:p>
        </w:tc>
      </w:tr>
      <w:tr w:rsidR="003A20A0" w:rsidRPr="003A20A0" w14:paraId="162DDBF9"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247D8010"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34 </w:t>
            </w:r>
            <w:proofErr w:type="spellStart"/>
            <w:r w:rsidRPr="003A20A0">
              <w:rPr>
                <w:rFonts w:ascii="Arial" w:hAnsi="Arial" w:cs="Arial"/>
                <w:b/>
                <w:bCs/>
                <w:sz w:val="14"/>
                <w:szCs w:val="14"/>
                <w:lang w:val="en-US" w:eastAsia="en-US"/>
              </w:rPr>
              <w:t>Financijski</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rashodi</w:t>
            </w:r>
            <w:proofErr w:type="spellEnd"/>
          </w:p>
        </w:tc>
        <w:tc>
          <w:tcPr>
            <w:tcW w:w="770" w:type="pct"/>
            <w:tcBorders>
              <w:top w:val="nil"/>
              <w:left w:val="nil"/>
              <w:bottom w:val="nil"/>
              <w:right w:val="nil"/>
            </w:tcBorders>
            <w:shd w:val="clear" w:color="auto" w:fill="auto"/>
            <w:noWrap/>
            <w:vAlign w:val="bottom"/>
            <w:hideMark/>
          </w:tcPr>
          <w:p w14:paraId="7DA6A10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180,89</w:t>
            </w:r>
          </w:p>
        </w:tc>
        <w:tc>
          <w:tcPr>
            <w:tcW w:w="397" w:type="pct"/>
            <w:tcBorders>
              <w:top w:val="nil"/>
              <w:left w:val="nil"/>
              <w:bottom w:val="nil"/>
              <w:right w:val="nil"/>
            </w:tcBorders>
            <w:shd w:val="clear" w:color="auto" w:fill="auto"/>
            <w:noWrap/>
            <w:vAlign w:val="bottom"/>
            <w:hideMark/>
          </w:tcPr>
          <w:p w14:paraId="7C7B903B"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408,00</w:t>
            </w:r>
          </w:p>
        </w:tc>
        <w:tc>
          <w:tcPr>
            <w:tcW w:w="397" w:type="pct"/>
            <w:tcBorders>
              <w:top w:val="nil"/>
              <w:left w:val="nil"/>
              <w:bottom w:val="nil"/>
              <w:right w:val="nil"/>
            </w:tcBorders>
            <w:shd w:val="clear" w:color="auto" w:fill="auto"/>
            <w:noWrap/>
            <w:vAlign w:val="bottom"/>
            <w:hideMark/>
          </w:tcPr>
          <w:p w14:paraId="2B5924C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250,00</w:t>
            </w:r>
          </w:p>
        </w:tc>
        <w:tc>
          <w:tcPr>
            <w:tcW w:w="434" w:type="pct"/>
            <w:tcBorders>
              <w:top w:val="nil"/>
              <w:left w:val="nil"/>
              <w:bottom w:val="nil"/>
              <w:right w:val="nil"/>
            </w:tcBorders>
            <w:shd w:val="clear" w:color="auto" w:fill="auto"/>
            <w:noWrap/>
            <w:vAlign w:val="bottom"/>
            <w:hideMark/>
          </w:tcPr>
          <w:p w14:paraId="15E52EE1"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415,17</w:t>
            </w:r>
          </w:p>
        </w:tc>
        <w:tc>
          <w:tcPr>
            <w:tcW w:w="345" w:type="pct"/>
            <w:tcBorders>
              <w:top w:val="nil"/>
              <w:left w:val="nil"/>
              <w:bottom w:val="nil"/>
              <w:right w:val="nil"/>
            </w:tcBorders>
            <w:shd w:val="clear" w:color="auto" w:fill="auto"/>
            <w:noWrap/>
            <w:vAlign w:val="bottom"/>
            <w:hideMark/>
          </w:tcPr>
          <w:p w14:paraId="14442AE2"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419,32</w:t>
            </w:r>
          </w:p>
        </w:tc>
      </w:tr>
      <w:tr w:rsidR="003A20A0" w:rsidRPr="003A20A0" w14:paraId="2B79B34E"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85C97F3" w14:textId="77777777" w:rsidR="003A20A0" w:rsidRPr="003A20A0" w:rsidRDefault="003A20A0" w:rsidP="003A20A0">
            <w:pPr>
              <w:rPr>
                <w:rFonts w:ascii="Arial" w:hAnsi="Arial" w:cs="Arial"/>
                <w:b/>
                <w:bCs/>
                <w:sz w:val="14"/>
                <w:szCs w:val="14"/>
                <w:lang w:val="en-US" w:eastAsia="en-US"/>
              </w:rPr>
            </w:pPr>
            <w:r w:rsidRPr="003A20A0">
              <w:rPr>
                <w:rFonts w:ascii="Arial" w:hAnsi="Arial" w:cs="Arial"/>
                <w:b/>
                <w:bCs/>
                <w:sz w:val="14"/>
                <w:szCs w:val="14"/>
                <w:lang w:val="en-US" w:eastAsia="en-US"/>
              </w:rPr>
              <w:t xml:space="preserve">4 </w:t>
            </w:r>
            <w:proofErr w:type="spellStart"/>
            <w:r w:rsidRPr="003A20A0">
              <w:rPr>
                <w:rFonts w:ascii="Arial" w:hAnsi="Arial" w:cs="Arial"/>
                <w:b/>
                <w:bCs/>
                <w:sz w:val="14"/>
                <w:szCs w:val="14"/>
                <w:lang w:val="en-US" w:eastAsia="en-US"/>
              </w:rPr>
              <w:t>Rashodi</w:t>
            </w:r>
            <w:proofErr w:type="spellEnd"/>
            <w:r w:rsidRPr="003A20A0">
              <w:rPr>
                <w:rFonts w:ascii="Arial" w:hAnsi="Arial" w:cs="Arial"/>
                <w:b/>
                <w:bCs/>
                <w:sz w:val="14"/>
                <w:szCs w:val="14"/>
                <w:lang w:val="en-US" w:eastAsia="en-US"/>
              </w:rPr>
              <w:t xml:space="preserve"> za </w:t>
            </w:r>
            <w:proofErr w:type="spellStart"/>
            <w:r w:rsidRPr="003A20A0">
              <w:rPr>
                <w:rFonts w:ascii="Arial" w:hAnsi="Arial" w:cs="Arial"/>
                <w:b/>
                <w:bCs/>
                <w:sz w:val="14"/>
                <w:szCs w:val="14"/>
                <w:lang w:val="en-US" w:eastAsia="en-US"/>
              </w:rPr>
              <w:t>nabavu</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nefinancijske</w:t>
            </w:r>
            <w:proofErr w:type="spellEnd"/>
            <w:r w:rsidRPr="003A20A0">
              <w:rPr>
                <w:rFonts w:ascii="Arial" w:hAnsi="Arial" w:cs="Arial"/>
                <w:b/>
                <w:bCs/>
                <w:sz w:val="14"/>
                <w:szCs w:val="14"/>
                <w:lang w:val="en-US" w:eastAsia="en-US"/>
              </w:rPr>
              <w:t xml:space="preserve"> </w:t>
            </w:r>
            <w:proofErr w:type="spellStart"/>
            <w:r w:rsidRPr="003A20A0">
              <w:rPr>
                <w:rFonts w:ascii="Arial" w:hAnsi="Arial" w:cs="Arial"/>
                <w:b/>
                <w:bCs/>
                <w:sz w:val="14"/>
                <w:szCs w:val="14"/>
                <w:lang w:val="en-US" w:eastAsia="en-US"/>
              </w:rPr>
              <w:t>imovine</w:t>
            </w:r>
            <w:proofErr w:type="spellEnd"/>
          </w:p>
        </w:tc>
        <w:tc>
          <w:tcPr>
            <w:tcW w:w="770" w:type="pct"/>
            <w:tcBorders>
              <w:top w:val="nil"/>
              <w:left w:val="nil"/>
              <w:bottom w:val="nil"/>
              <w:right w:val="nil"/>
            </w:tcBorders>
            <w:shd w:val="clear" w:color="auto" w:fill="auto"/>
            <w:noWrap/>
            <w:vAlign w:val="bottom"/>
            <w:hideMark/>
          </w:tcPr>
          <w:p w14:paraId="133E43D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538,00</w:t>
            </w:r>
          </w:p>
        </w:tc>
        <w:tc>
          <w:tcPr>
            <w:tcW w:w="397" w:type="pct"/>
            <w:tcBorders>
              <w:top w:val="nil"/>
              <w:left w:val="nil"/>
              <w:bottom w:val="nil"/>
              <w:right w:val="nil"/>
            </w:tcBorders>
            <w:shd w:val="clear" w:color="auto" w:fill="auto"/>
            <w:noWrap/>
            <w:vAlign w:val="bottom"/>
            <w:hideMark/>
          </w:tcPr>
          <w:p w14:paraId="56BD1446"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w:t>
            </w:r>
          </w:p>
        </w:tc>
        <w:tc>
          <w:tcPr>
            <w:tcW w:w="397" w:type="pct"/>
            <w:tcBorders>
              <w:top w:val="nil"/>
              <w:left w:val="nil"/>
              <w:bottom w:val="nil"/>
              <w:right w:val="nil"/>
            </w:tcBorders>
            <w:shd w:val="clear" w:color="auto" w:fill="auto"/>
            <w:noWrap/>
            <w:vAlign w:val="bottom"/>
            <w:hideMark/>
          </w:tcPr>
          <w:p w14:paraId="2EBFAFB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1.470,00</w:t>
            </w:r>
          </w:p>
        </w:tc>
        <w:tc>
          <w:tcPr>
            <w:tcW w:w="434" w:type="pct"/>
            <w:tcBorders>
              <w:top w:val="nil"/>
              <w:left w:val="nil"/>
              <w:bottom w:val="nil"/>
              <w:right w:val="nil"/>
            </w:tcBorders>
            <w:shd w:val="clear" w:color="auto" w:fill="auto"/>
            <w:noWrap/>
            <w:vAlign w:val="bottom"/>
            <w:hideMark/>
          </w:tcPr>
          <w:p w14:paraId="0AC53470"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460,50</w:t>
            </w:r>
          </w:p>
        </w:tc>
        <w:tc>
          <w:tcPr>
            <w:tcW w:w="345" w:type="pct"/>
            <w:tcBorders>
              <w:top w:val="nil"/>
              <w:left w:val="nil"/>
              <w:bottom w:val="nil"/>
              <w:right w:val="nil"/>
            </w:tcBorders>
            <w:shd w:val="clear" w:color="auto" w:fill="auto"/>
            <w:noWrap/>
            <w:vAlign w:val="bottom"/>
            <w:hideMark/>
          </w:tcPr>
          <w:p w14:paraId="4A79533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465,10</w:t>
            </w:r>
          </w:p>
        </w:tc>
      </w:tr>
      <w:tr w:rsidR="003A20A0" w:rsidRPr="003A20A0" w14:paraId="41F73B2F" w14:textId="77777777" w:rsidTr="00FA54CF">
        <w:trPr>
          <w:trHeight w:val="255"/>
        </w:trPr>
        <w:tc>
          <w:tcPr>
            <w:tcW w:w="2656" w:type="pct"/>
            <w:gridSpan w:val="2"/>
            <w:tcBorders>
              <w:top w:val="nil"/>
              <w:left w:val="nil"/>
              <w:bottom w:val="nil"/>
              <w:right w:val="nil"/>
            </w:tcBorders>
            <w:shd w:val="clear" w:color="auto" w:fill="auto"/>
            <w:noWrap/>
            <w:vAlign w:val="bottom"/>
            <w:hideMark/>
          </w:tcPr>
          <w:p w14:paraId="76E080C3" w14:textId="77777777" w:rsidR="003A20A0" w:rsidRPr="003A20A0" w:rsidRDefault="003A20A0" w:rsidP="003A20A0">
            <w:pPr>
              <w:rPr>
                <w:rFonts w:ascii="Arial" w:hAnsi="Arial" w:cs="Arial"/>
                <w:b/>
                <w:bCs/>
                <w:sz w:val="14"/>
                <w:szCs w:val="14"/>
                <w:lang w:val="pl-PL" w:eastAsia="en-US"/>
              </w:rPr>
            </w:pPr>
            <w:r w:rsidRPr="003A20A0">
              <w:rPr>
                <w:rFonts w:ascii="Arial" w:hAnsi="Arial" w:cs="Arial"/>
                <w:b/>
                <w:bCs/>
                <w:sz w:val="14"/>
                <w:szCs w:val="14"/>
                <w:lang w:val="pl-PL" w:eastAsia="en-US"/>
              </w:rPr>
              <w:t>42 Rashodi za nabavu proizvedene dugotrajne imovine</w:t>
            </w:r>
          </w:p>
        </w:tc>
        <w:tc>
          <w:tcPr>
            <w:tcW w:w="770" w:type="pct"/>
            <w:tcBorders>
              <w:top w:val="nil"/>
              <w:left w:val="nil"/>
              <w:bottom w:val="nil"/>
              <w:right w:val="nil"/>
            </w:tcBorders>
            <w:shd w:val="clear" w:color="auto" w:fill="auto"/>
            <w:noWrap/>
            <w:vAlign w:val="bottom"/>
            <w:hideMark/>
          </w:tcPr>
          <w:p w14:paraId="1DB8B958"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538,00</w:t>
            </w:r>
          </w:p>
        </w:tc>
        <w:tc>
          <w:tcPr>
            <w:tcW w:w="397" w:type="pct"/>
            <w:tcBorders>
              <w:top w:val="nil"/>
              <w:left w:val="nil"/>
              <w:bottom w:val="nil"/>
              <w:right w:val="nil"/>
            </w:tcBorders>
            <w:shd w:val="clear" w:color="auto" w:fill="auto"/>
            <w:noWrap/>
            <w:vAlign w:val="bottom"/>
            <w:hideMark/>
          </w:tcPr>
          <w:p w14:paraId="52AB2C3A"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1.600,00</w:t>
            </w:r>
          </w:p>
        </w:tc>
        <w:tc>
          <w:tcPr>
            <w:tcW w:w="397" w:type="pct"/>
            <w:tcBorders>
              <w:top w:val="nil"/>
              <w:left w:val="nil"/>
              <w:bottom w:val="nil"/>
              <w:right w:val="nil"/>
            </w:tcBorders>
            <w:shd w:val="clear" w:color="auto" w:fill="auto"/>
            <w:noWrap/>
            <w:vAlign w:val="bottom"/>
            <w:hideMark/>
          </w:tcPr>
          <w:p w14:paraId="0BCC7CF3"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1.470,00</w:t>
            </w:r>
          </w:p>
        </w:tc>
        <w:tc>
          <w:tcPr>
            <w:tcW w:w="434" w:type="pct"/>
            <w:tcBorders>
              <w:top w:val="nil"/>
              <w:left w:val="nil"/>
              <w:bottom w:val="nil"/>
              <w:right w:val="nil"/>
            </w:tcBorders>
            <w:shd w:val="clear" w:color="auto" w:fill="auto"/>
            <w:noWrap/>
            <w:vAlign w:val="bottom"/>
            <w:hideMark/>
          </w:tcPr>
          <w:p w14:paraId="3EE21B84"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460,50</w:t>
            </w:r>
          </w:p>
        </w:tc>
        <w:tc>
          <w:tcPr>
            <w:tcW w:w="345" w:type="pct"/>
            <w:tcBorders>
              <w:top w:val="nil"/>
              <w:left w:val="nil"/>
              <w:bottom w:val="nil"/>
              <w:right w:val="nil"/>
            </w:tcBorders>
            <w:shd w:val="clear" w:color="auto" w:fill="auto"/>
            <w:noWrap/>
            <w:vAlign w:val="bottom"/>
            <w:hideMark/>
          </w:tcPr>
          <w:p w14:paraId="03467B5C" w14:textId="77777777" w:rsidR="003A20A0" w:rsidRPr="003A20A0" w:rsidRDefault="003A20A0" w:rsidP="003A20A0">
            <w:pPr>
              <w:jc w:val="right"/>
              <w:rPr>
                <w:rFonts w:ascii="Arial" w:hAnsi="Arial" w:cs="Arial"/>
                <w:b/>
                <w:bCs/>
                <w:sz w:val="14"/>
                <w:szCs w:val="14"/>
                <w:lang w:val="en-US" w:eastAsia="en-US"/>
              </w:rPr>
            </w:pPr>
            <w:r w:rsidRPr="003A20A0">
              <w:rPr>
                <w:rFonts w:ascii="Arial" w:hAnsi="Arial" w:cs="Arial"/>
                <w:b/>
                <w:bCs/>
                <w:sz w:val="14"/>
                <w:szCs w:val="14"/>
                <w:lang w:val="en-US" w:eastAsia="en-US"/>
              </w:rPr>
              <w:t>465,10</w:t>
            </w:r>
          </w:p>
        </w:tc>
      </w:tr>
    </w:tbl>
    <w:p w14:paraId="44A64DD9" w14:textId="77777777" w:rsidR="003A20A0" w:rsidRPr="003A20A0" w:rsidRDefault="003A20A0" w:rsidP="003A20A0">
      <w:pPr>
        <w:tabs>
          <w:tab w:val="left" w:pos="2800"/>
        </w:tabs>
        <w:rPr>
          <w:sz w:val="20"/>
          <w:szCs w:val="20"/>
          <w:lang w:eastAsia="hr-HR"/>
        </w:rPr>
      </w:pPr>
      <w:r w:rsidRPr="003A20A0">
        <w:rPr>
          <w:sz w:val="20"/>
          <w:szCs w:val="20"/>
          <w:lang w:eastAsia="hr-HR"/>
        </w:rPr>
        <w:tab/>
      </w:r>
    </w:p>
    <w:p w14:paraId="3B054B29" w14:textId="77777777" w:rsidR="003A20A0" w:rsidRPr="003A20A0" w:rsidRDefault="003A20A0" w:rsidP="003A20A0">
      <w:pPr>
        <w:jc w:val="center"/>
        <w:rPr>
          <w:rFonts w:ascii="Arial" w:eastAsia="Arimo" w:hAnsi="Arial" w:cs="Arial"/>
          <w:b/>
          <w:color w:val="000000"/>
          <w:lang w:eastAsia="hr-HR"/>
        </w:rPr>
      </w:pPr>
    </w:p>
    <w:p w14:paraId="552128C1" w14:textId="77777777" w:rsidR="003A20A0" w:rsidRPr="003A20A0" w:rsidRDefault="003A20A0" w:rsidP="003A20A0">
      <w:pPr>
        <w:jc w:val="center"/>
        <w:rPr>
          <w:rFonts w:ascii="Arial" w:eastAsia="Arimo" w:hAnsi="Arial" w:cs="Arial"/>
          <w:b/>
          <w:color w:val="000000"/>
          <w:lang w:eastAsia="hr-HR"/>
        </w:rPr>
      </w:pPr>
      <w:r w:rsidRPr="003A20A0">
        <w:rPr>
          <w:rFonts w:ascii="Arial" w:eastAsia="Arimo" w:hAnsi="Arial" w:cs="Arial"/>
          <w:b/>
          <w:color w:val="000000"/>
          <w:lang w:eastAsia="hr-HR"/>
        </w:rPr>
        <w:t>Članak 3.</w:t>
      </w:r>
    </w:p>
    <w:p w14:paraId="74254B2D" w14:textId="77777777" w:rsidR="003A20A0" w:rsidRPr="003A20A0" w:rsidRDefault="003A20A0" w:rsidP="003A20A0">
      <w:pPr>
        <w:jc w:val="center"/>
        <w:rPr>
          <w:rFonts w:ascii="Arial" w:eastAsia="Arimo" w:hAnsi="Arial" w:cs="Arial"/>
          <w:b/>
          <w:color w:val="000000"/>
          <w:lang w:eastAsia="hr-HR"/>
        </w:rPr>
      </w:pPr>
    </w:p>
    <w:p w14:paraId="55C20019" w14:textId="77777777" w:rsidR="003A20A0" w:rsidRPr="003A20A0" w:rsidRDefault="003A20A0" w:rsidP="003A20A0">
      <w:pPr>
        <w:ind w:left="720"/>
        <w:jc w:val="both"/>
        <w:rPr>
          <w:rFonts w:ascii="Arial" w:eastAsia="Arimo" w:hAnsi="Arial" w:cs="Arial"/>
          <w:color w:val="000000"/>
          <w:sz w:val="22"/>
          <w:szCs w:val="22"/>
          <w:lang w:eastAsia="hr-HR"/>
        </w:rPr>
      </w:pPr>
      <w:r w:rsidRPr="003A20A0">
        <w:rPr>
          <w:rFonts w:ascii="Arial" w:eastAsia="Arimo" w:hAnsi="Arial" w:cs="Arial"/>
          <w:color w:val="000000"/>
          <w:sz w:val="22"/>
          <w:szCs w:val="22"/>
          <w:lang w:eastAsia="hr-HR"/>
        </w:rPr>
        <w:t xml:space="preserve">Proračun Općine Gračac za 2025. godinu </w:t>
      </w:r>
      <w:r w:rsidRPr="003A20A0">
        <w:rPr>
          <w:rFonts w:ascii="Arial" w:eastAsia="Calibri" w:hAnsi="Arial" w:cs="Arial"/>
          <w:color w:val="000000"/>
          <w:sz w:val="22"/>
          <w:szCs w:val="22"/>
          <w:lang w:eastAsia="en-US"/>
        </w:rPr>
        <w:t xml:space="preserve">s projekcijama za 2026. i 2027. godinu </w:t>
      </w:r>
      <w:r w:rsidRPr="003A20A0">
        <w:rPr>
          <w:rFonts w:ascii="Arial" w:eastAsia="Arimo" w:hAnsi="Arial" w:cs="Arial"/>
          <w:color w:val="000000"/>
          <w:sz w:val="22"/>
          <w:szCs w:val="22"/>
          <w:lang w:eastAsia="hr-HR"/>
        </w:rPr>
        <w:t>objavit će se u „Službenom glasniku Općine Gračac“, a stupa na snagu 1. siječnja 2025.  godine.</w:t>
      </w:r>
    </w:p>
    <w:p w14:paraId="0E8A9793" w14:textId="77777777" w:rsidR="003A20A0" w:rsidRPr="003A20A0" w:rsidRDefault="003A20A0" w:rsidP="003A20A0">
      <w:pPr>
        <w:rPr>
          <w:rFonts w:ascii="Arial" w:eastAsia="Arimo" w:hAnsi="Arial" w:cs="Arial"/>
          <w:color w:val="000000"/>
          <w:sz w:val="22"/>
          <w:szCs w:val="22"/>
          <w:lang w:eastAsia="hr-HR"/>
        </w:rPr>
      </w:pPr>
    </w:p>
    <w:p w14:paraId="75E5A9BB" w14:textId="77777777" w:rsidR="003A20A0" w:rsidRPr="003A20A0" w:rsidRDefault="003A20A0" w:rsidP="003A20A0">
      <w:pPr>
        <w:ind w:left="720"/>
        <w:rPr>
          <w:rFonts w:ascii="Arial" w:eastAsia="Arimo" w:hAnsi="Arial" w:cs="Arial"/>
          <w:color w:val="000000"/>
          <w:sz w:val="22"/>
          <w:szCs w:val="22"/>
          <w:lang w:eastAsia="hr-HR"/>
        </w:rPr>
      </w:pPr>
    </w:p>
    <w:p w14:paraId="06AD6825" w14:textId="77777777" w:rsidR="003A20A0" w:rsidRPr="003A20A0" w:rsidRDefault="003A20A0" w:rsidP="003A20A0">
      <w:pPr>
        <w:rPr>
          <w:rFonts w:ascii="Arial" w:eastAsia="Arimo" w:hAnsi="Arial" w:cs="Arial"/>
          <w:color w:val="000000"/>
          <w:lang w:eastAsia="hr-HR"/>
        </w:rPr>
      </w:pPr>
    </w:p>
    <w:p w14:paraId="4580F4A2" w14:textId="77777777" w:rsidR="003A20A0" w:rsidRPr="003A20A0" w:rsidRDefault="003A20A0" w:rsidP="003A20A0">
      <w:pPr>
        <w:ind w:left="7200" w:firstLine="720"/>
        <w:jc w:val="center"/>
        <w:rPr>
          <w:rFonts w:ascii="Arial" w:hAnsi="Arial" w:cs="Arial"/>
          <w:b/>
          <w:sz w:val="22"/>
          <w:szCs w:val="22"/>
          <w:lang w:val="pl-PL" w:eastAsia="en-US"/>
        </w:rPr>
      </w:pPr>
      <w:r w:rsidRPr="003A20A0">
        <w:rPr>
          <w:rFonts w:ascii="Arial" w:hAnsi="Arial" w:cs="Arial"/>
          <w:b/>
          <w:sz w:val="22"/>
          <w:szCs w:val="22"/>
          <w:lang w:val="pl-PL" w:eastAsia="en-US"/>
        </w:rPr>
        <w:t>PREDSJEDNICA:</w:t>
      </w:r>
    </w:p>
    <w:p w14:paraId="7F35D698" w14:textId="77777777" w:rsidR="003A20A0" w:rsidRPr="003A20A0" w:rsidRDefault="003A20A0" w:rsidP="003A20A0">
      <w:pPr>
        <w:ind w:left="7200" w:firstLine="720"/>
        <w:jc w:val="center"/>
        <w:rPr>
          <w:rFonts w:ascii="Arial" w:hAnsi="Arial" w:cs="Arial"/>
          <w:b/>
          <w:sz w:val="22"/>
          <w:szCs w:val="22"/>
          <w:lang w:val="pl-PL" w:eastAsia="en-US"/>
        </w:rPr>
      </w:pPr>
      <w:r w:rsidRPr="003A20A0">
        <w:rPr>
          <w:rFonts w:ascii="Arial" w:hAnsi="Arial" w:cs="Arial"/>
          <w:b/>
          <w:sz w:val="22"/>
          <w:szCs w:val="22"/>
          <w:lang w:val="pl-PL" w:eastAsia="en-US"/>
        </w:rPr>
        <w:t>Ankica Rosandić, uč. raz. nast.</w:t>
      </w:r>
    </w:p>
    <w:bookmarkEnd w:id="19"/>
    <w:p w14:paraId="4F768D10" w14:textId="77777777" w:rsidR="003A20A0" w:rsidRPr="003A20A0" w:rsidRDefault="003A20A0" w:rsidP="003A20A0">
      <w:pPr>
        <w:ind w:left="7200" w:firstLine="720"/>
        <w:jc w:val="right"/>
        <w:rPr>
          <w:rFonts w:ascii="Arial" w:hAnsi="Arial" w:cs="Arial"/>
          <w:b/>
          <w:sz w:val="22"/>
          <w:szCs w:val="22"/>
          <w:lang w:val="pl-PL" w:eastAsia="en-US"/>
        </w:rPr>
      </w:pPr>
    </w:p>
    <w:p w14:paraId="680078F8" w14:textId="77777777" w:rsidR="0048131A" w:rsidRPr="0048131A" w:rsidRDefault="0048131A" w:rsidP="0048131A">
      <w:pPr>
        <w:spacing w:after="200" w:line="276" w:lineRule="auto"/>
        <w:jc w:val="center"/>
        <w:rPr>
          <w:rFonts w:ascii="Arial" w:eastAsia="Calibri" w:hAnsi="Arial" w:cs="Arial"/>
          <w:b/>
          <w:sz w:val="22"/>
          <w:szCs w:val="22"/>
          <w:lang w:eastAsia="en-US"/>
        </w:rPr>
      </w:pPr>
    </w:p>
    <w:p w14:paraId="29D84803" w14:textId="77777777" w:rsidR="00634B88" w:rsidRDefault="00634B88" w:rsidP="0048131A">
      <w:pPr>
        <w:spacing w:after="200" w:line="276" w:lineRule="auto"/>
        <w:rPr>
          <w:rFonts w:ascii="Arial" w:eastAsia="Calibri" w:hAnsi="Arial" w:cs="Arial"/>
          <w:sz w:val="22"/>
          <w:szCs w:val="22"/>
          <w:lang w:eastAsia="en-US"/>
        </w:rPr>
        <w:sectPr w:rsidR="00634B88" w:rsidSect="003A20A0">
          <w:pgSz w:w="16838" w:h="11906" w:orient="landscape" w:code="9"/>
          <w:pgMar w:top="1418" w:right="255" w:bottom="1418" w:left="255" w:header="851" w:footer="709" w:gutter="0"/>
          <w:cols w:space="708"/>
          <w:docGrid w:linePitch="360"/>
        </w:sectPr>
      </w:pPr>
    </w:p>
    <w:p w14:paraId="6319F907" w14:textId="77777777" w:rsidR="0048131A" w:rsidRPr="0048131A" w:rsidRDefault="0048131A" w:rsidP="0048131A">
      <w:pPr>
        <w:spacing w:after="200" w:line="276" w:lineRule="auto"/>
        <w:rPr>
          <w:rFonts w:ascii="Arial" w:eastAsia="Calibri" w:hAnsi="Arial" w:cs="Arial"/>
          <w:sz w:val="22"/>
          <w:szCs w:val="22"/>
          <w:lang w:eastAsia="en-US"/>
        </w:rPr>
      </w:pPr>
    </w:p>
    <w:p w14:paraId="7673712F"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645D44FF" w14:textId="77777777" w:rsidR="003A20A0" w:rsidRPr="00E4795F" w:rsidRDefault="003A20A0" w:rsidP="003A20A0">
      <w:pPr>
        <w:pStyle w:val="Naslov1"/>
        <w:jc w:val="center"/>
        <w:rPr>
          <w:rFonts w:ascii="Arial" w:hAnsi="Arial" w:cs="Arial"/>
        </w:rPr>
      </w:pPr>
      <w:r w:rsidRPr="00E4795F">
        <w:rPr>
          <w:rFonts w:ascii="Arial" w:hAnsi="Arial" w:cs="Arial"/>
        </w:rPr>
        <w:t>OBRAZLOŽENJE</w:t>
      </w:r>
    </w:p>
    <w:p w14:paraId="692CD721" w14:textId="77777777" w:rsidR="003A20A0" w:rsidRPr="00E4795F" w:rsidRDefault="003A20A0" w:rsidP="003A20A0">
      <w:pPr>
        <w:rPr>
          <w:rFonts w:ascii="Arial" w:hAnsi="Arial" w:cs="Arial"/>
          <w:b/>
          <w:bCs/>
          <w:color w:val="000000" w:themeColor="text1"/>
        </w:rPr>
      </w:pPr>
    </w:p>
    <w:p w14:paraId="78460DC9" w14:textId="77777777" w:rsidR="003A20A0" w:rsidRPr="00E4795F" w:rsidRDefault="003A20A0" w:rsidP="003A20A0">
      <w:pPr>
        <w:jc w:val="center"/>
        <w:rPr>
          <w:rFonts w:ascii="Arial" w:hAnsi="Arial" w:cs="Arial"/>
          <w:b/>
          <w:bCs/>
          <w:color w:val="000000" w:themeColor="text1"/>
        </w:rPr>
      </w:pPr>
      <w:r w:rsidRPr="00E4795F">
        <w:rPr>
          <w:rFonts w:ascii="Arial" w:hAnsi="Arial" w:cs="Arial"/>
          <w:b/>
          <w:bCs/>
          <w:color w:val="000000" w:themeColor="text1"/>
        </w:rPr>
        <w:t>PRORAČUNA OPĆINE GRAČAC ZA 202</w:t>
      </w:r>
      <w:r>
        <w:rPr>
          <w:rFonts w:ascii="Arial" w:hAnsi="Arial" w:cs="Arial"/>
          <w:b/>
          <w:bCs/>
          <w:color w:val="000000" w:themeColor="text1"/>
        </w:rPr>
        <w:t>5</w:t>
      </w:r>
      <w:r w:rsidRPr="00E4795F">
        <w:rPr>
          <w:rFonts w:ascii="Arial" w:hAnsi="Arial" w:cs="Arial"/>
          <w:b/>
          <w:bCs/>
          <w:color w:val="000000" w:themeColor="text1"/>
        </w:rPr>
        <w:t xml:space="preserve">. GOD. I </w:t>
      </w:r>
    </w:p>
    <w:p w14:paraId="328BE170" w14:textId="77777777" w:rsidR="003A20A0" w:rsidRPr="00E4795F" w:rsidRDefault="003A20A0" w:rsidP="003A20A0">
      <w:pPr>
        <w:jc w:val="center"/>
        <w:rPr>
          <w:rFonts w:ascii="Arial" w:hAnsi="Arial" w:cs="Arial"/>
          <w:b/>
          <w:bCs/>
          <w:color w:val="000000" w:themeColor="text1"/>
        </w:rPr>
      </w:pPr>
      <w:r w:rsidRPr="00E4795F">
        <w:rPr>
          <w:rFonts w:ascii="Arial" w:hAnsi="Arial" w:cs="Arial"/>
          <w:b/>
          <w:bCs/>
          <w:color w:val="000000" w:themeColor="text1"/>
        </w:rPr>
        <w:t>PROJEKCIJE PRORAČUNA ZA 202</w:t>
      </w:r>
      <w:r>
        <w:rPr>
          <w:rFonts w:ascii="Arial" w:hAnsi="Arial" w:cs="Arial"/>
          <w:b/>
          <w:bCs/>
          <w:color w:val="000000" w:themeColor="text1"/>
        </w:rPr>
        <w:t>6</w:t>
      </w:r>
      <w:r w:rsidRPr="00E4795F">
        <w:rPr>
          <w:rFonts w:ascii="Arial" w:hAnsi="Arial" w:cs="Arial"/>
          <w:b/>
          <w:bCs/>
          <w:color w:val="000000" w:themeColor="text1"/>
        </w:rPr>
        <w:t>. I 202</w:t>
      </w:r>
      <w:r>
        <w:rPr>
          <w:rFonts w:ascii="Arial" w:hAnsi="Arial" w:cs="Arial"/>
          <w:b/>
          <w:bCs/>
          <w:color w:val="000000" w:themeColor="text1"/>
        </w:rPr>
        <w:t>7</w:t>
      </w:r>
      <w:r w:rsidRPr="00E4795F">
        <w:rPr>
          <w:rFonts w:ascii="Arial" w:hAnsi="Arial" w:cs="Arial"/>
          <w:b/>
          <w:bCs/>
          <w:color w:val="000000" w:themeColor="text1"/>
        </w:rPr>
        <w:t xml:space="preserve">. GODINU </w:t>
      </w:r>
    </w:p>
    <w:p w14:paraId="3B54649F" w14:textId="77777777" w:rsidR="003A20A0" w:rsidRPr="00A116A8" w:rsidRDefault="003A20A0" w:rsidP="003A20A0">
      <w:pPr>
        <w:spacing w:after="160" w:line="256" w:lineRule="auto"/>
        <w:rPr>
          <w:rFonts w:ascii="Arial" w:hAnsi="Arial" w:cs="Arial"/>
          <w:sz w:val="20"/>
          <w:szCs w:val="20"/>
          <w:highlight w:val="lightGray"/>
        </w:rPr>
      </w:pPr>
    </w:p>
    <w:p w14:paraId="2FA506EC" w14:textId="77777777" w:rsidR="003A20A0" w:rsidRPr="00A116A8" w:rsidRDefault="003A20A0" w:rsidP="003A20A0">
      <w:pPr>
        <w:spacing w:after="160" w:line="256" w:lineRule="auto"/>
        <w:jc w:val="center"/>
        <w:rPr>
          <w:rFonts w:ascii="Arial" w:hAnsi="Arial" w:cs="Arial"/>
          <w:b/>
          <w:sz w:val="20"/>
          <w:szCs w:val="20"/>
        </w:rPr>
      </w:pPr>
      <w:r w:rsidRPr="00A116A8">
        <w:rPr>
          <w:rFonts w:ascii="Arial" w:hAnsi="Arial" w:cs="Arial"/>
          <w:b/>
          <w:sz w:val="20"/>
          <w:szCs w:val="20"/>
        </w:rPr>
        <w:t>OPĆI DIO</w:t>
      </w:r>
    </w:p>
    <w:p w14:paraId="6907596F" w14:textId="77777777" w:rsidR="003A20A0" w:rsidRPr="00E4795F" w:rsidRDefault="003A20A0" w:rsidP="003A20A0">
      <w:pPr>
        <w:rPr>
          <w:rFonts w:asciiTheme="minorBidi" w:hAnsiTheme="minorBidi" w:cstheme="minorBidi"/>
          <w:b/>
          <w:bCs/>
          <w:color w:val="000000" w:themeColor="text1"/>
        </w:rPr>
      </w:pPr>
    </w:p>
    <w:p w14:paraId="59FEDF06" w14:textId="77777777" w:rsidR="003A20A0" w:rsidRPr="00E4795F" w:rsidRDefault="003A20A0" w:rsidP="003A20A0">
      <w:pPr>
        <w:jc w:val="both"/>
        <w:rPr>
          <w:rFonts w:asciiTheme="minorBidi" w:hAnsiTheme="minorBidi" w:cstheme="minorBidi"/>
          <w:color w:val="000000" w:themeColor="text1"/>
        </w:rPr>
      </w:pPr>
      <w:r w:rsidRPr="00E4795F">
        <w:rPr>
          <w:rFonts w:asciiTheme="minorBidi" w:hAnsiTheme="minorBidi" w:cstheme="minorBidi"/>
          <w:color w:val="000000" w:themeColor="text1"/>
        </w:rPr>
        <w:t xml:space="preserve">            Proračun Općine Gračac za razdoblje 202</w:t>
      </w:r>
      <w:r>
        <w:rPr>
          <w:rFonts w:asciiTheme="minorBidi" w:hAnsiTheme="minorBidi" w:cstheme="minorBidi"/>
          <w:color w:val="000000" w:themeColor="text1"/>
        </w:rPr>
        <w:t>5</w:t>
      </w:r>
      <w:r w:rsidRPr="00E4795F">
        <w:rPr>
          <w:rFonts w:asciiTheme="minorBidi" w:hAnsiTheme="minorBidi" w:cstheme="minorBidi"/>
          <w:color w:val="000000" w:themeColor="text1"/>
        </w:rPr>
        <w:t>.-20</w:t>
      </w:r>
      <w:r>
        <w:rPr>
          <w:rFonts w:asciiTheme="minorBidi" w:hAnsiTheme="minorBidi" w:cstheme="minorBidi"/>
          <w:color w:val="000000" w:themeColor="text1"/>
        </w:rPr>
        <w:t>27</w:t>
      </w:r>
      <w:r w:rsidRPr="00E4795F">
        <w:rPr>
          <w:rFonts w:asciiTheme="minorBidi" w:hAnsiTheme="minorBidi" w:cstheme="minorBidi"/>
          <w:color w:val="000000" w:themeColor="text1"/>
        </w:rPr>
        <w:t xml:space="preserve">. godine izrađuje se temeljem Zakona o proračunu (“Narodne novine RH”, br. 144/21) te </w:t>
      </w:r>
      <w:r w:rsidRPr="00E4795F">
        <w:rPr>
          <w:rFonts w:asciiTheme="minorBidi" w:hAnsiTheme="minorBidi" w:cstheme="minorBidi"/>
        </w:rPr>
        <w:t>Uputa za izradu proračuna jedinica lokalne i područne (regionalne) samouprave za razdoblje 202</w:t>
      </w:r>
      <w:r>
        <w:rPr>
          <w:rFonts w:asciiTheme="minorBidi" w:hAnsiTheme="minorBidi" w:cstheme="minorBidi"/>
        </w:rPr>
        <w:t>5</w:t>
      </w:r>
      <w:r w:rsidRPr="00E4795F">
        <w:rPr>
          <w:rFonts w:asciiTheme="minorBidi" w:hAnsiTheme="minorBidi" w:cstheme="minorBidi"/>
        </w:rPr>
        <w:t>.- 202</w:t>
      </w:r>
      <w:r>
        <w:rPr>
          <w:rFonts w:asciiTheme="minorBidi" w:hAnsiTheme="minorBidi" w:cstheme="minorBidi"/>
        </w:rPr>
        <w:t>7</w:t>
      </w:r>
      <w:r w:rsidRPr="00E4795F">
        <w:rPr>
          <w:rFonts w:asciiTheme="minorBidi" w:hAnsiTheme="minorBidi" w:cstheme="minorBidi"/>
        </w:rPr>
        <w:t xml:space="preserve">. </w:t>
      </w:r>
      <w:r w:rsidRPr="00E4795F">
        <w:rPr>
          <w:rFonts w:asciiTheme="minorBidi" w:hAnsiTheme="minorBidi" w:cstheme="minorBidi"/>
          <w:color w:val="000000" w:themeColor="text1"/>
        </w:rPr>
        <w:t xml:space="preserve">koje je izradilo </w:t>
      </w:r>
      <w:r w:rsidRPr="00E4795F">
        <w:rPr>
          <w:rFonts w:asciiTheme="minorBidi" w:hAnsiTheme="minorBidi" w:cstheme="minorBidi"/>
        </w:rPr>
        <w:t>Ministarstvo financija je, sukladno odredbama članka 26. Zakona o proračunu (“Narodne novine br. 144/21).</w:t>
      </w:r>
      <w:r w:rsidRPr="00E4795F">
        <w:rPr>
          <w:rFonts w:asciiTheme="minorBidi" w:hAnsiTheme="minorBidi" w:cstheme="minorBidi"/>
          <w:color w:val="000000" w:themeColor="text1"/>
        </w:rPr>
        <w:t xml:space="preserve"> </w:t>
      </w:r>
    </w:p>
    <w:p w14:paraId="21BED202" w14:textId="77777777" w:rsidR="003A20A0" w:rsidRPr="00E4795F" w:rsidRDefault="003A20A0" w:rsidP="003A20A0">
      <w:pPr>
        <w:jc w:val="both"/>
        <w:rPr>
          <w:rFonts w:asciiTheme="minorBidi" w:hAnsiTheme="minorBidi" w:cstheme="minorBidi"/>
          <w:color w:val="000000" w:themeColor="text1"/>
        </w:rPr>
      </w:pPr>
    </w:p>
    <w:p w14:paraId="308B4EA0" w14:textId="77777777" w:rsidR="003A20A0" w:rsidRPr="00E4795F" w:rsidRDefault="003A20A0" w:rsidP="003A20A0">
      <w:pPr>
        <w:ind w:firstLine="360"/>
        <w:jc w:val="both"/>
        <w:rPr>
          <w:rFonts w:asciiTheme="minorBidi" w:hAnsiTheme="minorBidi" w:cstheme="minorBidi"/>
        </w:rPr>
      </w:pPr>
      <w:r w:rsidRPr="00E4795F">
        <w:rPr>
          <w:rFonts w:asciiTheme="minorBidi" w:hAnsiTheme="minorBidi" w:cstheme="minorBidi"/>
        </w:rPr>
        <w:t>U odnosu na postupak izrade Proračuna za 202</w:t>
      </w:r>
      <w:r>
        <w:rPr>
          <w:rFonts w:asciiTheme="minorBidi" w:hAnsiTheme="minorBidi" w:cstheme="minorBidi"/>
        </w:rPr>
        <w:t>5</w:t>
      </w:r>
      <w:r w:rsidRPr="00E4795F">
        <w:rPr>
          <w:rFonts w:asciiTheme="minorBidi" w:hAnsiTheme="minorBidi" w:cstheme="minorBidi"/>
        </w:rPr>
        <w:t xml:space="preserve">. godinu, značajnijih novosti u odnosu </w:t>
      </w:r>
      <w:r>
        <w:rPr>
          <w:rFonts w:asciiTheme="minorBidi" w:hAnsiTheme="minorBidi" w:cstheme="minorBidi"/>
        </w:rPr>
        <w:t xml:space="preserve">na </w:t>
      </w:r>
      <w:r w:rsidRPr="00E4795F">
        <w:rPr>
          <w:rFonts w:asciiTheme="minorBidi" w:hAnsiTheme="minorBidi" w:cstheme="minorBidi"/>
        </w:rPr>
        <w:t>prethodnu</w:t>
      </w:r>
      <w:r>
        <w:rPr>
          <w:rFonts w:asciiTheme="minorBidi" w:hAnsiTheme="minorBidi" w:cstheme="minorBidi"/>
        </w:rPr>
        <w:t xml:space="preserve"> izradu</w:t>
      </w:r>
      <w:r w:rsidRPr="00E4795F">
        <w:rPr>
          <w:rFonts w:asciiTheme="minorBidi" w:hAnsiTheme="minorBidi" w:cstheme="minorBidi"/>
        </w:rPr>
        <w:t xml:space="preserve"> nije bilo</w:t>
      </w:r>
      <w:r>
        <w:rPr>
          <w:rFonts w:asciiTheme="minorBidi" w:hAnsiTheme="minorBidi" w:cstheme="minorBidi"/>
        </w:rPr>
        <w:t xml:space="preserve"> te je i</w:t>
      </w:r>
      <w:r w:rsidRPr="00E4795F">
        <w:rPr>
          <w:rFonts w:asciiTheme="minorBidi" w:hAnsiTheme="minorBidi" w:cstheme="minorBidi"/>
        </w:rPr>
        <w:t xml:space="preserve"> dalje:</w:t>
      </w:r>
    </w:p>
    <w:p w14:paraId="6B5416EE" w14:textId="77777777" w:rsidR="003A20A0" w:rsidRPr="00E4795F" w:rsidRDefault="003A20A0" w:rsidP="003A20A0">
      <w:pPr>
        <w:jc w:val="both"/>
        <w:rPr>
          <w:rFonts w:asciiTheme="minorBidi" w:hAnsiTheme="minorBidi" w:cstheme="minorBidi"/>
        </w:rPr>
      </w:pPr>
    </w:p>
    <w:p w14:paraId="14009B41" w14:textId="77777777" w:rsidR="003A20A0" w:rsidRPr="00E4795F" w:rsidRDefault="003A20A0" w:rsidP="003A20A0">
      <w:pPr>
        <w:pStyle w:val="Tijeloteksta"/>
        <w:widowControl w:val="0"/>
        <w:numPr>
          <w:ilvl w:val="0"/>
          <w:numId w:val="197"/>
        </w:numPr>
        <w:autoSpaceDE w:val="0"/>
        <w:autoSpaceDN w:val="0"/>
        <w:spacing w:after="0" w:line="228" w:lineRule="auto"/>
        <w:ind w:right="104"/>
        <w:jc w:val="both"/>
        <w:rPr>
          <w:rFonts w:asciiTheme="minorBidi" w:hAnsiTheme="minorBidi" w:cstheme="minorBidi"/>
        </w:rPr>
      </w:pPr>
      <w:r w:rsidRPr="00E4795F">
        <w:rPr>
          <w:rFonts w:asciiTheme="minorBidi" w:hAnsiTheme="minorBidi" w:cstheme="minorBidi"/>
        </w:rPr>
        <w:t>Predlaganje i donošenje proračuna i financijskih planova za 202</w:t>
      </w:r>
      <w:r>
        <w:rPr>
          <w:rFonts w:asciiTheme="minorBidi" w:hAnsiTheme="minorBidi" w:cstheme="minorBidi"/>
        </w:rPr>
        <w:t>5</w:t>
      </w:r>
      <w:r w:rsidRPr="00E4795F">
        <w:rPr>
          <w:rFonts w:asciiTheme="minorBidi" w:hAnsiTheme="minorBidi" w:cstheme="minorBidi"/>
        </w:rPr>
        <w:t>. i projekcija za 202</w:t>
      </w:r>
      <w:r>
        <w:rPr>
          <w:rFonts w:asciiTheme="minorBidi" w:hAnsiTheme="minorBidi" w:cstheme="minorBidi"/>
        </w:rPr>
        <w:t>6</w:t>
      </w:r>
      <w:r w:rsidRPr="00E4795F">
        <w:rPr>
          <w:rFonts w:asciiTheme="minorBidi" w:hAnsiTheme="minorBidi" w:cstheme="minorBidi"/>
        </w:rPr>
        <w:t>. i 202</w:t>
      </w:r>
      <w:r>
        <w:rPr>
          <w:rFonts w:asciiTheme="minorBidi" w:hAnsiTheme="minorBidi" w:cstheme="minorBidi"/>
        </w:rPr>
        <w:t>7</w:t>
      </w:r>
      <w:r w:rsidRPr="00E4795F">
        <w:rPr>
          <w:rFonts w:asciiTheme="minorBidi" w:hAnsiTheme="minorBidi" w:cstheme="minorBidi"/>
        </w:rPr>
        <w:t>. na razini skupine ekonomske klasifikacije, tj. JLP(R)S, proračunski i izvanproračunski korisnici prihode i primitke te rashode i izdatke za sve tri godine iskazuju na razini skupine (na drugoj razini računskog plana).</w:t>
      </w:r>
    </w:p>
    <w:p w14:paraId="7650CA93" w14:textId="77777777" w:rsidR="003A20A0" w:rsidRPr="00E4795F" w:rsidRDefault="003A20A0" w:rsidP="003A20A0">
      <w:pPr>
        <w:pStyle w:val="Tijeloteksta"/>
        <w:widowControl w:val="0"/>
        <w:numPr>
          <w:ilvl w:val="0"/>
          <w:numId w:val="197"/>
        </w:numPr>
        <w:autoSpaceDE w:val="0"/>
        <w:autoSpaceDN w:val="0"/>
        <w:spacing w:after="0" w:line="228" w:lineRule="auto"/>
        <w:ind w:right="104"/>
        <w:jc w:val="both"/>
        <w:rPr>
          <w:rFonts w:asciiTheme="minorBidi" w:hAnsiTheme="minorBidi" w:cstheme="minorBidi"/>
        </w:rPr>
      </w:pPr>
      <w:r w:rsidRPr="00E4795F">
        <w:rPr>
          <w:rFonts w:asciiTheme="minorBidi" w:hAnsiTheme="minorBidi" w:cstheme="minorBidi"/>
        </w:rPr>
        <w:t>Iskazivanje rashoda u Računu prihoda i rashoda po funkcijskoj klasifikaciji</w:t>
      </w:r>
    </w:p>
    <w:p w14:paraId="147871ED" w14:textId="77777777" w:rsidR="003A20A0" w:rsidRPr="00E4795F" w:rsidRDefault="003A20A0" w:rsidP="003A20A0">
      <w:pPr>
        <w:pStyle w:val="Tijeloteksta"/>
        <w:widowControl w:val="0"/>
        <w:numPr>
          <w:ilvl w:val="0"/>
          <w:numId w:val="197"/>
        </w:numPr>
        <w:autoSpaceDE w:val="0"/>
        <w:autoSpaceDN w:val="0"/>
        <w:spacing w:after="0" w:line="228" w:lineRule="auto"/>
        <w:ind w:right="104"/>
        <w:jc w:val="both"/>
        <w:rPr>
          <w:rFonts w:asciiTheme="minorBidi" w:hAnsiTheme="minorBidi" w:cstheme="minorBidi"/>
        </w:rPr>
      </w:pPr>
      <w:r w:rsidRPr="00E4795F">
        <w:rPr>
          <w:rFonts w:asciiTheme="minorBidi" w:hAnsiTheme="minorBidi" w:cstheme="minorBidi"/>
        </w:rPr>
        <w:t>Sažetak Računa prihoda i rashoda te sažetak Računa financiranja u Općem dijelu proračuna i financijskog plana</w:t>
      </w:r>
    </w:p>
    <w:p w14:paraId="6BB742C6" w14:textId="77777777" w:rsidR="003A20A0" w:rsidRPr="00E4795F" w:rsidRDefault="003A20A0" w:rsidP="003A20A0">
      <w:pPr>
        <w:pStyle w:val="Tijeloteksta"/>
        <w:widowControl w:val="0"/>
        <w:numPr>
          <w:ilvl w:val="0"/>
          <w:numId w:val="197"/>
        </w:numPr>
        <w:autoSpaceDE w:val="0"/>
        <w:autoSpaceDN w:val="0"/>
        <w:spacing w:after="0" w:line="228" w:lineRule="auto"/>
        <w:ind w:right="104"/>
        <w:jc w:val="both"/>
        <w:rPr>
          <w:rFonts w:asciiTheme="minorBidi" w:hAnsiTheme="minorBidi" w:cstheme="minorBidi"/>
        </w:rPr>
      </w:pPr>
      <w:r w:rsidRPr="00E4795F">
        <w:rPr>
          <w:rFonts w:asciiTheme="minorBidi" w:hAnsiTheme="minorBidi" w:cstheme="minorBidi"/>
        </w:rPr>
        <w:t>Usvajanje prijedloga financijskog plana od strane upravljačkih tijela u proračunskim i izvanproračunskim korisnicima</w:t>
      </w:r>
    </w:p>
    <w:p w14:paraId="7089902D" w14:textId="77777777" w:rsidR="003A20A0" w:rsidRPr="00E4795F" w:rsidRDefault="003A20A0" w:rsidP="003A20A0">
      <w:pPr>
        <w:pStyle w:val="Tijeloteksta"/>
        <w:widowControl w:val="0"/>
        <w:numPr>
          <w:ilvl w:val="0"/>
          <w:numId w:val="197"/>
        </w:numPr>
        <w:autoSpaceDE w:val="0"/>
        <w:autoSpaceDN w:val="0"/>
        <w:spacing w:after="0" w:line="228" w:lineRule="auto"/>
        <w:ind w:right="104"/>
        <w:jc w:val="both"/>
        <w:rPr>
          <w:rFonts w:asciiTheme="minorBidi" w:hAnsiTheme="minorBidi" w:cstheme="minorBidi"/>
        </w:rPr>
      </w:pPr>
      <w:r w:rsidRPr="00E4795F">
        <w:rPr>
          <w:rFonts w:asciiTheme="minorBidi" w:hAnsiTheme="minorBidi" w:cstheme="minorBidi"/>
        </w:rPr>
        <w:t>Obrazloženje kao sastavni dio proračuna i financijskog plana- mora sadržati obrazloženje općeg i posebnog dijela</w:t>
      </w:r>
    </w:p>
    <w:p w14:paraId="686CFE10" w14:textId="77777777" w:rsidR="003A20A0" w:rsidRPr="00E4795F" w:rsidRDefault="003A20A0" w:rsidP="003A20A0">
      <w:pPr>
        <w:pStyle w:val="Tijeloteksta"/>
        <w:autoSpaceDE w:val="0"/>
        <w:autoSpaceDN w:val="0"/>
        <w:spacing w:after="0" w:line="228" w:lineRule="auto"/>
        <w:ind w:right="104"/>
        <w:jc w:val="both"/>
        <w:rPr>
          <w:rFonts w:asciiTheme="minorBidi" w:hAnsiTheme="minorBidi" w:cstheme="minorBidi"/>
        </w:rPr>
      </w:pPr>
    </w:p>
    <w:p w14:paraId="385BA56C" w14:textId="77777777" w:rsidR="003A20A0" w:rsidRPr="00E4795F" w:rsidRDefault="003A20A0" w:rsidP="003A20A0">
      <w:pPr>
        <w:jc w:val="both"/>
        <w:rPr>
          <w:rFonts w:asciiTheme="minorBidi" w:hAnsiTheme="minorBidi" w:cstheme="minorBidi"/>
          <w:color w:val="000000" w:themeColor="text1"/>
        </w:rPr>
      </w:pPr>
    </w:p>
    <w:p w14:paraId="2EE5F282" w14:textId="77777777" w:rsidR="003A20A0" w:rsidRPr="00E4795F" w:rsidRDefault="003A20A0" w:rsidP="003A20A0">
      <w:pPr>
        <w:jc w:val="both"/>
        <w:rPr>
          <w:rFonts w:asciiTheme="minorBidi" w:hAnsiTheme="minorBidi" w:cstheme="minorBidi"/>
          <w:color w:val="000000" w:themeColor="text1"/>
        </w:rPr>
      </w:pPr>
      <w:r w:rsidRPr="00E4795F">
        <w:rPr>
          <w:rFonts w:asciiTheme="minorBidi" w:hAnsiTheme="minorBidi" w:cstheme="minorBidi"/>
          <w:color w:val="000000" w:themeColor="text1"/>
        </w:rPr>
        <w:t xml:space="preserve">         Uz Proračun 202</w:t>
      </w:r>
      <w:r>
        <w:rPr>
          <w:rFonts w:asciiTheme="minorBidi" w:hAnsiTheme="minorBidi" w:cstheme="minorBidi"/>
          <w:color w:val="000000" w:themeColor="text1"/>
        </w:rPr>
        <w:t>5</w:t>
      </w:r>
      <w:r w:rsidRPr="00E4795F">
        <w:rPr>
          <w:rFonts w:asciiTheme="minorBidi" w:hAnsiTheme="minorBidi" w:cstheme="minorBidi"/>
          <w:color w:val="000000" w:themeColor="text1"/>
        </w:rPr>
        <w:t>. godine, predlaže se i Projekcija proračuna za razdoblje 202</w:t>
      </w:r>
      <w:r>
        <w:rPr>
          <w:rFonts w:asciiTheme="minorBidi" w:hAnsiTheme="minorBidi" w:cstheme="minorBidi"/>
          <w:color w:val="000000" w:themeColor="text1"/>
        </w:rPr>
        <w:t>6</w:t>
      </w:r>
      <w:r w:rsidRPr="00E4795F">
        <w:rPr>
          <w:rFonts w:asciiTheme="minorBidi" w:hAnsiTheme="minorBidi" w:cstheme="minorBidi"/>
          <w:color w:val="000000" w:themeColor="text1"/>
        </w:rPr>
        <w:t>. - 202</w:t>
      </w:r>
      <w:bookmarkStart w:id="20" w:name="_Hlk499301077"/>
      <w:r>
        <w:rPr>
          <w:rFonts w:asciiTheme="minorBidi" w:hAnsiTheme="minorBidi" w:cstheme="minorBidi"/>
          <w:color w:val="000000" w:themeColor="text1"/>
        </w:rPr>
        <w:t>7</w:t>
      </w:r>
      <w:r w:rsidRPr="00E4795F">
        <w:rPr>
          <w:rFonts w:asciiTheme="minorBidi" w:hAnsiTheme="minorBidi" w:cstheme="minorBidi"/>
          <w:color w:val="000000" w:themeColor="text1"/>
        </w:rPr>
        <w:t>. godine te se iskazuje podatak o izvršenju za 202</w:t>
      </w:r>
      <w:r>
        <w:rPr>
          <w:rFonts w:asciiTheme="minorBidi" w:hAnsiTheme="minorBidi" w:cstheme="minorBidi"/>
          <w:color w:val="000000" w:themeColor="text1"/>
        </w:rPr>
        <w:t>3</w:t>
      </w:r>
      <w:r w:rsidRPr="00E4795F">
        <w:rPr>
          <w:rFonts w:asciiTheme="minorBidi" w:hAnsiTheme="minorBidi" w:cstheme="minorBidi"/>
          <w:color w:val="000000" w:themeColor="text1"/>
        </w:rPr>
        <w:t>.g. i planu za 202</w:t>
      </w:r>
      <w:r>
        <w:rPr>
          <w:rFonts w:asciiTheme="minorBidi" w:hAnsiTheme="minorBidi" w:cstheme="minorBidi"/>
          <w:color w:val="000000" w:themeColor="text1"/>
        </w:rPr>
        <w:t>4</w:t>
      </w:r>
      <w:r w:rsidRPr="00E4795F">
        <w:rPr>
          <w:rFonts w:asciiTheme="minorBidi" w:hAnsiTheme="minorBidi" w:cstheme="minorBidi"/>
          <w:color w:val="000000" w:themeColor="text1"/>
        </w:rPr>
        <w:t>.g. aktivnom u trenutku izrade.</w:t>
      </w:r>
    </w:p>
    <w:p w14:paraId="469529A3" w14:textId="77777777" w:rsidR="003A20A0" w:rsidRPr="00E4795F" w:rsidRDefault="003A20A0" w:rsidP="003A20A0">
      <w:pPr>
        <w:jc w:val="both"/>
        <w:rPr>
          <w:rFonts w:asciiTheme="minorBidi" w:hAnsiTheme="minorBidi" w:cstheme="minorBidi"/>
          <w:color w:val="000000" w:themeColor="text1"/>
        </w:rPr>
      </w:pPr>
    </w:p>
    <w:p w14:paraId="636B25D5" w14:textId="77777777" w:rsidR="003A20A0" w:rsidRPr="00E4795F" w:rsidRDefault="003A20A0" w:rsidP="003A20A0">
      <w:pPr>
        <w:ind w:firstLine="708"/>
        <w:jc w:val="both"/>
        <w:rPr>
          <w:rFonts w:asciiTheme="minorBidi" w:hAnsiTheme="minorBidi" w:cstheme="minorBidi"/>
          <w:color w:val="000000" w:themeColor="text1"/>
        </w:rPr>
      </w:pPr>
      <w:r w:rsidRPr="00E4795F">
        <w:rPr>
          <w:rFonts w:asciiTheme="minorBidi" w:hAnsiTheme="minorBidi" w:cstheme="minorBidi"/>
          <w:color w:val="000000" w:themeColor="text1"/>
        </w:rPr>
        <w:t xml:space="preserve">Prijedlogom proračuna planira se nastaviti razvoj zajednice kroz daljnja ulaganja u održavanje i izgradnju komunalne i društvene infrastrukture, poticanje razvoja gospodarstva, zaštitu okoliša, socijalni program te kroz provedbu programa javnih potreba u društvenim djelatnostima. </w:t>
      </w:r>
    </w:p>
    <w:p w14:paraId="2097517E" w14:textId="77777777" w:rsidR="003A20A0" w:rsidRDefault="003A20A0" w:rsidP="003A20A0">
      <w:pPr>
        <w:jc w:val="both"/>
        <w:rPr>
          <w:rFonts w:asciiTheme="minorBidi" w:hAnsiTheme="minorBidi" w:cstheme="minorBidi"/>
          <w:color w:val="000000" w:themeColor="text1"/>
        </w:rPr>
      </w:pPr>
    </w:p>
    <w:p w14:paraId="681E24F0" w14:textId="77777777" w:rsidR="003A20A0" w:rsidRPr="00E4795F" w:rsidRDefault="003A20A0" w:rsidP="003A20A0">
      <w:pPr>
        <w:ind w:firstLine="708"/>
        <w:jc w:val="both"/>
        <w:rPr>
          <w:rFonts w:asciiTheme="minorBidi" w:hAnsiTheme="minorBidi" w:cstheme="minorBidi"/>
          <w:color w:val="000000" w:themeColor="text1"/>
        </w:rPr>
      </w:pPr>
      <w:r w:rsidRPr="00E4795F">
        <w:rPr>
          <w:rFonts w:asciiTheme="minorBidi" w:hAnsiTheme="minorBidi" w:cstheme="minorBidi"/>
          <w:color w:val="000000" w:themeColor="text1"/>
        </w:rPr>
        <w:t>U Prijedlogu su također planirana sredstva za redovnu djelatnost predstavničkog tijela (Općinsko vijeće) i izvršnog tijela (općinski načelnik), redovnu djelatnost upravn</w:t>
      </w:r>
      <w:r>
        <w:rPr>
          <w:rFonts w:asciiTheme="minorBidi" w:hAnsiTheme="minorBidi" w:cstheme="minorBidi"/>
          <w:color w:val="000000" w:themeColor="text1"/>
        </w:rPr>
        <w:t>ih</w:t>
      </w:r>
      <w:r w:rsidRPr="00E4795F">
        <w:rPr>
          <w:rFonts w:asciiTheme="minorBidi" w:hAnsiTheme="minorBidi" w:cstheme="minorBidi"/>
          <w:color w:val="000000" w:themeColor="text1"/>
        </w:rPr>
        <w:t xml:space="preserve"> tijela (u slučaju Općine Gračac to</w:t>
      </w:r>
      <w:r>
        <w:rPr>
          <w:rFonts w:asciiTheme="minorBidi" w:hAnsiTheme="minorBidi" w:cstheme="minorBidi"/>
          <w:color w:val="000000" w:themeColor="text1"/>
        </w:rPr>
        <w:t xml:space="preserve"> je jedno tijelo, </w:t>
      </w:r>
      <w:r w:rsidRPr="00E4795F">
        <w:rPr>
          <w:rFonts w:asciiTheme="minorBidi" w:hAnsiTheme="minorBidi" w:cstheme="minorBidi"/>
          <w:color w:val="000000" w:themeColor="text1"/>
        </w:rPr>
        <w:t xml:space="preserve">Jedinstveni upravni odjel) te financiranje rashoda poslovanja proračunskih korisnika: Dječjeg vrtića Baltazar, Vatrogasne postrojbe Gračac, Knjižnice i čitaonice Gračac, Razvojne agencije Općine Gračac, koji su javne ustanove te Mjesnog odbora Srb i Vijeća srpske </w:t>
      </w:r>
      <w:r w:rsidRPr="00F20041">
        <w:rPr>
          <w:rFonts w:asciiTheme="minorBidi" w:hAnsiTheme="minorBidi" w:cstheme="minorBidi"/>
          <w:color w:val="000000" w:themeColor="text1"/>
        </w:rPr>
        <w:t>nacionalne manjine Općine Gračac, koji posluju preko vlastitih računa te su zbog svog specifičnog statusa uključeni na način kao i proračunski korisnici.</w:t>
      </w:r>
    </w:p>
    <w:bookmarkEnd w:id="20"/>
    <w:p w14:paraId="677C070B" w14:textId="77777777" w:rsidR="003A20A0" w:rsidRPr="00E4795F" w:rsidRDefault="003A20A0" w:rsidP="003A20A0">
      <w:pPr>
        <w:jc w:val="both"/>
        <w:rPr>
          <w:rFonts w:asciiTheme="minorBidi" w:hAnsiTheme="minorBidi" w:cstheme="minorBidi"/>
          <w:color w:val="000000" w:themeColor="text1"/>
        </w:rPr>
      </w:pPr>
    </w:p>
    <w:p w14:paraId="1C271481" w14:textId="77777777" w:rsidR="003A20A0" w:rsidRPr="00E4795F" w:rsidRDefault="003A20A0" w:rsidP="003A20A0">
      <w:pPr>
        <w:jc w:val="both"/>
        <w:rPr>
          <w:rFonts w:asciiTheme="minorBidi" w:hAnsiTheme="minorBidi" w:cstheme="minorBidi"/>
          <w:bCs/>
          <w:u w:val="single"/>
        </w:rPr>
      </w:pPr>
      <w:r w:rsidRPr="00AB729A">
        <w:rPr>
          <w:rFonts w:asciiTheme="minorBidi" w:hAnsiTheme="minorBidi" w:cstheme="minorBidi"/>
          <w:b/>
          <w:bCs/>
        </w:rPr>
        <w:t>Prijedlogom Proračuna Općine Gračac za 202</w:t>
      </w:r>
      <w:r>
        <w:rPr>
          <w:rFonts w:asciiTheme="minorBidi" w:hAnsiTheme="minorBidi" w:cstheme="minorBidi"/>
          <w:b/>
          <w:bCs/>
        </w:rPr>
        <w:t>5</w:t>
      </w:r>
      <w:r w:rsidRPr="00AB729A">
        <w:rPr>
          <w:rFonts w:asciiTheme="minorBidi" w:hAnsiTheme="minorBidi" w:cstheme="minorBidi"/>
          <w:b/>
          <w:bCs/>
        </w:rPr>
        <w:t xml:space="preserve">. godinu planiraju se prihodi i primici u iznosu od </w:t>
      </w:r>
      <w:r w:rsidRPr="000672BC">
        <w:rPr>
          <w:rFonts w:asciiTheme="minorBidi" w:hAnsiTheme="minorBidi" w:cstheme="minorBidi"/>
          <w:b/>
          <w:bCs/>
        </w:rPr>
        <w:t>6.3</w:t>
      </w:r>
      <w:r>
        <w:rPr>
          <w:rFonts w:asciiTheme="minorBidi" w:hAnsiTheme="minorBidi" w:cstheme="minorBidi"/>
          <w:b/>
          <w:bCs/>
        </w:rPr>
        <w:t xml:space="preserve">40.855,81 </w:t>
      </w:r>
      <w:r w:rsidRPr="00AB729A">
        <w:rPr>
          <w:rFonts w:asciiTheme="minorBidi" w:hAnsiTheme="minorBidi" w:cstheme="minorBidi"/>
          <w:b/>
          <w:bCs/>
        </w:rPr>
        <w:t xml:space="preserve">EUR te rashodi i izdaci u iznosu </w:t>
      </w:r>
      <w:r w:rsidRPr="000672BC">
        <w:rPr>
          <w:rFonts w:asciiTheme="minorBidi" w:hAnsiTheme="minorBidi" w:cstheme="minorBidi"/>
          <w:b/>
          <w:bCs/>
        </w:rPr>
        <w:t>6.</w:t>
      </w:r>
      <w:r>
        <w:rPr>
          <w:rFonts w:asciiTheme="minorBidi" w:hAnsiTheme="minorBidi" w:cstheme="minorBidi"/>
          <w:b/>
          <w:bCs/>
        </w:rPr>
        <w:t xml:space="preserve">340.855,81 </w:t>
      </w:r>
      <w:r w:rsidRPr="00AB729A">
        <w:rPr>
          <w:rFonts w:asciiTheme="minorBidi" w:hAnsiTheme="minorBidi" w:cstheme="minorBidi"/>
          <w:b/>
          <w:bCs/>
        </w:rPr>
        <w:t>EUR.</w:t>
      </w:r>
      <w:r w:rsidRPr="00E4795F">
        <w:rPr>
          <w:rFonts w:asciiTheme="minorBidi" w:hAnsiTheme="minorBidi" w:cstheme="minorBidi"/>
          <w:b/>
          <w:bCs/>
        </w:rPr>
        <w:t xml:space="preserve"> </w:t>
      </w:r>
      <w:bookmarkStart w:id="21" w:name="_Hlk499297660"/>
    </w:p>
    <w:p w14:paraId="224A54BC" w14:textId="77777777" w:rsidR="003A20A0" w:rsidRPr="003A20A0" w:rsidRDefault="003A20A0" w:rsidP="003A20A0">
      <w:pPr>
        <w:pStyle w:val="Naslov2"/>
        <w:rPr>
          <w:rFonts w:asciiTheme="minorBidi" w:hAnsiTheme="minorBidi" w:cstheme="minorBidi"/>
          <w:sz w:val="24"/>
          <w:u w:val="single"/>
          <w:lang w:val="hr-HR"/>
        </w:rPr>
      </w:pPr>
      <w:bookmarkStart w:id="22" w:name="_Toc90259046"/>
      <w:bookmarkEnd w:id="21"/>
      <w:r w:rsidRPr="003A20A0">
        <w:rPr>
          <w:rFonts w:asciiTheme="minorBidi" w:hAnsiTheme="minorBidi" w:cstheme="minorBidi"/>
          <w:sz w:val="24"/>
          <w:u w:val="single"/>
          <w:lang w:val="hr-HR"/>
        </w:rPr>
        <w:t>A. PRIHODI I PRIMICI</w:t>
      </w:r>
      <w:bookmarkEnd w:id="22"/>
      <w:r w:rsidRPr="003A20A0">
        <w:rPr>
          <w:rFonts w:asciiTheme="minorBidi" w:hAnsiTheme="minorBidi" w:cstheme="minorBidi"/>
          <w:sz w:val="24"/>
          <w:u w:val="single"/>
          <w:lang w:val="hr-HR"/>
        </w:rPr>
        <w:t xml:space="preserve"> </w:t>
      </w:r>
    </w:p>
    <w:p w14:paraId="18A168CC" w14:textId="77777777" w:rsidR="003A20A0" w:rsidRPr="00AB729A" w:rsidRDefault="003A20A0" w:rsidP="003A20A0">
      <w:pPr>
        <w:rPr>
          <w:rFonts w:asciiTheme="minorBidi" w:hAnsiTheme="minorBidi" w:cstheme="minorBidi"/>
          <w:b/>
          <w:bCs/>
          <w:color w:val="000000" w:themeColor="text1"/>
        </w:rPr>
      </w:pPr>
    </w:p>
    <w:p w14:paraId="033E0BF1" w14:textId="77777777" w:rsidR="003A20A0" w:rsidRPr="00AB729A" w:rsidRDefault="003A20A0" w:rsidP="003A20A0">
      <w:pPr>
        <w:jc w:val="center"/>
        <w:rPr>
          <w:rFonts w:asciiTheme="minorBidi" w:hAnsiTheme="minorBidi" w:cstheme="minorBidi"/>
          <w:b/>
          <w:bCs/>
          <w:color w:val="000000" w:themeColor="text1"/>
        </w:rPr>
      </w:pPr>
    </w:p>
    <w:p w14:paraId="7E5CC801" w14:textId="77777777" w:rsidR="003A20A0" w:rsidRPr="00AB729A" w:rsidRDefault="003A20A0" w:rsidP="003A20A0">
      <w:pPr>
        <w:jc w:val="both"/>
        <w:rPr>
          <w:rFonts w:asciiTheme="minorBidi" w:hAnsiTheme="minorBidi" w:cstheme="minorBidi"/>
          <w:bCs/>
          <w:color w:val="000000" w:themeColor="text1"/>
        </w:rPr>
      </w:pPr>
      <w:r w:rsidRPr="00AB729A">
        <w:rPr>
          <w:rFonts w:asciiTheme="minorBidi" w:hAnsiTheme="minorBidi" w:cstheme="minorBidi"/>
          <w:bCs/>
          <w:color w:val="000000" w:themeColor="text1"/>
        </w:rPr>
        <w:t>Planirani prihodi i primici u 202</w:t>
      </w:r>
      <w:r>
        <w:rPr>
          <w:rFonts w:asciiTheme="minorBidi" w:hAnsiTheme="minorBidi" w:cstheme="minorBidi"/>
          <w:bCs/>
          <w:color w:val="000000" w:themeColor="text1"/>
        </w:rPr>
        <w:t>5</w:t>
      </w:r>
      <w:r w:rsidRPr="00AB729A">
        <w:rPr>
          <w:rFonts w:asciiTheme="minorBidi" w:hAnsiTheme="minorBidi" w:cstheme="minorBidi"/>
          <w:bCs/>
          <w:color w:val="000000" w:themeColor="text1"/>
        </w:rPr>
        <w:t xml:space="preserve">.g. iznose </w:t>
      </w:r>
      <w:r>
        <w:rPr>
          <w:rFonts w:asciiTheme="minorBidi" w:hAnsiTheme="minorBidi" w:cstheme="minorBidi"/>
          <w:bCs/>
        </w:rPr>
        <w:t>6.340.855,81</w:t>
      </w:r>
      <w:r w:rsidRPr="00AB729A">
        <w:rPr>
          <w:rFonts w:asciiTheme="minorBidi" w:hAnsiTheme="minorBidi" w:cstheme="minorBidi"/>
          <w:bCs/>
          <w:color w:val="000000" w:themeColor="text1"/>
        </w:rPr>
        <w:t xml:space="preserve">EUR, pri čemu su prihodi poslovanja planirani u iznosu od </w:t>
      </w:r>
      <w:r>
        <w:rPr>
          <w:rFonts w:asciiTheme="minorBidi" w:hAnsiTheme="minorBidi" w:cstheme="minorBidi"/>
          <w:bCs/>
          <w:color w:val="000000" w:themeColor="text1"/>
        </w:rPr>
        <w:t>6.279.355,81</w:t>
      </w:r>
      <w:r w:rsidRPr="00AB729A">
        <w:rPr>
          <w:rFonts w:asciiTheme="minorBidi" w:hAnsiTheme="minorBidi" w:cstheme="minorBidi"/>
          <w:bCs/>
          <w:color w:val="000000" w:themeColor="text1"/>
        </w:rPr>
        <w:t xml:space="preserve">EUR, a prihodi od prodaje nefinancijske imovine u iznosu od </w:t>
      </w:r>
      <w:r>
        <w:rPr>
          <w:rFonts w:asciiTheme="minorBidi" w:hAnsiTheme="minorBidi" w:cstheme="minorBidi"/>
          <w:bCs/>
          <w:color w:val="000000" w:themeColor="text1"/>
        </w:rPr>
        <w:t>61.500,0</w:t>
      </w:r>
      <w:r w:rsidRPr="00AB729A">
        <w:rPr>
          <w:rFonts w:asciiTheme="minorBidi" w:hAnsiTheme="minorBidi" w:cstheme="minorBidi"/>
          <w:bCs/>
          <w:color w:val="000000" w:themeColor="text1"/>
        </w:rPr>
        <w:t xml:space="preserve">0 EUR. </w:t>
      </w:r>
    </w:p>
    <w:p w14:paraId="4871DC0E" w14:textId="77777777" w:rsidR="003A20A0" w:rsidRPr="00AB729A" w:rsidRDefault="003A20A0" w:rsidP="003A20A0">
      <w:pPr>
        <w:jc w:val="both"/>
        <w:rPr>
          <w:rFonts w:asciiTheme="minorBidi" w:hAnsiTheme="minorBidi" w:cstheme="minorBidi"/>
          <w:bCs/>
          <w:color w:val="000000" w:themeColor="text1"/>
        </w:rPr>
      </w:pPr>
      <w:r w:rsidRPr="00AB6057">
        <w:rPr>
          <w:rFonts w:asciiTheme="minorBidi" w:hAnsiTheme="minorBidi" w:cstheme="minorBidi"/>
          <w:bCs/>
          <w:color w:val="000000" w:themeColor="text1"/>
        </w:rPr>
        <w:t>Projekcije za 2026. planirane su u ukupnom iznosu prihoda i primitaka od 7.031.599,98 EUR te u 2027. godini u iznosu od 7.101.915,94 EUR.</w:t>
      </w:r>
    </w:p>
    <w:p w14:paraId="5313E212" w14:textId="77777777" w:rsidR="003A20A0" w:rsidRPr="00E4795F" w:rsidRDefault="003A20A0" w:rsidP="003A20A0">
      <w:pPr>
        <w:jc w:val="both"/>
        <w:rPr>
          <w:rFonts w:asciiTheme="minorBidi" w:hAnsiTheme="minorBidi" w:cstheme="minorBidi"/>
          <w:bCs/>
          <w:color w:val="000000" w:themeColor="text1"/>
          <w:highlight w:val="yellow"/>
        </w:rPr>
      </w:pPr>
    </w:p>
    <w:p w14:paraId="3CD4B657" w14:textId="77777777" w:rsidR="003A20A0" w:rsidRPr="00AB729A" w:rsidRDefault="003A20A0" w:rsidP="003A20A0">
      <w:pPr>
        <w:jc w:val="both"/>
        <w:rPr>
          <w:rFonts w:asciiTheme="minorBidi" w:hAnsiTheme="minorBidi" w:cstheme="minorBidi"/>
          <w:b/>
          <w:bCs/>
          <w:color w:val="000000" w:themeColor="text1"/>
        </w:rPr>
      </w:pPr>
      <w:r w:rsidRPr="00AB729A">
        <w:rPr>
          <w:rFonts w:asciiTheme="minorBidi" w:hAnsiTheme="minorBidi" w:cstheme="minorBidi"/>
          <w:b/>
          <w:bCs/>
          <w:color w:val="000000" w:themeColor="text1"/>
        </w:rPr>
        <w:t>Prihodi poslovanja</w:t>
      </w:r>
    </w:p>
    <w:p w14:paraId="4763ED5D" w14:textId="77777777" w:rsidR="003A20A0" w:rsidRPr="00E4795F" w:rsidRDefault="003A20A0" w:rsidP="003A20A0">
      <w:pPr>
        <w:jc w:val="both"/>
        <w:rPr>
          <w:rFonts w:asciiTheme="minorBidi" w:hAnsiTheme="minorBidi" w:cstheme="minorBidi"/>
          <w:b/>
          <w:bCs/>
          <w:color w:val="000000" w:themeColor="text1"/>
          <w:highlight w:val="yellow"/>
        </w:rPr>
      </w:pPr>
    </w:p>
    <w:p w14:paraId="5F95E6BE"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
          <w:bCs/>
          <w:color w:val="000000" w:themeColor="text1"/>
        </w:rPr>
        <w:t>Skupina 61</w:t>
      </w:r>
      <w:r w:rsidRPr="00E4795F">
        <w:rPr>
          <w:rFonts w:asciiTheme="minorBidi" w:hAnsiTheme="minorBidi" w:cstheme="minorBidi"/>
          <w:bCs/>
          <w:color w:val="000000" w:themeColor="text1"/>
        </w:rPr>
        <w:t xml:space="preserve">- Porezni prihodi su planirani u iznosu </w:t>
      </w:r>
      <w:r w:rsidRPr="00AB6057">
        <w:rPr>
          <w:rFonts w:asciiTheme="minorBidi" w:hAnsiTheme="minorBidi" w:cstheme="minorBidi"/>
          <w:bCs/>
          <w:color w:val="000000" w:themeColor="text1"/>
        </w:rPr>
        <w:t>931.149,94</w:t>
      </w:r>
      <w:r w:rsidRPr="00E4795F">
        <w:rPr>
          <w:rFonts w:asciiTheme="minorBidi" w:hAnsiTheme="minorBidi" w:cstheme="minorBidi"/>
          <w:bCs/>
          <w:color w:val="000000" w:themeColor="text1"/>
        </w:rPr>
        <w:t xml:space="preserve"> EUR. Unutar poreznih prihoda najznačajniji su porez na dohodak, porezi na imovinu (porez na promet nekretnina i ostali porezi na imovinu)  i lokalni porezi. U odnosu na prethodne godine povećali su se prihodi od prodaje nekretnina kao i porez</w:t>
      </w:r>
      <w:r>
        <w:rPr>
          <w:rFonts w:asciiTheme="minorBidi" w:hAnsiTheme="minorBidi" w:cstheme="minorBidi"/>
          <w:bCs/>
          <w:color w:val="000000" w:themeColor="text1"/>
        </w:rPr>
        <w:t xml:space="preserve"> na kuće za odmor. </w:t>
      </w:r>
    </w:p>
    <w:p w14:paraId="14C1FEB0" w14:textId="77777777" w:rsidR="003A20A0" w:rsidRPr="00E4795F" w:rsidRDefault="003A20A0" w:rsidP="003A20A0">
      <w:pPr>
        <w:jc w:val="both"/>
        <w:rPr>
          <w:rFonts w:asciiTheme="minorBidi" w:hAnsiTheme="minorBidi" w:cstheme="minorBidi"/>
          <w:bCs/>
          <w:color w:val="000000" w:themeColor="text1"/>
          <w:highlight w:val="yellow"/>
        </w:rPr>
      </w:pPr>
    </w:p>
    <w:p w14:paraId="71545C7C" w14:textId="77777777" w:rsidR="003A20A0" w:rsidRPr="00AB729A" w:rsidRDefault="003A20A0" w:rsidP="003A20A0">
      <w:pPr>
        <w:jc w:val="both"/>
        <w:rPr>
          <w:rFonts w:asciiTheme="minorBidi" w:hAnsiTheme="minorBidi" w:cstheme="minorBidi"/>
          <w:bCs/>
          <w:color w:val="000000" w:themeColor="text1"/>
        </w:rPr>
      </w:pPr>
      <w:r w:rsidRPr="00AB729A">
        <w:rPr>
          <w:rFonts w:asciiTheme="minorBidi" w:hAnsiTheme="minorBidi" w:cstheme="minorBidi"/>
          <w:b/>
          <w:bCs/>
          <w:color w:val="000000" w:themeColor="text1"/>
        </w:rPr>
        <w:t>Skupina 63</w:t>
      </w:r>
      <w:r w:rsidRPr="00AB729A">
        <w:rPr>
          <w:rFonts w:asciiTheme="minorBidi" w:hAnsiTheme="minorBidi" w:cstheme="minorBidi"/>
          <w:bCs/>
          <w:color w:val="000000" w:themeColor="text1"/>
        </w:rPr>
        <w:t xml:space="preserve">- Najznačajnija skupina prihoda unutar prihoda poslovanja su pomoći iz inozemstva i subjekata unutar općeg proračuna koji su planirani u visini </w:t>
      </w:r>
      <w:r>
        <w:rPr>
          <w:rFonts w:asciiTheme="minorBidi" w:hAnsiTheme="minorBidi" w:cstheme="minorBidi"/>
          <w:bCs/>
          <w:color w:val="000000" w:themeColor="text1"/>
        </w:rPr>
        <w:t>3.416.828,87</w:t>
      </w:r>
      <w:r w:rsidRPr="00AB729A">
        <w:rPr>
          <w:rFonts w:asciiTheme="minorBidi" w:hAnsiTheme="minorBidi" w:cstheme="minorBidi"/>
          <w:bCs/>
          <w:color w:val="000000" w:themeColor="text1"/>
        </w:rPr>
        <w:t xml:space="preserve"> EUR, od čega se najveći dio iznosa odnosi  na Općinu Gračac. </w:t>
      </w:r>
    </w:p>
    <w:p w14:paraId="4C6CE3E0" w14:textId="77777777" w:rsidR="003A20A0" w:rsidRPr="00E4795F" w:rsidRDefault="003A20A0" w:rsidP="003A20A0">
      <w:pPr>
        <w:autoSpaceDE w:val="0"/>
        <w:autoSpaceDN w:val="0"/>
        <w:adjustRightInd w:val="0"/>
        <w:spacing w:after="34"/>
        <w:jc w:val="both"/>
        <w:rPr>
          <w:rFonts w:asciiTheme="minorBidi" w:hAnsiTheme="minorBidi" w:cstheme="minorBidi"/>
          <w:bCs/>
          <w:color w:val="000000" w:themeColor="text1"/>
        </w:rPr>
      </w:pPr>
      <w:r w:rsidRPr="00AB729A">
        <w:rPr>
          <w:rFonts w:asciiTheme="minorBidi" w:hAnsiTheme="minorBidi" w:cstheme="minorBidi"/>
          <w:bCs/>
          <w:color w:val="000000" w:themeColor="text1"/>
        </w:rPr>
        <w:t>Navedeni prihodi odnose</w:t>
      </w:r>
      <w:r w:rsidRPr="009578F2">
        <w:rPr>
          <w:rFonts w:asciiTheme="minorBidi" w:hAnsiTheme="minorBidi" w:cstheme="minorBidi"/>
          <w:bCs/>
          <w:color w:val="000000" w:themeColor="text1"/>
        </w:rPr>
        <w:t xml:space="preserve"> se na tekuće pomoći iz državnog proračuna, na tekuće pomoći iz županijskog proračuna, na kapitalne pomoći iz državnog proračuna, kapitalne pomoći iz državnog proračuna temeljem prijenosa EU sredstava te županijskog proračuna i od izvanproračunskih korisnika. </w:t>
      </w:r>
    </w:p>
    <w:p w14:paraId="086EF8B2" w14:textId="77777777" w:rsidR="003A20A0" w:rsidRPr="00E4795F" w:rsidRDefault="003A20A0" w:rsidP="003A20A0">
      <w:pPr>
        <w:autoSpaceDE w:val="0"/>
        <w:autoSpaceDN w:val="0"/>
        <w:adjustRightInd w:val="0"/>
        <w:spacing w:after="34"/>
        <w:jc w:val="both"/>
        <w:rPr>
          <w:rFonts w:asciiTheme="minorBidi" w:hAnsiTheme="minorBidi" w:cstheme="minorBidi"/>
        </w:rPr>
      </w:pPr>
      <w:r w:rsidRPr="00E4795F">
        <w:rPr>
          <w:rFonts w:asciiTheme="minorBidi" w:hAnsiTheme="minorBidi" w:cstheme="minorBidi"/>
          <w:bCs/>
          <w:color w:val="000000" w:themeColor="text1"/>
        </w:rPr>
        <w:lastRenderedPageBreak/>
        <w:t>Najveći dio tekućih</w:t>
      </w:r>
      <w:r w:rsidRPr="00E4795F">
        <w:rPr>
          <w:rFonts w:asciiTheme="minorBidi" w:hAnsiTheme="minorBidi" w:cstheme="minorBidi"/>
        </w:rPr>
        <w:t xml:space="preserve"> pomoći iz Državnog proračuna planira sukladno udjelu sredstava fiskalnog izravnanja za pojedinu općinu, grad i županiju u ukupnim sredstvima fiskalnog izravnanja za 202</w:t>
      </w:r>
      <w:r>
        <w:rPr>
          <w:rFonts w:asciiTheme="minorBidi" w:hAnsiTheme="minorBidi" w:cstheme="minorBidi"/>
        </w:rPr>
        <w:t>5</w:t>
      </w:r>
      <w:r w:rsidRPr="00E4795F">
        <w:rPr>
          <w:rFonts w:asciiTheme="minorBidi" w:hAnsiTheme="minorBidi" w:cstheme="minorBidi"/>
        </w:rPr>
        <w:t xml:space="preserve">. godinu. Kroz tekuće pomoći ostvarit će se i prihodi namijenjeni za fiskalnu održivost dječjih vrtića, a osiguravaju se u državnom proračunu. Nadalje, planiraju se </w:t>
      </w:r>
      <w:r w:rsidRPr="00E4795F">
        <w:rPr>
          <w:rFonts w:asciiTheme="minorBidi" w:hAnsiTheme="minorBidi" w:cstheme="minorBidi"/>
          <w:bCs/>
          <w:color w:val="000000" w:themeColor="text1"/>
        </w:rPr>
        <w:t>pomoći izravnanja za decentralizirane funkcije, potpora vatrogasne zajednice</w:t>
      </w:r>
      <w:r>
        <w:rPr>
          <w:rFonts w:asciiTheme="minorBidi" w:hAnsiTheme="minorBidi" w:cstheme="minorBidi"/>
          <w:bCs/>
          <w:color w:val="000000" w:themeColor="text1"/>
        </w:rPr>
        <w:t>.</w:t>
      </w:r>
    </w:p>
    <w:p w14:paraId="244782DB"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Cs/>
          <w:color w:val="000000" w:themeColor="text1"/>
        </w:rPr>
        <w:t>Kapitalne pomoći se planiraju ostvariti slijedom projekata već prijavljenih na natječaje te onih čija prijava se planira u 202</w:t>
      </w:r>
      <w:r>
        <w:rPr>
          <w:rFonts w:asciiTheme="minorBidi" w:hAnsiTheme="minorBidi" w:cstheme="minorBidi"/>
          <w:bCs/>
          <w:color w:val="000000" w:themeColor="text1"/>
        </w:rPr>
        <w:t>5</w:t>
      </w:r>
      <w:r w:rsidRPr="00E4795F">
        <w:rPr>
          <w:rFonts w:asciiTheme="minorBidi" w:hAnsiTheme="minorBidi" w:cstheme="minorBidi"/>
          <w:bCs/>
          <w:color w:val="000000" w:themeColor="text1"/>
        </w:rPr>
        <w:t xml:space="preserve">. godini. Sredstva se odnose najvećim dijelom na projekte Općine Gračac te manjim dijelom na Knjižnicu i čitaonicu Gračac. </w:t>
      </w:r>
    </w:p>
    <w:p w14:paraId="6673DC41" w14:textId="77777777" w:rsidR="003A20A0" w:rsidRPr="00E07286" w:rsidRDefault="003A20A0" w:rsidP="003A20A0">
      <w:pPr>
        <w:jc w:val="both"/>
        <w:rPr>
          <w:rFonts w:asciiTheme="minorBidi" w:hAnsiTheme="minorBidi" w:cstheme="minorBidi"/>
          <w:bCs/>
          <w:color w:val="000000" w:themeColor="text1"/>
        </w:rPr>
      </w:pPr>
      <w:r w:rsidRPr="00E07286">
        <w:rPr>
          <w:rFonts w:asciiTheme="minorBidi" w:hAnsiTheme="minorBidi" w:cstheme="minorBidi"/>
          <w:bCs/>
          <w:color w:val="000000" w:themeColor="text1"/>
        </w:rPr>
        <w:t>Prihodi od izvanproračunsk</w:t>
      </w:r>
      <w:r>
        <w:rPr>
          <w:rFonts w:asciiTheme="minorBidi" w:hAnsiTheme="minorBidi" w:cstheme="minorBidi"/>
          <w:bCs/>
          <w:color w:val="000000" w:themeColor="text1"/>
        </w:rPr>
        <w:t>ih</w:t>
      </w:r>
      <w:r w:rsidRPr="00E07286">
        <w:rPr>
          <w:rFonts w:asciiTheme="minorBidi" w:hAnsiTheme="minorBidi" w:cstheme="minorBidi"/>
          <w:bCs/>
          <w:color w:val="000000" w:themeColor="text1"/>
        </w:rPr>
        <w:t xml:space="preserve"> korisnika su prihodi od Hrvatskih cesta za sufinanciranje zimske službe na nerazvrstanim cestama Općine Gračac i Fonda za zaštitu okoliša i energetsku učinkovitost za sanaciju odlagališta i otpada. </w:t>
      </w:r>
    </w:p>
    <w:p w14:paraId="05D59B82" w14:textId="77777777" w:rsidR="003A20A0" w:rsidRPr="00E07286" w:rsidRDefault="003A20A0" w:rsidP="003A20A0">
      <w:pPr>
        <w:jc w:val="both"/>
        <w:rPr>
          <w:rFonts w:asciiTheme="minorBidi" w:hAnsiTheme="minorBidi" w:cstheme="minorBidi"/>
          <w:bCs/>
          <w:color w:val="000000" w:themeColor="text1"/>
        </w:rPr>
      </w:pPr>
      <w:r w:rsidRPr="00E07286">
        <w:rPr>
          <w:rFonts w:asciiTheme="minorBidi" w:hAnsiTheme="minorBidi" w:cstheme="minorBidi"/>
          <w:bCs/>
          <w:color w:val="000000" w:themeColor="text1"/>
        </w:rPr>
        <w:t xml:space="preserve">O ostvarivanju tekućih i kapitalnih pomoći ovisit će i realizacija projekata koji su vezani za navedeni izvor financiranja. </w:t>
      </w:r>
    </w:p>
    <w:p w14:paraId="6EBB814C" w14:textId="77777777" w:rsidR="003A20A0" w:rsidRPr="00E07286" w:rsidRDefault="003A20A0" w:rsidP="003A20A0">
      <w:pPr>
        <w:jc w:val="both"/>
        <w:rPr>
          <w:rFonts w:asciiTheme="minorBidi" w:hAnsiTheme="minorBidi" w:cstheme="minorBidi"/>
          <w:bCs/>
          <w:color w:val="000000" w:themeColor="text1"/>
          <w:highlight w:val="yellow"/>
        </w:rPr>
      </w:pPr>
    </w:p>
    <w:p w14:paraId="2A5C2DDB"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
          <w:bCs/>
          <w:color w:val="000000" w:themeColor="text1"/>
        </w:rPr>
        <w:t>Skupina 64</w:t>
      </w:r>
      <w:r w:rsidRPr="00E4795F">
        <w:rPr>
          <w:rFonts w:asciiTheme="minorBidi" w:hAnsiTheme="minorBidi" w:cstheme="minorBidi"/>
          <w:bCs/>
          <w:color w:val="000000" w:themeColor="text1"/>
        </w:rPr>
        <w:t xml:space="preserve"> - Prihodi od imovine planiraju se u iznosu od </w:t>
      </w:r>
      <w:r w:rsidRPr="00AB6057">
        <w:rPr>
          <w:rFonts w:asciiTheme="minorBidi" w:hAnsiTheme="minorBidi" w:cstheme="minorBidi"/>
          <w:bCs/>
          <w:color w:val="000000" w:themeColor="text1"/>
        </w:rPr>
        <w:t>1.278.033,00</w:t>
      </w:r>
      <w:r w:rsidRPr="00E4795F">
        <w:rPr>
          <w:rFonts w:asciiTheme="minorBidi" w:hAnsiTheme="minorBidi" w:cstheme="minorBidi"/>
          <w:bCs/>
          <w:color w:val="000000" w:themeColor="text1"/>
        </w:rPr>
        <w:t xml:space="preserve"> EUR. Gotovo cjelokupni iznos odnosi se na prihode Općine Gračac od nefinancijske imovine (pretežito zakupa i iznajmljivanja imovine, te naknade za korištenje prostora elektrana</w:t>
      </w:r>
      <w:r>
        <w:rPr>
          <w:rFonts w:asciiTheme="minorBidi" w:hAnsiTheme="minorBidi" w:cstheme="minorBidi"/>
          <w:bCs/>
          <w:color w:val="000000" w:themeColor="text1"/>
        </w:rPr>
        <w:t>).</w:t>
      </w:r>
    </w:p>
    <w:p w14:paraId="2D57FE1B" w14:textId="77777777" w:rsidR="003A20A0" w:rsidRPr="00E4795F" w:rsidRDefault="003A20A0" w:rsidP="003A20A0">
      <w:pPr>
        <w:jc w:val="both"/>
        <w:rPr>
          <w:rFonts w:asciiTheme="minorBidi" w:hAnsiTheme="minorBidi" w:cstheme="minorBidi"/>
          <w:bCs/>
          <w:color w:val="000000" w:themeColor="text1"/>
          <w:highlight w:val="yellow"/>
        </w:rPr>
      </w:pPr>
    </w:p>
    <w:p w14:paraId="23BC1998"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
          <w:bCs/>
          <w:color w:val="000000" w:themeColor="text1"/>
        </w:rPr>
        <w:t>Skupina 65</w:t>
      </w:r>
      <w:r w:rsidRPr="00E4795F">
        <w:rPr>
          <w:rFonts w:asciiTheme="minorBidi" w:hAnsiTheme="minorBidi" w:cstheme="minorBidi"/>
          <w:bCs/>
          <w:color w:val="000000" w:themeColor="text1"/>
        </w:rPr>
        <w:t xml:space="preserve"> - Prihodi od administrativnih pristojbi i pristojbi po posebnim propisima i naknada planiraju se u iznosu od </w:t>
      </w:r>
      <w:r>
        <w:rPr>
          <w:rFonts w:asciiTheme="minorBidi" w:hAnsiTheme="minorBidi" w:cstheme="minorBidi"/>
          <w:bCs/>
          <w:color w:val="000000" w:themeColor="text1"/>
        </w:rPr>
        <w:t>586.112,</w:t>
      </w:r>
      <w:r w:rsidRPr="00E4795F">
        <w:rPr>
          <w:rFonts w:asciiTheme="minorBidi" w:hAnsiTheme="minorBidi" w:cstheme="minorBidi"/>
          <w:bCs/>
          <w:color w:val="000000" w:themeColor="text1"/>
        </w:rPr>
        <w:t>00 EUR. Najveći dio ovih prihoda su namjenski prihodi od  komunalne naknade i komunalnog doprinosa te šumski dopr</w:t>
      </w:r>
      <w:r>
        <w:rPr>
          <w:rFonts w:asciiTheme="minorBidi" w:hAnsiTheme="minorBidi" w:cstheme="minorBidi"/>
          <w:bCs/>
          <w:color w:val="000000" w:themeColor="text1"/>
        </w:rPr>
        <w:t xml:space="preserve">inos. </w:t>
      </w:r>
      <w:r w:rsidRPr="00E4795F">
        <w:rPr>
          <w:rFonts w:asciiTheme="minorBidi" w:hAnsiTheme="minorBidi" w:cstheme="minorBidi"/>
          <w:bCs/>
          <w:color w:val="000000" w:themeColor="text1"/>
        </w:rPr>
        <w:t>Planirani su i prihodi koji se odnose na vlastite prihode proračunskih korisnika (naknada za boravak djece u vrtiću /jaslicama, članarine za posudbu knjiga u knjižnici i sl.).</w:t>
      </w:r>
    </w:p>
    <w:p w14:paraId="022E9026" w14:textId="77777777" w:rsidR="003A20A0" w:rsidRPr="00E4795F" w:rsidRDefault="003A20A0" w:rsidP="003A20A0">
      <w:pPr>
        <w:jc w:val="both"/>
        <w:rPr>
          <w:rFonts w:asciiTheme="minorBidi" w:hAnsiTheme="minorBidi" w:cstheme="minorBidi"/>
          <w:bCs/>
          <w:color w:val="000000" w:themeColor="text1"/>
          <w:highlight w:val="yellow"/>
        </w:rPr>
      </w:pPr>
    </w:p>
    <w:p w14:paraId="4F5CB08F" w14:textId="77777777" w:rsidR="003A20A0" w:rsidRPr="00E4795F" w:rsidRDefault="003A20A0" w:rsidP="003A20A0">
      <w:pPr>
        <w:jc w:val="both"/>
        <w:rPr>
          <w:rFonts w:asciiTheme="minorBidi" w:hAnsiTheme="minorBidi" w:cstheme="minorBidi"/>
          <w:bCs/>
          <w:color w:val="000000" w:themeColor="text1"/>
        </w:rPr>
      </w:pPr>
      <w:r w:rsidRPr="00E0007C">
        <w:rPr>
          <w:rFonts w:asciiTheme="minorBidi" w:hAnsiTheme="minorBidi" w:cstheme="minorBidi"/>
          <w:b/>
          <w:bCs/>
          <w:color w:val="000000" w:themeColor="text1"/>
        </w:rPr>
        <w:t>Skupina 66</w:t>
      </w:r>
      <w:r w:rsidRPr="00E0007C">
        <w:rPr>
          <w:rFonts w:asciiTheme="minorBidi" w:hAnsiTheme="minorBidi" w:cstheme="minorBidi"/>
          <w:bCs/>
          <w:color w:val="000000" w:themeColor="text1"/>
        </w:rPr>
        <w:t xml:space="preserve"> - Prihodi od prodaje roba i usluga te pruženih usluga i prihodi od donacija planirani su u iznosu od 67.100,00 EUR , od čega se dio odnosi na prihode od pružanja usluga VP Gračac, a dio kao prihod Općine Gračac zbog obavljanja usluga naplate naknade za uređenje voda.</w:t>
      </w:r>
    </w:p>
    <w:p w14:paraId="31EE44FB" w14:textId="77777777" w:rsidR="003A20A0" w:rsidRPr="00E4795F" w:rsidRDefault="003A20A0" w:rsidP="003A20A0">
      <w:pPr>
        <w:jc w:val="both"/>
        <w:rPr>
          <w:rFonts w:asciiTheme="minorBidi" w:hAnsiTheme="minorBidi" w:cstheme="minorBidi"/>
          <w:bCs/>
          <w:color w:val="000000" w:themeColor="text1"/>
          <w:highlight w:val="yellow"/>
        </w:rPr>
      </w:pPr>
    </w:p>
    <w:p w14:paraId="1CD9124C"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
          <w:bCs/>
          <w:color w:val="000000" w:themeColor="text1"/>
        </w:rPr>
        <w:t>Skupina 68</w:t>
      </w:r>
      <w:r w:rsidRPr="00E4795F">
        <w:rPr>
          <w:rFonts w:asciiTheme="minorBidi" w:hAnsiTheme="minorBidi" w:cstheme="minorBidi"/>
          <w:bCs/>
          <w:color w:val="000000" w:themeColor="text1"/>
        </w:rPr>
        <w:t>–Kazne i ostali prihodi planirani su u iznosu od 132,00 EUR.</w:t>
      </w:r>
    </w:p>
    <w:p w14:paraId="4E9FC187" w14:textId="77777777" w:rsidR="003A20A0" w:rsidRPr="00E4795F" w:rsidRDefault="003A20A0" w:rsidP="003A20A0">
      <w:pPr>
        <w:jc w:val="both"/>
        <w:rPr>
          <w:rFonts w:asciiTheme="minorBidi" w:hAnsiTheme="minorBidi" w:cstheme="minorBidi"/>
          <w:bCs/>
          <w:color w:val="000000" w:themeColor="text1"/>
          <w:highlight w:val="yellow"/>
        </w:rPr>
      </w:pPr>
    </w:p>
    <w:p w14:paraId="61D042AA" w14:textId="77777777" w:rsidR="003A20A0" w:rsidRPr="00E4795F" w:rsidRDefault="003A20A0" w:rsidP="003A20A0">
      <w:pPr>
        <w:jc w:val="both"/>
        <w:rPr>
          <w:rFonts w:asciiTheme="minorBidi" w:hAnsiTheme="minorBidi" w:cstheme="minorBidi"/>
          <w:bCs/>
          <w:color w:val="000000" w:themeColor="text1"/>
          <w:highlight w:val="yellow"/>
        </w:rPr>
      </w:pPr>
    </w:p>
    <w:p w14:paraId="0D9A5FCF" w14:textId="77777777" w:rsidR="003A20A0" w:rsidRPr="00E4795F" w:rsidRDefault="003A20A0" w:rsidP="003A20A0">
      <w:pPr>
        <w:jc w:val="both"/>
        <w:rPr>
          <w:rFonts w:asciiTheme="minorBidi" w:hAnsiTheme="minorBidi" w:cstheme="minorBidi"/>
          <w:bCs/>
          <w:color w:val="000000" w:themeColor="text1"/>
          <w:highlight w:val="yellow"/>
        </w:rPr>
      </w:pPr>
    </w:p>
    <w:p w14:paraId="765A38D3" w14:textId="77777777" w:rsidR="003A20A0" w:rsidRPr="00E4795F" w:rsidRDefault="003A20A0" w:rsidP="003A20A0">
      <w:pPr>
        <w:jc w:val="both"/>
        <w:rPr>
          <w:rFonts w:asciiTheme="minorBidi" w:hAnsiTheme="minorBidi" w:cstheme="minorBidi"/>
          <w:b/>
          <w:bCs/>
          <w:color w:val="000000" w:themeColor="text1"/>
        </w:rPr>
      </w:pPr>
      <w:r w:rsidRPr="00E4795F">
        <w:rPr>
          <w:rFonts w:asciiTheme="minorBidi" w:hAnsiTheme="minorBidi" w:cstheme="minorBidi"/>
          <w:b/>
          <w:bCs/>
          <w:color w:val="000000" w:themeColor="text1"/>
        </w:rPr>
        <w:t>Prihodi od prodaje nefinancijske imovine</w:t>
      </w:r>
    </w:p>
    <w:p w14:paraId="7E42F26E" w14:textId="77777777" w:rsidR="003A20A0" w:rsidRPr="00E4795F" w:rsidRDefault="003A20A0" w:rsidP="003A20A0">
      <w:pPr>
        <w:jc w:val="both"/>
        <w:rPr>
          <w:rFonts w:asciiTheme="minorBidi" w:hAnsiTheme="minorBidi" w:cstheme="minorBidi"/>
          <w:b/>
          <w:bCs/>
          <w:color w:val="000000" w:themeColor="text1"/>
          <w:highlight w:val="yellow"/>
        </w:rPr>
      </w:pPr>
    </w:p>
    <w:p w14:paraId="695B68DC" w14:textId="77777777" w:rsidR="003A20A0" w:rsidRPr="00E4795F" w:rsidRDefault="003A20A0" w:rsidP="003A20A0">
      <w:pPr>
        <w:jc w:val="both"/>
        <w:rPr>
          <w:rFonts w:asciiTheme="minorBidi" w:hAnsiTheme="minorBidi" w:cstheme="minorBidi"/>
          <w:bCs/>
          <w:color w:val="000000" w:themeColor="text1"/>
        </w:rPr>
      </w:pPr>
      <w:r w:rsidRPr="00E4795F">
        <w:rPr>
          <w:rFonts w:asciiTheme="minorBidi" w:hAnsiTheme="minorBidi" w:cstheme="minorBidi"/>
          <w:b/>
          <w:bCs/>
          <w:color w:val="000000" w:themeColor="text1"/>
        </w:rPr>
        <w:t>Skupina 71</w:t>
      </w:r>
      <w:r w:rsidRPr="00E4795F">
        <w:rPr>
          <w:rFonts w:asciiTheme="minorBidi" w:hAnsiTheme="minorBidi" w:cstheme="minorBidi"/>
          <w:bCs/>
          <w:color w:val="000000" w:themeColor="text1"/>
        </w:rPr>
        <w:t xml:space="preserve"> i </w:t>
      </w:r>
      <w:r w:rsidRPr="00E4795F">
        <w:rPr>
          <w:rFonts w:asciiTheme="minorBidi" w:hAnsiTheme="minorBidi" w:cstheme="minorBidi"/>
          <w:b/>
          <w:bCs/>
          <w:color w:val="000000" w:themeColor="text1"/>
        </w:rPr>
        <w:t>72</w:t>
      </w:r>
      <w:r w:rsidRPr="00E4795F">
        <w:rPr>
          <w:rFonts w:asciiTheme="minorBidi" w:hAnsiTheme="minorBidi" w:cstheme="minorBidi"/>
          <w:bCs/>
          <w:color w:val="000000" w:themeColor="text1"/>
        </w:rPr>
        <w:t xml:space="preserve"> -Prihodi od prodaje nefinancijske imovine planiraju se u iznosu </w:t>
      </w:r>
      <w:r>
        <w:rPr>
          <w:rFonts w:asciiTheme="minorBidi" w:hAnsiTheme="minorBidi" w:cstheme="minorBidi"/>
          <w:bCs/>
          <w:color w:val="000000" w:themeColor="text1"/>
        </w:rPr>
        <w:t>61.500,00</w:t>
      </w:r>
      <w:r w:rsidRPr="00E4795F">
        <w:rPr>
          <w:rFonts w:asciiTheme="minorBidi" w:hAnsiTheme="minorBidi" w:cstheme="minorBidi"/>
          <w:bCs/>
          <w:color w:val="000000" w:themeColor="text1"/>
        </w:rPr>
        <w:t xml:space="preserve"> EUR  i odnose se na prihode od prodaje zemljišta, prihode od prodaje građevinskih objekata te prihode od prodaje prijevoznih sredstava.</w:t>
      </w:r>
    </w:p>
    <w:p w14:paraId="72D2A659" w14:textId="77777777" w:rsidR="003A20A0" w:rsidRPr="00E4795F" w:rsidRDefault="003A20A0" w:rsidP="003A20A0">
      <w:pPr>
        <w:jc w:val="both"/>
        <w:rPr>
          <w:rFonts w:asciiTheme="minorBidi" w:hAnsiTheme="minorBidi" w:cstheme="minorBidi"/>
          <w:bCs/>
          <w:color w:val="000000" w:themeColor="text1"/>
          <w:highlight w:val="yellow"/>
        </w:rPr>
      </w:pPr>
      <w:r w:rsidRPr="00E4795F">
        <w:rPr>
          <w:rFonts w:asciiTheme="minorBidi" w:hAnsiTheme="minorBidi" w:cstheme="minorBidi"/>
          <w:bCs/>
          <w:color w:val="000000" w:themeColor="text1"/>
          <w:highlight w:val="yellow"/>
        </w:rPr>
        <w:t xml:space="preserve">       </w:t>
      </w:r>
    </w:p>
    <w:p w14:paraId="164489CA" w14:textId="77777777" w:rsidR="003A20A0" w:rsidRPr="00E4795F" w:rsidRDefault="003A20A0" w:rsidP="003A20A0">
      <w:pPr>
        <w:jc w:val="both"/>
        <w:rPr>
          <w:rFonts w:asciiTheme="minorBidi" w:hAnsiTheme="minorBidi" w:cstheme="minorBidi"/>
          <w:highlight w:val="yellow"/>
        </w:rPr>
      </w:pPr>
    </w:p>
    <w:p w14:paraId="5E66BBC2" w14:textId="77777777" w:rsidR="003A20A0" w:rsidRPr="003A20A0" w:rsidRDefault="003A20A0" w:rsidP="003A20A0">
      <w:pPr>
        <w:pStyle w:val="Naslov2"/>
        <w:rPr>
          <w:rFonts w:asciiTheme="minorBidi" w:hAnsiTheme="minorBidi" w:cstheme="minorBidi"/>
          <w:sz w:val="24"/>
          <w:u w:val="single"/>
          <w:lang w:val="pl-PL"/>
        </w:rPr>
      </w:pPr>
      <w:bookmarkStart w:id="23" w:name="_Toc90259047"/>
      <w:r w:rsidRPr="003A20A0">
        <w:rPr>
          <w:rFonts w:asciiTheme="minorBidi" w:hAnsiTheme="minorBidi" w:cstheme="minorBidi"/>
          <w:sz w:val="24"/>
          <w:u w:val="single"/>
          <w:lang w:val="pl-PL"/>
        </w:rPr>
        <w:lastRenderedPageBreak/>
        <w:t>B. RASHODI I IZDACI</w:t>
      </w:r>
      <w:bookmarkEnd w:id="23"/>
    </w:p>
    <w:p w14:paraId="263DF637" w14:textId="77777777" w:rsidR="003A20A0" w:rsidRPr="004B78A2" w:rsidRDefault="003A20A0" w:rsidP="003A20A0">
      <w:pPr>
        <w:pStyle w:val="Tijeloteksta"/>
        <w:jc w:val="both"/>
        <w:rPr>
          <w:rFonts w:asciiTheme="minorBidi" w:hAnsiTheme="minorBidi" w:cstheme="minorBidi"/>
          <w:highlight w:val="yellow"/>
        </w:rPr>
      </w:pPr>
    </w:p>
    <w:p w14:paraId="321B75AC" w14:textId="77777777" w:rsidR="003A20A0" w:rsidRPr="007673E7" w:rsidRDefault="003A20A0" w:rsidP="003A20A0">
      <w:pPr>
        <w:pStyle w:val="Tijeloteksta"/>
        <w:jc w:val="both"/>
        <w:rPr>
          <w:rFonts w:asciiTheme="minorBidi" w:hAnsiTheme="minorBidi" w:cstheme="minorBidi"/>
        </w:rPr>
      </w:pPr>
      <w:r w:rsidRPr="007673E7">
        <w:rPr>
          <w:rFonts w:asciiTheme="minorBidi" w:hAnsiTheme="minorBidi" w:cstheme="minorBidi"/>
        </w:rPr>
        <w:t>Prijedlogom Proračuna Općine Gračac za 2025. godinu planiraju se rashodi i izdaci u iznosu od 6.340.855,81EUR. Od tog iznosa dio se odnosi na redovne djelatnosti predstavničkog, izvršnog i upravnog tijela (Jedinstvenog upravnog odjela), a dio se odnosi na proračunske korisnike, kako slijedi:</w:t>
      </w:r>
    </w:p>
    <w:p w14:paraId="627E0B38" w14:textId="77777777" w:rsidR="003A20A0" w:rsidRPr="007673E7" w:rsidRDefault="003A20A0" w:rsidP="003A20A0">
      <w:pPr>
        <w:pStyle w:val="Tijeloteksta"/>
        <w:rPr>
          <w:rFonts w:asciiTheme="minorBidi" w:hAnsiTheme="minorBidi" w:cstheme="minorBidi"/>
        </w:rPr>
      </w:pPr>
      <w:r w:rsidRPr="007673E7">
        <w:rPr>
          <w:rFonts w:asciiTheme="minorBidi" w:hAnsiTheme="minorBidi" w:cstheme="minorBidi"/>
        </w:rPr>
        <w:t xml:space="preserve">-924.200,00 EUR na rashode  Vatrogasne postrojbe Gračac, </w:t>
      </w:r>
    </w:p>
    <w:p w14:paraId="188144FA" w14:textId="77777777" w:rsidR="003A20A0" w:rsidRPr="007673E7" w:rsidRDefault="003A20A0" w:rsidP="003A20A0">
      <w:pPr>
        <w:rPr>
          <w:rFonts w:asciiTheme="minorBidi" w:hAnsiTheme="minorBidi" w:cstheme="minorBidi"/>
        </w:rPr>
      </w:pPr>
      <w:r w:rsidRPr="007673E7">
        <w:rPr>
          <w:rFonts w:asciiTheme="minorBidi" w:hAnsiTheme="minorBidi" w:cstheme="minorBidi"/>
        </w:rPr>
        <w:t xml:space="preserve">-523.007,00 EUR na Dječji vrtić Baltazar, </w:t>
      </w:r>
    </w:p>
    <w:p w14:paraId="323FF84C" w14:textId="77777777" w:rsidR="003A20A0" w:rsidRPr="004E5941" w:rsidRDefault="003A20A0" w:rsidP="003A20A0">
      <w:pPr>
        <w:rPr>
          <w:rFonts w:ascii="Arial" w:hAnsi="Arial" w:cs="Arial"/>
          <w:b/>
          <w:bCs/>
          <w:sz w:val="20"/>
          <w:szCs w:val="20"/>
          <w:lang w:val="pl-PL" w:eastAsia="en-US"/>
        </w:rPr>
      </w:pPr>
    </w:p>
    <w:p w14:paraId="5B254E67" w14:textId="77777777" w:rsidR="003A20A0" w:rsidRPr="007673E7" w:rsidRDefault="003A20A0" w:rsidP="003A20A0">
      <w:pPr>
        <w:pStyle w:val="Tijeloteksta"/>
        <w:rPr>
          <w:rFonts w:asciiTheme="minorBidi" w:hAnsiTheme="minorBidi" w:cstheme="minorBidi"/>
        </w:rPr>
      </w:pPr>
      <w:r w:rsidRPr="007673E7">
        <w:rPr>
          <w:rFonts w:asciiTheme="minorBidi" w:hAnsiTheme="minorBidi" w:cstheme="minorBidi"/>
        </w:rPr>
        <w:t xml:space="preserve">-87.000,00 EUR na Knjižnicu i čitaonicu Gračac, </w:t>
      </w:r>
    </w:p>
    <w:p w14:paraId="413DBA9B" w14:textId="77777777" w:rsidR="003A20A0" w:rsidRPr="007673E7" w:rsidRDefault="003A20A0" w:rsidP="003A20A0">
      <w:pPr>
        <w:pStyle w:val="Tijeloteksta"/>
        <w:rPr>
          <w:rFonts w:asciiTheme="minorBidi" w:hAnsiTheme="minorBidi" w:cstheme="minorBidi"/>
        </w:rPr>
      </w:pPr>
      <w:r w:rsidRPr="007673E7">
        <w:rPr>
          <w:rFonts w:asciiTheme="minorBidi" w:hAnsiTheme="minorBidi" w:cstheme="minorBidi"/>
        </w:rPr>
        <w:t>-50.005,00 EUR na Razvojnu agenciju Općine Gračac,</w:t>
      </w:r>
    </w:p>
    <w:p w14:paraId="782CA971" w14:textId="77777777" w:rsidR="003A20A0" w:rsidRPr="004E5941" w:rsidRDefault="003A20A0" w:rsidP="003A20A0">
      <w:pPr>
        <w:rPr>
          <w:rFonts w:ascii="Arial" w:hAnsi="Arial" w:cs="Arial"/>
          <w:b/>
          <w:bCs/>
          <w:color w:val="000000"/>
          <w:sz w:val="20"/>
          <w:szCs w:val="20"/>
          <w:lang w:eastAsia="en-US"/>
        </w:rPr>
      </w:pPr>
      <w:r w:rsidRPr="007673E7">
        <w:rPr>
          <w:rFonts w:asciiTheme="minorBidi" w:hAnsiTheme="minorBidi" w:cstheme="minorBidi"/>
        </w:rPr>
        <w:t>-</w:t>
      </w:r>
      <w:r w:rsidRPr="007673E7">
        <w:rPr>
          <w:rFonts w:asciiTheme="minorBidi" w:eastAsia="Lucida Sans Unicode" w:hAnsiTheme="minorBidi" w:cstheme="minorBidi"/>
        </w:rPr>
        <w:t>3.800,00</w:t>
      </w:r>
      <w:r w:rsidRPr="004E5941">
        <w:rPr>
          <w:rFonts w:ascii="Arial" w:hAnsi="Arial" w:cs="Arial"/>
          <w:b/>
          <w:bCs/>
          <w:color w:val="000000"/>
          <w:sz w:val="20"/>
          <w:szCs w:val="20"/>
          <w:lang w:eastAsia="en-US"/>
        </w:rPr>
        <w:t xml:space="preserve"> </w:t>
      </w:r>
      <w:r w:rsidRPr="007673E7">
        <w:rPr>
          <w:rFonts w:asciiTheme="minorBidi" w:hAnsiTheme="minorBidi" w:cstheme="minorBidi"/>
        </w:rPr>
        <w:t>EUR na rashode Mjesnog odbora Srb, te</w:t>
      </w:r>
    </w:p>
    <w:p w14:paraId="646D4BC9" w14:textId="77777777" w:rsidR="003A20A0" w:rsidRPr="00E4795F" w:rsidRDefault="003A20A0" w:rsidP="003A20A0">
      <w:pPr>
        <w:pStyle w:val="Tijeloteksta"/>
        <w:rPr>
          <w:rFonts w:asciiTheme="minorBidi" w:hAnsiTheme="minorBidi" w:cstheme="minorBidi"/>
        </w:rPr>
      </w:pPr>
      <w:r w:rsidRPr="007673E7">
        <w:rPr>
          <w:rFonts w:asciiTheme="minorBidi" w:hAnsiTheme="minorBidi" w:cstheme="minorBidi"/>
        </w:rPr>
        <w:t>-3.000,00 EUR na rashode Vijeća srpske nacionalne manjine.</w:t>
      </w:r>
    </w:p>
    <w:p w14:paraId="5001420C" w14:textId="77777777" w:rsidR="003A20A0" w:rsidRPr="00E4795F" w:rsidRDefault="003A20A0" w:rsidP="003A20A0">
      <w:pPr>
        <w:pStyle w:val="Tijeloteksta"/>
        <w:rPr>
          <w:rFonts w:asciiTheme="minorBidi" w:hAnsiTheme="minorBidi" w:cstheme="minorBidi"/>
          <w:highlight w:val="yellow"/>
        </w:rPr>
      </w:pPr>
    </w:p>
    <w:p w14:paraId="5B4FB301" w14:textId="77777777" w:rsidR="003A20A0" w:rsidRPr="00E4795F" w:rsidRDefault="003A20A0" w:rsidP="003A20A0">
      <w:pPr>
        <w:pStyle w:val="Tijeloteksta"/>
        <w:rPr>
          <w:rFonts w:asciiTheme="minorBidi" w:hAnsiTheme="minorBidi" w:cstheme="minorBidi"/>
          <w:b/>
        </w:rPr>
      </w:pPr>
      <w:r w:rsidRPr="00E4795F">
        <w:rPr>
          <w:rFonts w:asciiTheme="minorBidi" w:hAnsiTheme="minorBidi" w:cstheme="minorBidi"/>
          <w:b/>
        </w:rPr>
        <w:t>Rashodi poslovanja</w:t>
      </w:r>
    </w:p>
    <w:p w14:paraId="1B9315BE" w14:textId="77777777" w:rsidR="003A20A0" w:rsidRPr="00E4795F" w:rsidRDefault="003A20A0" w:rsidP="003A20A0">
      <w:pPr>
        <w:pStyle w:val="Tijeloteksta"/>
        <w:jc w:val="both"/>
        <w:rPr>
          <w:rFonts w:asciiTheme="minorBidi" w:hAnsiTheme="minorBidi" w:cstheme="minorBidi"/>
        </w:rPr>
      </w:pPr>
    </w:p>
    <w:p w14:paraId="74B5CE78"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Skupina 31</w:t>
      </w:r>
      <w:r w:rsidRPr="00E4795F">
        <w:rPr>
          <w:rFonts w:asciiTheme="minorBidi" w:hAnsiTheme="minorBidi" w:cstheme="minorBidi"/>
        </w:rPr>
        <w:t xml:space="preserve"> - Rashodi za zaposlene u odjelu Općine Gračac i  proračunskim korisnicima planirani su u visini </w:t>
      </w:r>
      <w:r w:rsidRPr="00B01A80">
        <w:rPr>
          <w:rFonts w:asciiTheme="minorBidi" w:hAnsiTheme="minorBidi" w:cstheme="minorBidi"/>
        </w:rPr>
        <w:t>1.705.797,00</w:t>
      </w:r>
      <w:r w:rsidRPr="00E4795F">
        <w:rPr>
          <w:rFonts w:asciiTheme="minorBidi" w:hAnsiTheme="minorBidi" w:cstheme="minorBidi"/>
        </w:rPr>
        <w:t>EUR. Rashodi unutar ove skupine odnose se na bruto plaće zaposlenika, plaće za prekovremeni rad, doprinose na plaće, te ostale rashode za zaposlene.</w:t>
      </w:r>
    </w:p>
    <w:p w14:paraId="7DBED77D" w14:textId="77777777" w:rsidR="003A20A0" w:rsidRPr="00E4795F" w:rsidRDefault="003A20A0" w:rsidP="003A20A0">
      <w:pPr>
        <w:pStyle w:val="Tijeloteksta"/>
        <w:jc w:val="both"/>
        <w:rPr>
          <w:rFonts w:asciiTheme="minorBidi" w:hAnsiTheme="minorBidi" w:cstheme="minorBidi"/>
          <w:b/>
          <w:highlight w:val="yellow"/>
        </w:rPr>
      </w:pPr>
    </w:p>
    <w:p w14:paraId="1D5DC708"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Skupina 32</w:t>
      </w:r>
      <w:r w:rsidRPr="00E4795F">
        <w:rPr>
          <w:rFonts w:asciiTheme="minorBidi" w:hAnsiTheme="minorBidi" w:cstheme="minorBidi"/>
        </w:rPr>
        <w:t xml:space="preserve"> - Materijalni rashodi Općine Gračac i proračunskih korisnika planirani su u iznosu od </w:t>
      </w:r>
      <w:r w:rsidRPr="00B01A80">
        <w:rPr>
          <w:rFonts w:asciiTheme="minorBidi" w:hAnsiTheme="minorBidi" w:cstheme="minorBidi"/>
        </w:rPr>
        <w:t>1.595.827,00</w:t>
      </w:r>
      <w:r>
        <w:rPr>
          <w:rFonts w:asciiTheme="minorBidi" w:hAnsiTheme="minorBidi" w:cstheme="minorBidi"/>
        </w:rPr>
        <w:t xml:space="preserve"> </w:t>
      </w:r>
      <w:r w:rsidRPr="00E4795F">
        <w:rPr>
          <w:rFonts w:asciiTheme="minorBidi" w:hAnsiTheme="minorBidi" w:cstheme="minorBidi"/>
        </w:rPr>
        <w:t>EUR. Na skupini 32, rashodi za usluge čine najveću stavku, što je jednim dijelom nastalo kao posljedica poskupljenja i  inflacije.</w:t>
      </w:r>
    </w:p>
    <w:p w14:paraId="31A931AF" w14:textId="77777777" w:rsidR="003A20A0" w:rsidRPr="00E4795F" w:rsidRDefault="003A20A0" w:rsidP="003A20A0">
      <w:pPr>
        <w:pStyle w:val="Tijeloteksta"/>
        <w:jc w:val="both"/>
        <w:rPr>
          <w:rFonts w:asciiTheme="minorBidi" w:hAnsiTheme="minorBidi" w:cstheme="minorBidi"/>
          <w:highlight w:val="yellow"/>
        </w:rPr>
      </w:pPr>
      <w:r>
        <w:rPr>
          <w:rFonts w:asciiTheme="minorBidi" w:hAnsiTheme="minorBidi" w:cstheme="minorBidi"/>
          <w:highlight w:val="yellow"/>
        </w:rPr>
        <w:t xml:space="preserve"> </w:t>
      </w:r>
    </w:p>
    <w:p w14:paraId="42E3CDC2"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Skupina 34</w:t>
      </w:r>
      <w:r w:rsidRPr="00E4795F">
        <w:rPr>
          <w:rFonts w:asciiTheme="minorBidi" w:hAnsiTheme="minorBidi" w:cstheme="minorBidi"/>
        </w:rPr>
        <w:t xml:space="preserve"> - Financijski rashodi koji uključuju zatezne kamate iz poslovnih odnosa kamata te usluge banaka i platnog prometa planiraju se u iznosu </w:t>
      </w:r>
      <w:r>
        <w:rPr>
          <w:rFonts w:asciiTheme="minorBidi" w:hAnsiTheme="minorBidi" w:cstheme="minorBidi"/>
        </w:rPr>
        <w:t>10.195,00</w:t>
      </w:r>
      <w:r w:rsidRPr="00E4795F">
        <w:rPr>
          <w:rFonts w:asciiTheme="minorBidi" w:hAnsiTheme="minorBidi" w:cstheme="minorBidi"/>
        </w:rPr>
        <w:t xml:space="preserve"> EUR.</w:t>
      </w:r>
    </w:p>
    <w:p w14:paraId="38595462" w14:textId="77777777" w:rsidR="003A20A0" w:rsidRPr="00E4795F" w:rsidRDefault="003A20A0" w:rsidP="003A20A0">
      <w:pPr>
        <w:pStyle w:val="Tijeloteksta"/>
        <w:jc w:val="both"/>
        <w:rPr>
          <w:rFonts w:asciiTheme="minorBidi" w:hAnsiTheme="minorBidi" w:cstheme="minorBidi"/>
          <w:highlight w:val="yellow"/>
        </w:rPr>
      </w:pPr>
    </w:p>
    <w:p w14:paraId="56070353"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lastRenderedPageBreak/>
        <w:t>Skupina 35</w:t>
      </w:r>
      <w:r w:rsidRPr="00E4795F">
        <w:rPr>
          <w:rFonts w:asciiTheme="minorBidi" w:hAnsiTheme="minorBidi" w:cstheme="minorBidi"/>
        </w:rPr>
        <w:t xml:space="preserve"> - Rashodi za subvencije planirani su u iznosu od 157.908,00 EUR. Subvencije obuhvaćaju rashode za subvencije obrtnicima i poduzetnicima, subvencije trgovačkim društvima (za javni županijski linijski prijevoz i trg. </w:t>
      </w:r>
      <w:r>
        <w:rPr>
          <w:rFonts w:asciiTheme="minorBidi" w:hAnsiTheme="minorBidi" w:cstheme="minorBidi"/>
        </w:rPr>
        <w:t>d</w:t>
      </w:r>
      <w:r w:rsidRPr="00E4795F">
        <w:rPr>
          <w:rFonts w:asciiTheme="minorBidi" w:hAnsiTheme="minorBidi" w:cstheme="minorBidi"/>
        </w:rPr>
        <w:t>ruštvu</w:t>
      </w:r>
      <w:r>
        <w:rPr>
          <w:rFonts w:asciiTheme="minorBidi" w:hAnsiTheme="minorBidi" w:cstheme="minorBidi"/>
        </w:rPr>
        <w:t xml:space="preserve"> Gračac</w:t>
      </w:r>
      <w:r w:rsidRPr="00E4795F">
        <w:rPr>
          <w:rFonts w:asciiTheme="minorBidi" w:hAnsiTheme="minorBidi" w:cstheme="minorBidi"/>
        </w:rPr>
        <w:t xml:space="preserve"> </w:t>
      </w:r>
      <w:r>
        <w:rPr>
          <w:rFonts w:asciiTheme="minorBidi" w:hAnsiTheme="minorBidi" w:cstheme="minorBidi"/>
        </w:rPr>
        <w:t>v</w:t>
      </w:r>
      <w:r w:rsidRPr="00E4795F">
        <w:rPr>
          <w:rFonts w:asciiTheme="minorBidi" w:hAnsiTheme="minorBidi" w:cstheme="minorBidi"/>
        </w:rPr>
        <w:t>odovod i odvodnja).</w:t>
      </w:r>
    </w:p>
    <w:p w14:paraId="66176B2E" w14:textId="77777777" w:rsidR="003A20A0" w:rsidRPr="00E4795F" w:rsidRDefault="003A20A0" w:rsidP="003A20A0">
      <w:pPr>
        <w:pStyle w:val="Tijeloteksta"/>
        <w:jc w:val="both"/>
        <w:rPr>
          <w:rFonts w:asciiTheme="minorBidi" w:hAnsiTheme="minorBidi" w:cstheme="minorBidi"/>
          <w:highlight w:val="yellow"/>
        </w:rPr>
      </w:pPr>
    </w:p>
    <w:p w14:paraId="2B77B05C"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Skupina 36</w:t>
      </w:r>
      <w:r w:rsidRPr="00E4795F">
        <w:rPr>
          <w:rFonts w:asciiTheme="minorBidi" w:hAnsiTheme="minorBidi" w:cstheme="minorBidi"/>
        </w:rPr>
        <w:t xml:space="preserve"> – Pomoći dane u inozemstvo i unutar općeg proračuna – planirane su u iznosu </w:t>
      </w:r>
      <w:r>
        <w:rPr>
          <w:rFonts w:asciiTheme="minorBidi" w:hAnsiTheme="minorBidi" w:cstheme="minorBidi"/>
        </w:rPr>
        <w:t>108.827,00</w:t>
      </w:r>
      <w:r w:rsidRPr="00E4795F">
        <w:rPr>
          <w:rFonts w:asciiTheme="minorBidi" w:hAnsiTheme="minorBidi" w:cstheme="minorBidi"/>
        </w:rPr>
        <w:t xml:space="preserve"> EUR. Planirane su tekuće i kapitalne pomoći Osnovnoj školi Nikole Tesle Gračac i Srednjoj školi Gračac, financiranje bibliobusa i kupnje školske opreme i pribora.</w:t>
      </w:r>
    </w:p>
    <w:p w14:paraId="29B57B6F" w14:textId="77777777" w:rsidR="003A20A0" w:rsidRPr="00E4795F" w:rsidRDefault="003A20A0" w:rsidP="003A20A0">
      <w:pPr>
        <w:pStyle w:val="Tijeloteksta"/>
        <w:jc w:val="both"/>
        <w:rPr>
          <w:rFonts w:asciiTheme="minorBidi" w:hAnsiTheme="minorBidi" w:cstheme="minorBidi"/>
        </w:rPr>
      </w:pPr>
    </w:p>
    <w:p w14:paraId="324D2C23"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Skupina 37</w:t>
      </w:r>
      <w:r w:rsidRPr="00E4795F">
        <w:rPr>
          <w:rFonts w:asciiTheme="minorBidi" w:hAnsiTheme="minorBidi" w:cstheme="minorBidi"/>
        </w:rPr>
        <w:t xml:space="preserve"> - Naknade građanima i kućanstvima planiraju se u visini </w:t>
      </w:r>
      <w:r>
        <w:rPr>
          <w:rFonts w:asciiTheme="minorBidi" w:hAnsiTheme="minorBidi" w:cstheme="minorBidi"/>
        </w:rPr>
        <w:t>165.460,00</w:t>
      </w:r>
      <w:r w:rsidRPr="00E4795F">
        <w:rPr>
          <w:rFonts w:asciiTheme="minorBidi" w:hAnsiTheme="minorBidi" w:cstheme="minorBidi"/>
        </w:rPr>
        <w:t xml:space="preserve"> EUR, a odnose se na stipendi</w:t>
      </w:r>
      <w:r>
        <w:rPr>
          <w:rFonts w:asciiTheme="minorBidi" w:hAnsiTheme="minorBidi" w:cstheme="minorBidi"/>
        </w:rPr>
        <w:t>ranje studenata i učenika Srednje škole Gračac</w:t>
      </w:r>
      <w:r w:rsidRPr="00E4795F">
        <w:rPr>
          <w:rFonts w:asciiTheme="minorBidi" w:hAnsiTheme="minorBidi" w:cstheme="minorBidi"/>
        </w:rPr>
        <w:t>, pomoći socijalno ugroženim osobama, prigodna pomoć umirovljenicima za božićne blagdane i sl.</w:t>
      </w:r>
    </w:p>
    <w:p w14:paraId="55A31A3F" w14:textId="77777777" w:rsidR="003A20A0" w:rsidRPr="00E4795F" w:rsidRDefault="003A20A0" w:rsidP="003A20A0">
      <w:pPr>
        <w:pStyle w:val="Tijeloteksta"/>
        <w:jc w:val="both"/>
        <w:rPr>
          <w:rFonts w:asciiTheme="minorBidi" w:hAnsiTheme="minorBidi" w:cstheme="minorBidi"/>
          <w:highlight w:val="yellow"/>
        </w:rPr>
      </w:pPr>
    </w:p>
    <w:p w14:paraId="6D32D36D" w14:textId="77777777" w:rsidR="003A20A0" w:rsidRPr="00E4795F" w:rsidRDefault="003A20A0" w:rsidP="003A20A0">
      <w:pPr>
        <w:pStyle w:val="Tijeloteksta"/>
        <w:jc w:val="both"/>
        <w:rPr>
          <w:rFonts w:asciiTheme="minorBidi" w:hAnsiTheme="minorBidi" w:cstheme="minorBidi"/>
        </w:rPr>
      </w:pPr>
      <w:r w:rsidRPr="00AB729A">
        <w:rPr>
          <w:rFonts w:asciiTheme="minorBidi" w:hAnsiTheme="minorBidi" w:cstheme="minorBidi"/>
          <w:b/>
        </w:rPr>
        <w:t xml:space="preserve">Skupina 38 </w:t>
      </w:r>
      <w:r w:rsidRPr="00AB729A">
        <w:rPr>
          <w:rFonts w:asciiTheme="minorBidi" w:hAnsiTheme="minorBidi" w:cstheme="minorBidi"/>
        </w:rPr>
        <w:t>-</w:t>
      </w:r>
      <w:r w:rsidRPr="00AB729A">
        <w:rPr>
          <w:rFonts w:asciiTheme="minorBidi" w:hAnsiTheme="minorBidi" w:cstheme="minorBidi"/>
          <w:b/>
        </w:rPr>
        <w:t xml:space="preserve"> </w:t>
      </w:r>
      <w:r w:rsidRPr="00AB729A">
        <w:rPr>
          <w:rFonts w:asciiTheme="minorBidi" w:hAnsiTheme="minorBidi" w:cstheme="minorBidi"/>
        </w:rPr>
        <w:t xml:space="preserve">Ostali rashodi planiraju se u iznosu od </w:t>
      </w:r>
      <w:r w:rsidRPr="00B01A80">
        <w:rPr>
          <w:rFonts w:asciiTheme="minorBidi" w:hAnsiTheme="minorBidi" w:cstheme="minorBidi"/>
        </w:rPr>
        <w:t>335.628,81</w:t>
      </w:r>
      <w:r>
        <w:rPr>
          <w:rFonts w:asciiTheme="minorBidi" w:hAnsiTheme="minorBidi" w:cstheme="minorBidi"/>
        </w:rPr>
        <w:t xml:space="preserve"> </w:t>
      </w:r>
      <w:r w:rsidRPr="00AB729A">
        <w:rPr>
          <w:rFonts w:asciiTheme="minorBidi" w:hAnsiTheme="minorBidi" w:cstheme="minorBidi"/>
        </w:rPr>
        <w:t>EUR. U strukturi</w:t>
      </w:r>
      <w:r w:rsidRPr="00E4795F">
        <w:rPr>
          <w:rFonts w:asciiTheme="minorBidi" w:hAnsiTheme="minorBidi" w:cstheme="minorBidi"/>
        </w:rPr>
        <w:t xml:space="preserve"> ostalih rashoda najznačajnije su tekuće donacije koje obuhvaćaju donacije Vatrogasnoj zajednici, udrugama sa područja socijalne skrbi, promicanja kulture, sporta, zaštite okoliša koje se javljaju na redovno raspisivanje natječaja/javnih poziva od strane Općine Gračac. Kapitalne pomoći odnose se na trgovačka društva u vlasništvu općine i ona izvan javnog sektora.</w:t>
      </w:r>
    </w:p>
    <w:p w14:paraId="51E5F60E" w14:textId="77777777" w:rsidR="003A20A0" w:rsidRPr="00E4795F" w:rsidRDefault="003A20A0" w:rsidP="003A20A0">
      <w:pPr>
        <w:pStyle w:val="Tijeloteksta"/>
        <w:jc w:val="both"/>
        <w:rPr>
          <w:rFonts w:asciiTheme="minorBidi" w:hAnsiTheme="minorBidi" w:cstheme="minorBidi"/>
          <w:b/>
          <w:highlight w:val="yellow"/>
        </w:rPr>
      </w:pPr>
    </w:p>
    <w:p w14:paraId="7E1D61DB" w14:textId="77777777" w:rsidR="003A20A0" w:rsidRPr="00E4795F" w:rsidRDefault="003A20A0" w:rsidP="003A20A0">
      <w:pPr>
        <w:pStyle w:val="Tijeloteksta"/>
        <w:jc w:val="both"/>
        <w:rPr>
          <w:rFonts w:asciiTheme="minorBidi" w:hAnsiTheme="minorBidi" w:cstheme="minorBidi"/>
          <w:b/>
        </w:rPr>
      </w:pPr>
      <w:r w:rsidRPr="00E4795F">
        <w:rPr>
          <w:rFonts w:asciiTheme="minorBidi" w:hAnsiTheme="minorBidi" w:cstheme="minorBidi"/>
          <w:b/>
        </w:rPr>
        <w:t>Rashodi za nabavu nefinancijske imovine</w:t>
      </w:r>
    </w:p>
    <w:p w14:paraId="4840088B" w14:textId="77777777" w:rsidR="003A20A0" w:rsidRPr="00E4795F" w:rsidRDefault="003A20A0" w:rsidP="003A20A0">
      <w:pPr>
        <w:pStyle w:val="Tijeloteksta"/>
        <w:jc w:val="both"/>
        <w:rPr>
          <w:rFonts w:asciiTheme="minorBidi" w:hAnsiTheme="minorBidi" w:cstheme="minorBidi"/>
        </w:rPr>
      </w:pPr>
      <w:r w:rsidRPr="00E4795F">
        <w:rPr>
          <w:rFonts w:asciiTheme="minorBidi" w:hAnsiTheme="minorBidi" w:cstheme="minorBidi"/>
          <w:b/>
        </w:rPr>
        <w:t xml:space="preserve">Skupina 41 </w:t>
      </w:r>
      <w:r w:rsidRPr="00E4795F">
        <w:rPr>
          <w:rFonts w:asciiTheme="minorBidi" w:hAnsiTheme="minorBidi" w:cstheme="minorBidi"/>
        </w:rPr>
        <w:t xml:space="preserve"> - Sredstva za nabavu </w:t>
      </w:r>
      <w:proofErr w:type="spellStart"/>
      <w:r w:rsidRPr="00E4795F">
        <w:rPr>
          <w:rFonts w:asciiTheme="minorBidi" w:hAnsiTheme="minorBidi" w:cstheme="minorBidi"/>
        </w:rPr>
        <w:t>neproizvedene</w:t>
      </w:r>
      <w:proofErr w:type="spellEnd"/>
      <w:r w:rsidRPr="00E4795F">
        <w:rPr>
          <w:rFonts w:asciiTheme="minorBidi" w:hAnsiTheme="minorBidi" w:cstheme="minorBidi"/>
        </w:rPr>
        <w:t xml:space="preserve"> dugotrajne imovine planirana su iznosu od </w:t>
      </w:r>
      <w:r>
        <w:rPr>
          <w:rFonts w:asciiTheme="minorBidi" w:hAnsiTheme="minorBidi" w:cstheme="minorBidi"/>
        </w:rPr>
        <w:t>30.000,00</w:t>
      </w:r>
      <w:r w:rsidRPr="00E4795F">
        <w:rPr>
          <w:rFonts w:asciiTheme="minorBidi" w:hAnsiTheme="minorBidi" w:cstheme="minorBidi"/>
        </w:rPr>
        <w:t xml:space="preserve"> EUR a odnose se na kupnju zemljišta.</w:t>
      </w:r>
    </w:p>
    <w:p w14:paraId="5B948B3F" w14:textId="77777777" w:rsidR="003A20A0" w:rsidRPr="00E4795F" w:rsidRDefault="003A20A0" w:rsidP="003A20A0">
      <w:pPr>
        <w:pStyle w:val="Tijeloteksta"/>
        <w:jc w:val="both"/>
        <w:rPr>
          <w:rFonts w:asciiTheme="minorBidi" w:hAnsiTheme="minorBidi" w:cstheme="minorBidi"/>
          <w:highlight w:val="yellow"/>
        </w:rPr>
      </w:pPr>
    </w:p>
    <w:p w14:paraId="6CAEC60D" w14:textId="77777777" w:rsidR="003A20A0" w:rsidRPr="00E4795F" w:rsidRDefault="003A20A0" w:rsidP="003A20A0">
      <w:pPr>
        <w:pStyle w:val="Tijeloteksta"/>
        <w:jc w:val="both"/>
        <w:rPr>
          <w:rFonts w:asciiTheme="minorBidi" w:hAnsiTheme="minorBidi" w:cstheme="minorBidi"/>
        </w:rPr>
      </w:pPr>
      <w:r w:rsidRPr="0034699D">
        <w:rPr>
          <w:rFonts w:asciiTheme="minorBidi" w:hAnsiTheme="minorBidi" w:cstheme="minorBidi"/>
          <w:b/>
        </w:rPr>
        <w:t>Skupina 42</w:t>
      </w:r>
      <w:r w:rsidRPr="0034699D">
        <w:rPr>
          <w:rFonts w:asciiTheme="minorBidi" w:hAnsiTheme="minorBidi" w:cstheme="minorBidi"/>
        </w:rPr>
        <w:t xml:space="preserve">  - Rashodi za nabavu proizvedene dugotrajne imovine planiraju se u iznosu od 1.910.213,00 EUR, a odnose se na radove izgradnje nerazvrstanih cesta, proširenje javne rasvjete, izradu projektne dokumentacije (elaborata, idejnih i glavnih projekata),</w:t>
      </w:r>
      <w:r>
        <w:rPr>
          <w:rFonts w:asciiTheme="minorBidi" w:hAnsiTheme="minorBidi" w:cstheme="minorBidi"/>
        </w:rPr>
        <w:t>izradu projektne dokumentacije za Vatrogasni dom u Srbu,</w:t>
      </w:r>
      <w:r w:rsidRPr="0034699D">
        <w:rPr>
          <w:rFonts w:asciiTheme="minorBidi" w:hAnsiTheme="minorBidi" w:cstheme="minorBidi"/>
        </w:rPr>
        <w:t xml:space="preserve"> nabavu opreme</w:t>
      </w:r>
      <w:r>
        <w:rPr>
          <w:rFonts w:asciiTheme="minorBidi" w:hAnsiTheme="minorBidi" w:cstheme="minorBidi"/>
        </w:rPr>
        <w:t xml:space="preserve">, </w:t>
      </w:r>
      <w:r w:rsidRPr="0034699D">
        <w:rPr>
          <w:rFonts w:asciiTheme="minorBidi" w:hAnsiTheme="minorBidi" w:cstheme="minorBidi"/>
        </w:rPr>
        <w:t>sanacija odlagališta otpada, Izmjene i dopune Prostornog plana uređenja Općine Gračac i sl.</w:t>
      </w:r>
    </w:p>
    <w:p w14:paraId="07F0DC95" w14:textId="77777777" w:rsidR="003A20A0" w:rsidRPr="0034699D" w:rsidRDefault="003A20A0" w:rsidP="003A20A0">
      <w:pPr>
        <w:pStyle w:val="Tijeloteksta"/>
        <w:jc w:val="both"/>
        <w:rPr>
          <w:rFonts w:asciiTheme="minorBidi" w:hAnsiTheme="minorBidi" w:cstheme="minorBidi"/>
        </w:rPr>
      </w:pPr>
    </w:p>
    <w:p w14:paraId="3E4AFD59" w14:textId="77777777" w:rsidR="003A20A0" w:rsidRPr="00E4795F" w:rsidRDefault="003A20A0" w:rsidP="003A20A0">
      <w:pPr>
        <w:pStyle w:val="Tijeloteksta"/>
        <w:jc w:val="both"/>
        <w:rPr>
          <w:rFonts w:asciiTheme="minorBidi" w:hAnsiTheme="minorBidi" w:cstheme="minorBidi"/>
        </w:rPr>
      </w:pPr>
      <w:r w:rsidRPr="0034699D">
        <w:rPr>
          <w:rFonts w:asciiTheme="minorBidi" w:hAnsiTheme="minorBidi" w:cstheme="minorBidi"/>
          <w:b/>
        </w:rPr>
        <w:t>Skupina 45</w:t>
      </w:r>
      <w:r w:rsidRPr="00E4795F">
        <w:rPr>
          <w:rFonts w:asciiTheme="minorBidi" w:hAnsiTheme="minorBidi" w:cstheme="minorBidi"/>
        </w:rPr>
        <w:t xml:space="preserve"> - Rashodi za dodatna ulaganja na nefinancijskoj imovini planirani su u iznosu od </w:t>
      </w:r>
      <w:r>
        <w:rPr>
          <w:rFonts w:asciiTheme="minorBidi" w:hAnsiTheme="minorBidi" w:cstheme="minorBidi"/>
        </w:rPr>
        <w:t>321.000,00</w:t>
      </w:r>
      <w:r w:rsidRPr="00E4795F">
        <w:rPr>
          <w:rFonts w:asciiTheme="minorBidi" w:hAnsiTheme="minorBidi" w:cstheme="minorBidi"/>
        </w:rPr>
        <w:t xml:space="preserve"> EUR. Cjelokupan iznos planira Općina Gračac, a odnosi se na energetsku obnovu javne zgrade Općine Gračac, popravak mostova, poduzetnički inkubator i poduzetničk</w:t>
      </w:r>
      <w:r>
        <w:rPr>
          <w:rFonts w:asciiTheme="minorBidi" w:hAnsiTheme="minorBidi" w:cstheme="minorBidi"/>
        </w:rPr>
        <w:t xml:space="preserve">u </w:t>
      </w:r>
      <w:r w:rsidRPr="00E4795F">
        <w:rPr>
          <w:rFonts w:asciiTheme="minorBidi" w:hAnsiTheme="minorBidi" w:cstheme="minorBidi"/>
        </w:rPr>
        <w:t>zon</w:t>
      </w:r>
      <w:r>
        <w:rPr>
          <w:rFonts w:asciiTheme="minorBidi" w:hAnsiTheme="minorBidi" w:cstheme="minorBidi"/>
        </w:rPr>
        <w:t>u</w:t>
      </w:r>
      <w:r w:rsidRPr="00E4795F">
        <w:rPr>
          <w:rFonts w:asciiTheme="minorBidi" w:hAnsiTheme="minorBidi" w:cstheme="minorBidi"/>
        </w:rPr>
        <w:t>.</w:t>
      </w:r>
    </w:p>
    <w:p w14:paraId="5DE6022B" w14:textId="77777777" w:rsidR="003A20A0" w:rsidRPr="003172F0" w:rsidRDefault="003A20A0" w:rsidP="003A20A0">
      <w:pPr>
        <w:pStyle w:val="Tijeloteksta"/>
        <w:jc w:val="both"/>
        <w:rPr>
          <w:rFonts w:ascii="Arial" w:hAnsi="Arial" w:cs="Arial"/>
          <w:sz w:val="20"/>
          <w:szCs w:val="20"/>
        </w:rPr>
      </w:pPr>
    </w:p>
    <w:p w14:paraId="39D3FE4A" w14:textId="77777777" w:rsidR="00AE73F6" w:rsidRDefault="00AE73F6" w:rsidP="003A20A0">
      <w:pPr>
        <w:pStyle w:val="Naslov1"/>
        <w:jc w:val="center"/>
        <w:rPr>
          <w:rFonts w:ascii="Arial" w:hAnsi="Arial" w:cs="Arial"/>
        </w:rPr>
      </w:pPr>
      <w:bookmarkStart w:id="24" w:name="_Toc90259048"/>
    </w:p>
    <w:p w14:paraId="5BEE065C" w14:textId="3AFA9286" w:rsidR="003A20A0" w:rsidRPr="003172F0" w:rsidRDefault="003A20A0" w:rsidP="003A20A0">
      <w:pPr>
        <w:pStyle w:val="Naslov1"/>
        <w:jc w:val="center"/>
        <w:rPr>
          <w:rFonts w:ascii="Arial" w:hAnsi="Arial" w:cs="Arial"/>
        </w:rPr>
      </w:pPr>
      <w:r w:rsidRPr="003172F0">
        <w:rPr>
          <w:rFonts w:ascii="Arial" w:hAnsi="Arial" w:cs="Arial"/>
        </w:rPr>
        <w:t>POSEBNI DIO</w:t>
      </w:r>
      <w:bookmarkEnd w:id="24"/>
    </w:p>
    <w:p w14:paraId="5576CFFC" w14:textId="77777777" w:rsidR="003A20A0" w:rsidRPr="003172F0" w:rsidRDefault="003A20A0" w:rsidP="003A20A0">
      <w:pPr>
        <w:jc w:val="both"/>
      </w:pPr>
    </w:p>
    <w:p w14:paraId="4A15EB36" w14:textId="77777777" w:rsidR="003A20A0" w:rsidRPr="003A20A0" w:rsidRDefault="003A20A0" w:rsidP="003A20A0">
      <w:pPr>
        <w:pStyle w:val="Naslov2"/>
        <w:rPr>
          <w:rFonts w:ascii="Arial" w:hAnsi="Arial" w:cs="Arial"/>
          <w:szCs w:val="28"/>
          <w:u w:val="single"/>
          <w:lang w:val="pl-PL"/>
        </w:rPr>
      </w:pPr>
      <w:bookmarkStart w:id="25" w:name="_Toc90259049"/>
      <w:r w:rsidRPr="003A20A0">
        <w:rPr>
          <w:rFonts w:ascii="Arial" w:hAnsi="Arial" w:cs="Arial"/>
          <w:szCs w:val="28"/>
          <w:u w:val="single"/>
          <w:lang w:val="pl-PL"/>
        </w:rPr>
        <w:t>RASHODI I IZDACI PO ORGANIZACIJSKIM JEDINICAMA I PROGRAMIMA</w:t>
      </w:r>
      <w:bookmarkEnd w:id="25"/>
    </w:p>
    <w:p w14:paraId="45ED4957" w14:textId="77777777" w:rsidR="003A20A0" w:rsidRPr="003172F0" w:rsidRDefault="003A20A0" w:rsidP="003A20A0">
      <w:pPr>
        <w:rPr>
          <w:rFonts w:ascii="Arial" w:hAnsi="Arial" w:cs="Arial"/>
          <w:color w:val="FF0000"/>
          <w:sz w:val="20"/>
          <w:szCs w:val="20"/>
        </w:rPr>
      </w:pPr>
    </w:p>
    <w:p w14:paraId="3B235676" w14:textId="77777777" w:rsidR="003A20A0" w:rsidRPr="003172F0" w:rsidRDefault="003A20A0" w:rsidP="003A20A0">
      <w:pPr>
        <w:rPr>
          <w:rFonts w:ascii="Arial" w:hAnsi="Arial" w:cs="Arial"/>
          <w:color w:val="FF0000"/>
          <w:sz w:val="20"/>
          <w:szCs w:val="20"/>
        </w:rPr>
      </w:pPr>
    </w:p>
    <w:p w14:paraId="55B8CE20" w14:textId="77777777" w:rsidR="003A20A0" w:rsidRPr="00313755" w:rsidRDefault="003A20A0" w:rsidP="003A20A0">
      <w:pPr>
        <w:ind w:firstLine="708"/>
        <w:jc w:val="both"/>
        <w:rPr>
          <w:rFonts w:asciiTheme="minorBidi" w:hAnsiTheme="minorBidi" w:cstheme="minorBidi"/>
        </w:rPr>
      </w:pPr>
      <w:r w:rsidRPr="00313755">
        <w:rPr>
          <w:rFonts w:asciiTheme="minorBidi" w:hAnsiTheme="minorBidi" w:cstheme="minorBidi"/>
        </w:rPr>
        <w:t xml:space="preserve">Na temelju </w:t>
      </w:r>
      <w:r w:rsidRPr="00313755">
        <w:rPr>
          <w:rStyle w:val="markedcontent"/>
          <w:rFonts w:asciiTheme="minorBidi" w:hAnsiTheme="minorBidi" w:cstheme="minorBidi"/>
        </w:rPr>
        <w:t xml:space="preserve">Zakona o sustavu strateškog planiranja i upravljanja razvojem Republike Hrvatske, u rujnu 2022. godine Općinsko vijeće </w:t>
      </w:r>
      <w:r w:rsidRPr="00313755">
        <w:rPr>
          <w:rFonts w:asciiTheme="minorBidi" w:hAnsiTheme="minorBidi" w:cstheme="minorBidi"/>
        </w:rPr>
        <w:t xml:space="preserve">Općine Gračac donijelo je Strateški program razvoja Općine Gračac za razdoblje od 2021.-2025. godine </w:t>
      </w:r>
      <w:hyperlink r:id="rId12" w:history="1">
        <w:r w:rsidRPr="00313755">
          <w:rPr>
            <w:rStyle w:val="Hiperveza"/>
            <w:rFonts w:asciiTheme="minorBidi" w:hAnsiTheme="minorBidi" w:cstheme="minorBidi"/>
          </w:rPr>
          <w:t>https://www.gracac.hr/Dokumenti/Strateski_program_razvoja_Opcine_Gracac_2021.-2025_20.9.2022.pdf</w:t>
        </w:r>
      </w:hyperlink>
      <w:r w:rsidRPr="00313755">
        <w:rPr>
          <w:rFonts w:asciiTheme="minorBidi" w:hAnsiTheme="minorBidi" w:cstheme="minorBidi"/>
        </w:rPr>
        <w:t xml:space="preserve">. </w:t>
      </w:r>
    </w:p>
    <w:p w14:paraId="2DC872A0" w14:textId="77777777" w:rsidR="003A20A0" w:rsidRPr="00313755" w:rsidRDefault="003A20A0" w:rsidP="003A20A0">
      <w:pPr>
        <w:ind w:firstLine="708"/>
        <w:jc w:val="both"/>
        <w:rPr>
          <w:rFonts w:asciiTheme="minorBidi" w:hAnsiTheme="minorBidi" w:cstheme="minorBidi"/>
        </w:rPr>
      </w:pPr>
    </w:p>
    <w:p w14:paraId="7DE22529" w14:textId="77777777" w:rsidR="003A20A0" w:rsidRPr="00313755" w:rsidRDefault="003A20A0" w:rsidP="003A20A0">
      <w:pPr>
        <w:ind w:firstLine="708"/>
        <w:jc w:val="both"/>
        <w:rPr>
          <w:rFonts w:asciiTheme="minorBidi" w:hAnsiTheme="minorBidi" w:cstheme="minorBidi"/>
        </w:rPr>
      </w:pPr>
      <w:r w:rsidRPr="00313755">
        <w:rPr>
          <w:rFonts w:asciiTheme="minorBidi" w:hAnsiTheme="minorBidi" w:cstheme="minorBidi"/>
        </w:rPr>
        <w:t>Navedenim dokumentom utvrđeni su Strateški ciljevi koji predstavljaju predviđeni smjer razvoja u petogodišnjem razdoblju, oni su definirani kao očekivana stanja koje Općina Gračac nastoji ostvariti uz racionalnu uporabu dostupnih resursa utemeljenih na sagledavanju uvjeta u užem i širem okruženju te spoznaja iz izrađene analize stanja. Njima se naglašava mogućnost unaprjeđenja prosperitetnih djelatnosti, kao i valorizacija nedovoljno iskorištenih potencijala.</w:t>
      </w:r>
    </w:p>
    <w:p w14:paraId="67B88935" w14:textId="77777777" w:rsidR="003A20A0" w:rsidRPr="00313755" w:rsidRDefault="003A20A0" w:rsidP="003A20A0">
      <w:pPr>
        <w:ind w:firstLine="708"/>
        <w:jc w:val="both"/>
        <w:rPr>
          <w:rFonts w:asciiTheme="minorBidi" w:hAnsiTheme="minorBidi" w:cstheme="minorBidi"/>
        </w:rPr>
      </w:pPr>
    </w:p>
    <w:p w14:paraId="2D74A513" w14:textId="77777777" w:rsidR="003A20A0" w:rsidRPr="00313755" w:rsidRDefault="003A20A0" w:rsidP="003A20A0">
      <w:pPr>
        <w:ind w:firstLine="708"/>
        <w:jc w:val="both"/>
        <w:rPr>
          <w:rFonts w:asciiTheme="minorBidi" w:hAnsiTheme="minorBidi" w:cstheme="minorBidi"/>
        </w:rPr>
      </w:pPr>
      <w:r w:rsidRPr="00313755">
        <w:rPr>
          <w:rFonts w:asciiTheme="minorBidi" w:hAnsiTheme="minorBidi" w:cstheme="minorBidi"/>
        </w:rPr>
        <w:t xml:space="preserve"> U Općini Gračac su definirana tri strateška cilja:</w:t>
      </w:r>
    </w:p>
    <w:p w14:paraId="6EED962D" w14:textId="77777777" w:rsidR="003A20A0" w:rsidRPr="00313755" w:rsidRDefault="003A20A0" w:rsidP="003A20A0">
      <w:pPr>
        <w:ind w:firstLine="708"/>
        <w:jc w:val="both"/>
        <w:rPr>
          <w:rFonts w:asciiTheme="minorBidi" w:hAnsiTheme="minorBidi" w:cstheme="minorBidi"/>
        </w:rPr>
      </w:pPr>
    </w:p>
    <w:p w14:paraId="2BA7391B" w14:textId="77777777" w:rsidR="003A20A0" w:rsidRPr="00313755" w:rsidRDefault="003A20A0" w:rsidP="003A20A0">
      <w:pPr>
        <w:jc w:val="both"/>
        <w:rPr>
          <w:rFonts w:asciiTheme="minorBidi" w:hAnsiTheme="minorBidi" w:cstheme="minorBidi"/>
        </w:rPr>
      </w:pPr>
      <w:r w:rsidRPr="00313755">
        <w:rPr>
          <w:rFonts w:asciiTheme="minorBidi" w:hAnsiTheme="minorBidi" w:cstheme="minorBidi"/>
        </w:rPr>
        <w:t>1. Razvoj konkurentnog i održivog gospodarstva zasnovanog na poduzetničkoj klimi, poljoprivredi i raznovrsnoj turističkoj ponudi</w:t>
      </w:r>
    </w:p>
    <w:p w14:paraId="494684EB" w14:textId="77777777" w:rsidR="003A20A0" w:rsidRPr="00313755" w:rsidRDefault="003A20A0" w:rsidP="003A20A0">
      <w:pPr>
        <w:jc w:val="both"/>
        <w:rPr>
          <w:rFonts w:asciiTheme="minorBidi" w:hAnsiTheme="minorBidi" w:cstheme="minorBidi"/>
        </w:rPr>
      </w:pPr>
    </w:p>
    <w:p w14:paraId="3166097B" w14:textId="77777777" w:rsidR="003A20A0" w:rsidRPr="00313755" w:rsidRDefault="003A20A0" w:rsidP="003A20A0">
      <w:pPr>
        <w:jc w:val="both"/>
        <w:rPr>
          <w:rFonts w:asciiTheme="minorBidi" w:hAnsiTheme="minorBidi" w:cstheme="minorBidi"/>
        </w:rPr>
      </w:pPr>
      <w:r w:rsidRPr="00313755">
        <w:rPr>
          <w:rFonts w:asciiTheme="minorBidi" w:hAnsiTheme="minorBidi" w:cstheme="minorBidi"/>
        </w:rPr>
        <w:t xml:space="preserve">2. Unapređenje infrastrukturnog sustava Općine na načelima održivog razvoja </w:t>
      </w:r>
    </w:p>
    <w:p w14:paraId="328692EB" w14:textId="77777777" w:rsidR="003A20A0" w:rsidRPr="00313755" w:rsidRDefault="003A20A0" w:rsidP="003A20A0">
      <w:pPr>
        <w:jc w:val="both"/>
        <w:rPr>
          <w:rFonts w:asciiTheme="minorBidi" w:hAnsiTheme="minorBidi" w:cstheme="minorBidi"/>
        </w:rPr>
      </w:pPr>
    </w:p>
    <w:p w14:paraId="6FBF160A" w14:textId="77777777" w:rsidR="003A20A0" w:rsidRPr="00313755" w:rsidRDefault="003A20A0" w:rsidP="003A20A0">
      <w:pPr>
        <w:jc w:val="both"/>
        <w:rPr>
          <w:rFonts w:asciiTheme="minorBidi" w:hAnsiTheme="minorBidi" w:cstheme="minorBidi"/>
        </w:rPr>
      </w:pPr>
      <w:r w:rsidRPr="00313755">
        <w:rPr>
          <w:rFonts w:asciiTheme="minorBidi" w:hAnsiTheme="minorBidi" w:cstheme="minorBidi"/>
        </w:rPr>
        <w:t>3. Opći rast životnog standarda uz razvoj ljudskih potencijala i mjera socijalne politike.</w:t>
      </w:r>
    </w:p>
    <w:p w14:paraId="10BD6137" w14:textId="77777777" w:rsidR="003A20A0" w:rsidRPr="00313755" w:rsidRDefault="003A20A0" w:rsidP="003A20A0">
      <w:pPr>
        <w:jc w:val="both"/>
        <w:rPr>
          <w:rFonts w:asciiTheme="minorBidi" w:hAnsiTheme="minorBidi" w:cstheme="minorBidi"/>
        </w:rPr>
      </w:pPr>
    </w:p>
    <w:p w14:paraId="4C473DE4" w14:textId="77777777" w:rsidR="003A20A0" w:rsidRDefault="003A20A0" w:rsidP="003A20A0">
      <w:pPr>
        <w:jc w:val="both"/>
        <w:rPr>
          <w:rFonts w:asciiTheme="minorBidi" w:hAnsiTheme="minorBidi" w:cstheme="minorBidi"/>
        </w:rPr>
      </w:pPr>
      <w:r w:rsidRPr="00313755">
        <w:rPr>
          <w:rFonts w:asciiTheme="minorBidi" w:hAnsiTheme="minorBidi" w:cstheme="minorBidi"/>
        </w:rPr>
        <w:t>Također, općinski načelnik, na temelju Zakona o sustavu strateškog planiranja i upravljanja razvojem Republike Hrvatske, u rujnu 2021. godine donio je Provedbeni program Općine Gračac za razdoblje 2021. - 2025. godine kao kratkoročni akt strateškog planiranja kojima se definiraju prioriteti i mjere za provedbu strateških ciljeva za daljnji razvoj Općine Gračac:</w:t>
      </w:r>
    </w:p>
    <w:p w14:paraId="641E3588" w14:textId="77777777" w:rsidR="003A20A0" w:rsidRDefault="003A20A0" w:rsidP="003A20A0">
      <w:pPr>
        <w:jc w:val="both"/>
        <w:rPr>
          <w:rFonts w:asciiTheme="minorBidi" w:hAnsiTheme="minorBidi" w:cstheme="minorBidi"/>
        </w:rPr>
      </w:pPr>
    </w:p>
    <w:p w14:paraId="1D0FA7E7" w14:textId="77777777" w:rsidR="003A20A0" w:rsidRDefault="003A20A0" w:rsidP="003A20A0">
      <w:pPr>
        <w:jc w:val="both"/>
        <w:rPr>
          <w:rFonts w:asciiTheme="minorBidi" w:hAnsiTheme="minorBidi" w:cstheme="minorBidi"/>
        </w:rPr>
      </w:pPr>
    </w:p>
    <w:p w14:paraId="7C03E80C" w14:textId="77777777" w:rsidR="003A20A0" w:rsidRPr="00313755" w:rsidRDefault="003A20A0" w:rsidP="003A20A0">
      <w:pPr>
        <w:jc w:val="both"/>
        <w:rPr>
          <w:rFonts w:asciiTheme="minorBidi" w:hAnsiTheme="minorBidi" w:cstheme="minorBidi"/>
        </w:rPr>
      </w:pPr>
    </w:p>
    <w:p w14:paraId="75F89D36" w14:textId="77777777" w:rsidR="003A20A0" w:rsidRPr="00313755" w:rsidRDefault="003A20A0" w:rsidP="003A20A0">
      <w:pPr>
        <w:jc w:val="both"/>
        <w:rPr>
          <w:rFonts w:asciiTheme="minorBidi" w:hAnsiTheme="minorBidi" w:cstheme="minorBidi"/>
        </w:rPr>
      </w:pPr>
    </w:p>
    <w:tbl>
      <w:tblPr>
        <w:tblW w:w="87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00"/>
        <w:gridCol w:w="1655"/>
        <w:gridCol w:w="4503"/>
      </w:tblGrid>
      <w:tr w:rsidR="003A20A0" w:rsidRPr="003172F0" w14:paraId="3A8E1546" w14:textId="77777777" w:rsidTr="00FA54CF">
        <w:trPr>
          <w:trHeight w:val="317"/>
        </w:trPr>
        <w:tc>
          <w:tcPr>
            <w:tcW w:w="2600" w:type="dxa"/>
            <w:shd w:val="clear" w:color="auto" w:fill="C9C9C9" w:themeFill="accent3" w:themeFillTint="99"/>
          </w:tcPr>
          <w:p w14:paraId="5DB415A7"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Prioritet</w:t>
            </w:r>
          </w:p>
        </w:tc>
        <w:tc>
          <w:tcPr>
            <w:tcW w:w="1655" w:type="dxa"/>
            <w:shd w:val="clear" w:color="auto" w:fill="C9C9C9" w:themeFill="accent3" w:themeFillTint="99"/>
            <w:vAlign w:val="center"/>
            <w:hideMark/>
          </w:tcPr>
          <w:p w14:paraId="60AF9D61"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Broj mjere</w:t>
            </w:r>
          </w:p>
        </w:tc>
        <w:tc>
          <w:tcPr>
            <w:tcW w:w="4503" w:type="dxa"/>
            <w:shd w:val="clear" w:color="auto" w:fill="C9C9C9" w:themeFill="accent3" w:themeFillTint="99"/>
            <w:vAlign w:val="center"/>
            <w:hideMark/>
          </w:tcPr>
          <w:p w14:paraId="4C3579CA"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Naziv mjere</w:t>
            </w:r>
          </w:p>
        </w:tc>
      </w:tr>
      <w:tr w:rsidR="003A20A0" w:rsidRPr="003172F0" w14:paraId="6E766E03" w14:textId="77777777" w:rsidTr="00FA54CF">
        <w:trPr>
          <w:trHeight w:val="509"/>
        </w:trPr>
        <w:tc>
          <w:tcPr>
            <w:tcW w:w="2600" w:type="dxa"/>
            <w:vMerge w:val="restart"/>
            <w:shd w:val="clear" w:color="000000" w:fill="FFFFFF"/>
          </w:tcPr>
          <w:p w14:paraId="77D2DE91" w14:textId="77777777" w:rsidR="003A20A0" w:rsidRPr="003172F0" w:rsidRDefault="003A20A0" w:rsidP="00FA54CF">
            <w:pPr>
              <w:rPr>
                <w:rFonts w:ascii="Arial" w:hAnsi="Arial" w:cs="Arial"/>
                <w:b/>
                <w:bCs/>
                <w:sz w:val="22"/>
                <w:szCs w:val="22"/>
                <w:lang w:eastAsia="hr-HR"/>
              </w:rPr>
            </w:pPr>
          </w:p>
          <w:p w14:paraId="6FB14D18"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P.1.</w:t>
            </w:r>
          </w:p>
          <w:p w14:paraId="7FE78BA0" w14:textId="77777777" w:rsidR="003A20A0" w:rsidRPr="003172F0" w:rsidRDefault="003A20A0" w:rsidP="00FA54CF">
            <w:pPr>
              <w:jc w:val="center"/>
              <w:rPr>
                <w:rFonts w:ascii="Arial" w:hAnsi="Arial" w:cs="Arial"/>
                <w:sz w:val="22"/>
                <w:szCs w:val="22"/>
              </w:rPr>
            </w:pPr>
            <w:r w:rsidRPr="003172F0">
              <w:rPr>
                <w:rFonts w:ascii="Arial" w:hAnsi="Arial" w:cs="Arial"/>
                <w:b/>
                <w:bCs/>
                <w:sz w:val="22"/>
                <w:szCs w:val="22"/>
                <w:lang w:eastAsia="hr-HR"/>
              </w:rPr>
              <w:t>RAZVOJ KONKURENTNOG I ODRŽIVOG GOSPODARSTVA ZASNOVANOG NA PODUZETNIČKOJ KLIMI , POLJOPRIVREDI I RAZNOVRSNOJ TURISTIČKOJ PONUDI</w:t>
            </w:r>
          </w:p>
        </w:tc>
        <w:tc>
          <w:tcPr>
            <w:tcW w:w="1655" w:type="dxa"/>
            <w:vMerge w:val="restart"/>
            <w:shd w:val="clear" w:color="000000" w:fill="FFFFFF"/>
            <w:vAlign w:val="center"/>
            <w:hideMark/>
          </w:tcPr>
          <w:p w14:paraId="70E46758"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1.1.</w:t>
            </w:r>
          </w:p>
        </w:tc>
        <w:tc>
          <w:tcPr>
            <w:tcW w:w="4503" w:type="dxa"/>
            <w:vMerge w:val="restart"/>
            <w:shd w:val="clear" w:color="000000" w:fill="FFFFFF"/>
            <w:vAlign w:val="center"/>
            <w:hideMark/>
          </w:tcPr>
          <w:p w14:paraId="055D7C4E"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Potpora razvoju i jačanju poduzetničke, poljoprivredne i turističke</w:t>
            </w:r>
            <w:r w:rsidRPr="003172F0">
              <w:rPr>
                <w:rFonts w:ascii="Arial" w:hAnsi="Arial" w:cs="Arial"/>
                <w:b/>
                <w:bCs/>
                <w:sz w:val="22"/>
                <w:szCs w:val="22"/>
                <w:lang w:eastAsia="hr-HR"/>
              </w:rPr>
              <w:br/>
              <w:t>infrastrukture</w:t>
            </w:r>
          </w:p>
        </w:tc>
      </w:tr>
      <w:tr w:rsidR="003A20A0" w:rsidRPr="003172F0" w14:paraId="157AEA70" w14:textId="77777777" w:rsidTr="00FA54CF">
        <w:trPr>
          <w:trHeight w:val="253"/>
        </w:trPr>
        <w:tc>
          <w:tcPr>
            <w:tcW w:w="2600" w:type="dxa"/>
            <w:vMerge/>
          </w:tcPr>
          <w:p w14:paraId="50675356"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26F4F9F6"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1F26258A" w14:textId="77777777" w:rsidR="003A20A0" w:rsidRPr="003172F0" w:rsidRDefault="003A20A0" w:rsidP="00FA54CF">
            <w:pPr>
              <w:rPr>
                <w:rFonts w:ascii="Arial" w:hAnsi="Arial" w:cs="Arial"/>
                <w:b/>
                <w:bCs/>
                <w:sz w:val="22"/>
                <w:szCs w:val="22"/>
                <w:lang w:eastAsia="hr-HR"/>
              </w:rPr>
            </w:pPr>
          </w:p>
        </w:tc>
      </w:tr>
      <w:tr w:rsidR="003A20A0" w:rsidRPr="003172F0" w14:paraId="11A28B67" w14:textId="77777777" w:rsidTr="00FA54CF">
        <w:trPr>
          <w:trHeight w:val="253"/>
        </w:trPr>
        <w:tc>
          <w:tcPr>
            <w:tcW w:w="2600" w:type="dxa"/>
            <w:vMerge/>
          </w:tcPr>
          <w:p w14:paraId="27809338"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A9C9E98"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357CD921" w14:textId="77777777" w:rsidR="003A20A0" w:rsidRPr="003172F0" w:rsidRDefault="003A20A0" w:rsidP="00FA54CF">
            <w:pPr>
              <w:rPr>
                <w:rFonts w:ascii="Arial" w:hAnsi="Arial" w:cs="Arial"/>
                <w:b/>
                <w:bCs/>
                <w:sz w:val="22"/>
                <w:szCs w:val="22"/>
                <w:lang w:eastAsia="hr-HR"/>
              </w:rPr>
            </w:pPr>
          </w:p>
        </w:tc>
      </w:tr>
      <w:tr w:rsidR="003A20A0" w:rsidRPr="003172F0" w14:paraId="719E4C3E" w14:textId="77777777" w:rsidTr="00FA54CF">
        <w:trPr>
          <w:trHeight w:val="332"/>
        </w:trPr>
        <w:tc>
          <w:tcPr>
            <w:tcW w:w="2600" w:type="dxa"/>
            <w:vMerge/>
          </w:tcPr>
          <w:p w14:paraId="23CA9BAD"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2EC30A99"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0B7A65C1" w14:textId="77777777" w:rsidR="003A20A0" w:rsidRPr="003172F0" w:rsidRDefault="003A20A0" w:rsidP="00FA54CF">
            <w:pPr>
              <w:rPr>
                <w:rFonts w:ascii="Arial" w:hAnsi="Arial" w:cs="Arial"/>
                <w:b/>
                <w:bCs/>
                <w:sz w:val="22"/>
                <w:szCs w:val="22"/>
                <w:lang w:eastAsia="hr-HR"/>
              </w:rPr>
            </w:pPr>
          </w:p>
        </w:tc>
      </w:tr>
      <w:tr w:rsidR="003A20A0" w:rsidRPr="003172F0" w14:paraId="1AF00F93" w14:textId="77777777" w:rsidTr="00FA54CF">
        <w:trPr>
          <w:trHeight w:val="440"/>
        </w:trPr>
        <w:tc>
          <w:tcPr>
            <w:tcW w:w="2600" w:type="dxa"/>
            <w:vMerge/>
          </w:tcPr>
          <w:p w14:paraId="60DFCA07"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45650C7"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7E659AC9" w14:textId="77777777" w:rsidR="003A20A0" w:rsidRPr="003172F0" w:rsidRDefault="003A20A0" w:rsidP="00FA54CF">
            <w:pPr>
              <w:rPr>
                <w:rFonts w:ascii="Arial" w:hAnsi="Arial" w:cs="Arial"/>
                <w:b/>
                <w:bCs/>
                <w:sz w:val="22"/>
                <w:szCs w:val="22"/>
                <w:lang w:eastAsia="hr-HR"/>
              </w:rPr>
            </w:pPr>
          </w:p>
        </w:tc>
      </w:tr>
      <w:tr w:rsidR="003A20A0" w:rsidRPr="003172F0" w14:paraId="425A1B51" w14:textId="77777777" w:rsidTr="00FA54CF">
        <w:trPr>
          <w:trHeight w:val="253"/>
        </w:trPr>
        <w:tc>
          <w:tcPr>
            <w:tcW w:w="2600" w:type="dxa"/>
            <w:vMerge/>
            <w:shd w:val="clear" w:color="000000" w:fill="FFFFFF"/>
          </w:tcPr>
          <w:p w14:paraId="06924C4E"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3585EDE8"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1.2.</w:t>
            </w:r>
          </w:p>
        </w:tc>
        <w:tc>
          <w:tcPr>
            <w:tcW w:w="4503" w:type="dxa"/>
            <w:vMerge w:val="restart"/>
            <w:shd w:val="clear" w:color="000000" w:fill="FFFFFF"/>
            <w:vAlign w:val="center"/>
            <w:hideMark/>
          </w:tcPr>
          <w:p w14:paraId="6E049F24"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Obogaćivanje i promicanje turističkog i kulturnog života</w:t>
            </w:r>
          </w:p>
        </w:tc>
      </w:tr>
      <w:tr w:rsidR="003A20A0" w:rsidRPr="003172F0" w14:paraId="0B0B3F20" w14:textId="77777777" w:rsidTr="00FA54CF">
        <w:trPr>
          <w:trHeight w:val="253"/>
        </w:trPr>
        <w:tc>
          <w:tcPr>
            <w:tcW w:w="2600" w:type="dxa"/>
            <w:vMerge/>
          </w:tcPr>
          <w:p w14:paraId="15D6DA5B"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6E83860F"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46BAE5B6" w14:textId="77777777" w:rsidR="003A20A0" w:rsidRPr="003172F0" w:rsidRDefault="003A20A0" w:rsidP="00FA54CF">
            <w:pPr>
              <w:rPr>
                <w:rFonts w:ascii="Arial" w:hAnsi="Arial" w:cs="Arial"/>
                <w:b/>
                <w:bCs/>
                <w:sz w:val="22"/>
                <w:szCs w:val="22"/>
                <w:lang w:eastAsia="hr-HR"/>
              </w:rPr>
            </w:pPr>
          </w:p>
        </w:tc>
      </w:tr>
      <w:tr w:rsidR="003A20A0" w:rsidRPr="003172F0" w14:paraId="19BBBFE6" w14:textId="77777777" w:rsidTr="00FA54CF">
        <w:trPr>
          <w:trHeight w:val="380"/>
        </w:trPr>
        <w:tc>
          <w:tcPr>
            <w:tcW w:w="2600" w:type="dxa"/>
            <w:vMerge/>
          </w:tcPr>
          <w:p w14:paraId="49817774"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6D08C43"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09A1A821" w14:textId="77777777" w:rsidR="003A20A0" w:rsidRPr="003172F0" w:rsidRDefault="003A20A0" w:rsidP="00FA54CF">
            <w:pPr>
              <w:rPr>
                <w:rFonts w:ascii="Arial" w:hAnsi="Arial" w:cs="Arial"/>
                <w:b/>
                <w:bCs/>
                <w:sz w:val="22"/>
                <w:szCs w:val="22"/>
                <w:lang w:eastAsia="hr-HR"/>
              </w:rPr>
            </w:pPr>
          </w:p>
        </w:tc>
      </w:tr>
      <w:tr w:rsidR="003A20A0" w:rsidRPr="003172F0" w14:paraId="0BB03FF9" w14:textId="77777777" w:rsidTr="00FA54CF">
        <w:trPr>
          <w:trHeight w:val="253"/>
        </w:trPr>
        <w:tc>
          <w:tcPr>
            <w:tcW w:w="2600" w:type="dxa"/>
            <w:vMerge w:val="restart"/>
            <w:shd w:val="clear" w:color="000000" w:fill="FFFFFF"/>
          </w:tcPr>
          <w:p w14:paraId="52BDA016" w14:textId="77777777" w:rsidR="003A20A0" w:rsidRPr="003172F0" w:rsidRDefault="003A20A0" w:rsidP="00FA54CF">
            <w:pPr>
              <w:rPr>
                <w:rFonts w:ascii="Arial" w:hAnsi="Arial" w:cs="Arial"/>
                <w:b/>
                <w:bCs/>
                <w:sz w:val="22"/>
                <w:szCs w:val="22"/>
                <w:lang w:eastAsia="hr-HR"/>
              </w:rPr>
            </w:pPr>
          </w:p>
          <w:p w14:paraId="4FB35B69" w14:textId="77777777" w:rsidR="003A20A0" w:rsidRPr="003172F0" w:rsidRDefault="003A20A0" w:rsidP="00FA54CF">
            <w:pPr>
              <w:rPr>
                <w:rFonts w:ascii="Arial" w:hAnsi="Arial" w:cs="Arial"/>
                <w:b/>
                <w:bCs/>
                <w:sz w:val="22"/>
                <w:szCs w:val="22"/>
                <w:lang w:eastAsia="hr-HR"/>
              </w:rPr>
            </w:pPr>
          </w:p>
          <w:p w14:paraId="2EC6A8CE" w14:textId="77777777" w:rsidR="003A20A0" w:rsidRPr="003172F0" w:rsidRDefault="003A20A0" w:rsidP="00FA54CF">
            <w:pPr>
              <w:rPr>
                <w:rFonts w:ascii="Arial" w:hAnsi="Arial" w:cs="Arial"/>
                <w:b/>
                <w:bCs/>
                <w:sz w:val="22"/>
                <w:szCs w:val="22"/>
                <w:lang w:eastAsia="hr-HR"/>
              </w:rPr>
            </w:pPr>
          </w:p>
          <w:p w14:paraId="1646C2A0" w14:textId="77777777" w:rsidR="003A20A0" w:rsidRPr="003172F0" w:rsidRDefault="003A20A0" w:rsidP="00FA54CF">
            <w:pPr>
              <w:rPr>
                <w:rFonts w:ascii="Arial" w:hAnsi="Arial" w:cs="Arial"/>
                <w:b/>
                <w:bCs/>
                <w:sz w:val="22"/>
                <w:szCs w:val="22"/>
                <w:lang w:eastAsia="hr-HR"/>
              </w:rPr>
            </w:pPr>
          </w:p>
          <w:p w14:paraId="33A53B28" w14:textId="77777777" w:rsidR="003A20A0" w:rsidRPr="003172F0" w:rsidRDefault="003A20A0" w:rsidP="00FA54CF">
            <w:pPr>
              <w:rPr>
                <w:rFonts w:ascii="Arial" w:hAnsi="Arial" w:cs="Arial"/>
                <w:b/>
                <w:bCs/>
                <w:sz w:val="22"/>
                <w:szCs w:val="22"/>
                <w:lang w:eastAsia="hr-HR"/>
              </w:rPr>
            </w:pPr>
          </w:p>
          <w:p w14:paraId="64DB4EDC" w14:textId="77777777" w:rsidR="003A20A0" w:rsidRPr="003172F0" w:rsidRDefault="003A20A0" w:rsidP="00FA54CF">
            <w:pPr>
              <w:rPr>
                <w:rFonts w:ascii="Arial" w:hAnsi="Arial" w:cs="Arial"/>
                <w:b/>
                <w:bCs/>
                <w:sz w:val="22"/>
                <w:szCs w:val="22"/>
                <w:lang w:eastAsia="hr-HR"/>
              </w:rPr>
            </w:pPr>
          </w:p>
          <w:p w14:paraId="4C6D4C40" w14:textId="77777777" w:rsidR="003A20A0" w:rsidRPr="003172F0" w:rsidRDefault="003A20A0" w:rsidP="00FA54CF">
            <w:pPr>
              <w:jc w:val="center"/>
              <w:rPr>
                <w:rFonts w:ascii="Arial" w:hAnsi="Arial" w:cs="Arial"/>
                <w:color w:val="000000" w:themeColor="text1"/>
                <w:sz w:val="22"/>
                <w:szCs w:val="22"/>
              </w:rPr>
            </w:pPr>
            <w:r w:rsidRPr="003172F0">
              <w:rPr>
                <w:rFonts w:ascii="Arial" w:hAnsi="Arial" w:cs="Arial"/>
                <w:b/>
                <w:bCs/>
                <w:sz w:val="22"/>
                <w:szCs w:val="22"/>
                <w:lang w:eastAsia="hr-HR"/>
              </w:rPr>
              <w:t>P.2.</w:t>
            </w:r>
          </w:p>
          <w:p w14:paraId="18131688" w14:textId="77777777" w:rsidR="003A20A0" w:rsidRPr="003172F0" w:rsidRDefault="003A20A0" w:rsidP="00FA54CF">
            <w:pPr>
              <w:jc w:val="center"/>
              <w:rPr>
                <w:rFonts w:ascii="Arial" w:hAnsi="Arial" w:cs="Arial"/>
                <w:b/>
                <w:bCs/>
                <w:sz w:val="22"/>
                <w:szCs w:val="22"/>
                <w:lang w:eastAsia="hr-HR"/>
              </w:rPr>
            </w:pPr>
          </w:p>
          <w:p w14:paraId="2F542CBC"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UNAPRJEĐENJE INFRASTRUKTURNOG SUSTAVA OPĆINE NA NAČELIMA ODRŽIVOG RAZVOJA</w:t>
            </w:r>
          </w:p>
        </w:tc>
        <w:tc>
          <w:tcPr>
            <w:tcW w:w="1655" w:type="dxa"/>
            <w:vMerge w:val="restart"/>
            <w:shd w:val="clear" w:color="000000" w:fill="FFFFFF"/>
            <w:vAlign w:val="center"/>
            <w:hideMark/>
          </w:tcPr>
          <w:p w14:paraId="4B44ED28"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2.1.</w:t>
            </w:r>
          </w:p>
        </w:tc>
        <w:tc>
          <w:tcPr>
            <w:tcW w:w="4503" w:type="dxa"/>
            <w:vMerge w:val="restart"/>
            <w:shd w:val="clear" w:color="000000" w:fill="FFFFFF"/>
            <w:vAlign w:val="center"/>
            <w:hideMark/>
          </w:tcPr>
          <w:p w14:paraId="2E4AEE99"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Unaprjeđenje kvalitete života kroz razvoj prometne, komunalne,</w:t>
            </w:r>
            <w:r w:rsidRPr="003172F0">
              <w:rPr>
                <w:rFonts w:ascii="Arial" w:hAnsi="Arial" w:cs="Arial"/>
                <w:b/>
                <w:bCs/>
                <w:sz w:val="22"/>
                <w:szCs w:val="22"/>
                <w:lang w:eastAsia="hr-HR"/>
              </w:rPr>
              <w:br/>
              <w:t>javne, energetske i komunikacijske infrastrukture</w:t>
            </w:r>
          </w:p>
        </w:tc>
      </w:tr>
      <w:tr w:rsidR="003A20A0" w:rsidRPr="003172F0" w14:paraId="78C9826A" w14:textId="77777777" w:rsidTr="00FA54CF">
        <w:trPr>
          <w:trHeight w:val="253"/>
        </w:trPr>
        <w:tc>
          <w:tcPr>
            <w:tcW w:w="2600" w:type="dxa"/>
            <w:vMerge/>
          </w:tcPr>
          <w:p w14:paraId="0392E583"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357B92F4"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60C1759A" w14:textId="77777777" w:rsidR="003A20A0" w:rsidRPr="003172F0" w:rsidRDefault="003A20A0" w:rsidP="00FA54CF">
            <w:pPr>
              <w:rPr>
                <w:rFonts w:ascii="Arial" w:hAnsi="Arial" w:cs="Arial"/>
                <w:b/>
                <w:bCs/>
                <w:sz w:val="22"/>
                <w:szCs w:val="22"/>
                <w:lang w:eastAsia="hr-HR"/>
              </w:rPr>
            </w:pPr>
          </w:p>
        </w:tc>
      </w:tr>
      <w:tr w:rsidR="003A20A0" w:rsidRPr="003172F0" w14:paraId="26970A79" w14:textId="77777777" w:rsidTr="00FA54CF">
        <w:trPr>
          <w:trHeight w:val="253"/>
        </w:trPr>
        <w:tc>
          <w:tcPr>
            <w:tcW w:w="2600" w:type="dxa"/>
            <w:vMerge/>
          </w:tcPr>
          <w:p w14:paraId="659D04CE"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53CE4D0B"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2C6E82A7" w14:textId="77777777" w:rsidR="003A20A0" w:rsidRPr="003172F0" w:rsidRDefault="003A20A0" w:rsidP="00FA54CF">
            <w:pPr>
              <w:rPr>
                <w:rFonts w:ascii="Arial" w:hAnsi="Arial" w:cs="Arial"/>
                <w:b/>
                <w:bCs/>
                <w:sz w:val="22"/>
                <w:szCs w:val="22"/>
                <w:lang w:eastAsia="hr-HR"/>
              </w:rPr>
            </w:pPr>
          </w:p>
        </w:tc>
      </w:tr>
      <w:tr w:rsidR="003A20A0" w:rsidRPr="003172F0" w14:paraId="242737DE" w14:textId="77777777" w:rsidTr="00FA54CF">
        <w:trPr>
          <w:trHeight w:val="253"/>
        </w:trPr>
        <w:tc>
          <w:tcPr>
            <w:tcW w:w="2600" w:type="dxa"/>
            <w:vMerge/>
          </w:tcPr>
          <w:p w14:paraId="0B799A94"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532BD257"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533144BF" w14:textId="77777777" w:rsidR="003A20A0" w:rsidRPr="003172F0" w:rsidRDefault="003A20A0" w:rsidP="00FA54CF">
            <w:pPr>
              <w:rPr>
                <w:rFonts w:ascii="Arial" w:hAnsi="Arial" w:cs="Arial"/>
                <w:b/>
                <w:bCs/>
                <w:sz w:val="22"/>
                <w:szCs w:val="22"/>
                <w:lang w:eastAsia="hr-HR"/>
              </w:rPr>
            </w:pPr>
          </w:p>
        </w:tc>
      </w:tr>
      <w:tr w:rsidR="003A20A0" w:rsidRPr="003172F0" w14:paraId="48FA0772" w14:textId="77777777" w:rsidTr="00FA54CF">
        <w:trPr>
          <w:trHeight w:val="253"/>
        </w:trPr>
        <w:tc>
          <w:tcPr>
            <w:tcW w:w="2600" w:type="dxa"/>
            <w:vMerge/>
          </w:tcPr>
          <w:p w14:paraId="0F970962"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304F9DE3"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7968EA86" w14:textId="77777777" w:rsidR="003A20A0" w:rsidRPr="003172F0" w:rsidRDefault="003A20A0" w:rsidP="00FA54CF">
            <w:pPr>
              <w:rPr>
                <w:rFonts w:ascii="Arial" w:hAnsi="Arial" w:cs="Arial"/>
                <w:b/>
                <w:bCs/>
                <w:sz w:val="22"/>
                <w:szCs w:val="22"/>
                <w:lang w:eastAsia="hr-HR"/>
              </w:rPr>
            </w:pPr>
          </w:p>
        </w:tc>
      </w:tr>
      <w:tr w:rsidR="003A20A0" w:rsidRPr="003172F0" w14:paraId="7ED4ED64" w14:textId="77777777" w:rsidTr="00FA54CF">
        <w:trPr>
          <w:trHeight w:val="253"/>
        </w:trPr>
        <w:tc>
          <w:tcPr>
            <w:tcW w:w="2600" w:type="dxa"/>
            <w:vMerge/>
          </w:tcPr>
          <w:p w14:paraId="3AFC887D"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50D08B8"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60141E22" w14:textId="77777777" w:rsidR="003A20A0" w:rsidRPr="003172F0" w:rsidRDefault="003A20A0" w:rsidP="00FA54CF">
            <w:pPr>
              <w:rPr>
                <w:rFonts w:ascii="Arial" w:hAnsi="Arial" w:cs="Arial"/>
                <w:b/>
                <w:bCs/>
                <w:sz w:val="22"/>
                <w:szCs w:val="22"/>
                <w:lang w:eastAsia="hr-HR"/>
              </w:rPr>
            </w:pPr>
          </w:p>
        </w:tc>
      </w:tr>
      <w:tr w:rsidR="003A20A0" w:rsidRPr="003172F0" w14:paraId="47C90505" w14:textId="77777777" w:rsidTr="00FA54CF">
        <w:trPr>
          <w:trHeight w:val="253"/>
        </w:trPr>
        <w:tc>
          <w:tcPr>
            <w:tcW w:w="2600" w:type="dxa"/>
            <w:vMerge/>
            <w:shd w:val="clear" w:color="000000" w:fill="FFFFFF"/>
          </w:tcPr>
          <w:p w14:paraId="49A41CE0"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37F4877B"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2.2.</w:t>
            </w:r>
          </w:p>
        </w:tc>
        <w:tc>
          <w:tcPr>
            <w:tcW w:w="4503" w:type="dxa"/>
            <w:vMerge w:val="restart"/>
            <w:shd w:val="clear" w:color="000000" w:fill="FFFFFF"/>
            <w:vAlign w:val="center"/>
            <w:hideMark/>
          </w:tcPr>
          <w:p w14:paraId="3AFE45D0"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Zaštita okoliša</w:t>
            </w:r>
          </w:p>
        </w:tc>
      </w:tr>
      <w:tr w:rsidR="003A20A0" w:rsidRPr="003172F0" w14:paraId="4A1FDC2E" w14:textId="77777777" w:rsidTr="00FA54CF">
        <w:trPr>
          <w:trHeight w:val="253"/>
        </w:trPr>
        <w:tc>
          <w:tcPr>
            <w:tcW w:w="2600" w:type="dxa"/>
            <w:vMerge/>
          </w:tcPr>
          <w:p w14:paraId="05D25D19"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724A381C"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24577492" w14:textId="77777777" w:rsidR="003A20A0" w:rsidRPr="003172F0" w:rsidRDefault="003A20A0" w:rsidP="00FA54CF">
            <w:pPr>
              <w:rPr>
                <w:rFonts w:ascii="Arial" w:hAnsi="Arial" w:cs="Arial"/>
                <w:b/>
                <w:bCs/>
                <w:sz w:val="22"/>
                <w:szCs w:val="22"/>
                <w:lang w:eastAsia="hr-HR"/>
              </w:rPr>
            </w:pPr>
          </w:p>
        </w:tc>
      </w:tr>
      <w:tr w:rsidR="003A20A0" w:rsidRPr="003172F0" w14:paraId="6D07821A" w14:textId="77777777" w:rsidTr="00FA54CF">
        <w:trPr>
          <w:trHeight w:val="453"/>
        </w:trPr>
        <w:tc>
          <w:tcPr>
            <w:tcW w:w="2600" w:type="dxa"/>
            <w:vMerge/>
          </w:tcPr>
          <w:p w14:paraId="434EB411"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3D5EC478"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77A416B1" w14:textId="77777777" w:rsidR="003A20A0" w:rsidRPr="003172F0" w:rsidRDefault="003A20A0" w:rsidP="00FA54CF">
            <w:pPr>
              <w:rPr>
                <w:rFonts w:ascii="Arial" w:hAnsi="Arial" w:cs="Arial"/>
                <w:b/>
                <w:bCs/>
                <w:sz w:val="22"/>
                <w:szCs w:val="22"/>
                <w:lang w:eastAsia="hr-HR"/>
              </w:rPr>
            </w:pPr>
          </w:p>
        </w:tc>
      </w:tr>
      <w:tr w:rsidR="003A20A0" w:rsidRPr="003172F0" w14:paraId="2FDF314D" w14:textId="77777777" w:rsidTr="00FA54CF">
        <w:trPr>
          <w:trHeight w:val="253"/>
        </w:trPr>
        <w:tc>
          <w:tcPr>
            <w:tcW w:w="2600" w:type="dxa"/>
            <w:vMerge/>
            <w:shd w:val="clear" w:color="000000" w:fill="FFFFFF"/>
          </w:tcPr>
          <w:p w14:paraId="54171EBF"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1603769B"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2.3.</w:t>
            </w:r>
          </w:p>
        </w:tc>
        <w:tc>
          <w:tcPr>
            <w:tcW w:w="4503" w:type="dxa"/>
            <w:vMerge w:val="restart"/>
            <w:shd w:val="clear" w:color="000000" w:fill="FFFFFF"/>
            <w:vAlign w:val="center"/>
            <w:hideMark/>
          </w:tcPr>
          <w:p w14:paraId="1DE9DD65"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Izgradnja i održavanje objekata i uređaja u vlasništvu Općine i</w:t>
            </w:r>
            <w:r w:rsidRPr="003172F0">
              <w:rPr>
                <w:rFonts w:ascii="Arial" w:hAnsi="Arial" w:cs="Arial"/>
                <w:b/>
                <w:bCs/>
                <w:sz w:val="22"/>
                <w:szCs w:val="22"/>
                <w:lang w:eastAsia="hr-HR"/>
              </w:rPr>
              <w:br/>
              <w:t>nabava dugotrajne imovine</w:t>
            </w:r>
          </w:p>
        </w:tc>
      </w:tr>
      <w:tr w:rsidR="003A20A0" w:rsidRPr="003172F0" w14:paraId="41F2A540" w14:textId="77777777" w:rsidTr="00FA54CF">
        <w:trPr>
          <w:trHeight w:val="253"/>
        </w:trPr>
        <w:tc>
          <w:tcPr>
            <w:tcW w:w="2600" w:type="dxa"/>
            <w:vMerge/>
          </w:tcPr>
          <w:p w14:paraId="20732700"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7CABDE2C"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68774082" w14:textId="77777777" w:rsidR="003A20A0" w:rsidRPr="003172F0" w:rsidRDefault="003A20A0" w:rsidP="00FA54CF">
            <w:pPr>
              <w:rPr>
                <w:rFonts w:ascii="Arial" w:hAnsi="Arial" w:cs="Arial"/>
                <w:b/>
                <w:bCs/>
                <w:sz w:val="22"/>
                <w:szCs w:val="22"/>
                <w:lang w:eastAsia="hr-HR"/>
              </w:rPr>
            </w:pPr>
          </w:p>
        </w:tc>
      </w:tr>
      <w:tr w:rsidR="003A20A0" w:rsidRPr="003172F0" w14:paraId="6BAF9047" w14:textId="77777777" w:rsidTr="00FA54CF">
        <w:trPr>
          <w:trHeight w:val="253"/>
        </w:trPr>
        <w:tc>
          <w:tcPr>
            <w:tcW w:w="2600" w:type="dxa"/>
            <w:vMerge/>
          </w:tcPr>
          <w:p w14:paraId="14BA62EB"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4D717C9B"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15C618BC" w14:textId="77777777" w:rsidR="003A20A0" w:rsidRPr="003172F0" w:rsidRDefault="003A20A0" w:rsidP="00FA54CF">
            <w:pPr>
              <w:rPr>
                <w:rFonts w:ascii="Arial" w:hAnsi="Arial" w:cs="Arial"/>
                <w:b/>
                <w:bCs/>
                <w:sz w:val="22"/>
                <w:szCs w:val="22"/>
                <w:lang w:eastAsia="hr-HR"/>
              </w:rPr>
            </w:pPr>
          </w:p>
        </w:tc>
      </w:tr>
      <w:tr w:rsidR="003A20A0" w:rsidRPr="003172F0" w14:paraId="6238943A" w14:textId="77777777" w:rsidTr="00FA54CF">
        <w:trPr>
          <w:trHeight w:val="253"/>
        </w:trPr>
        <w:tc>
          <w:tcPr>
            <w:tcW w:w="2600" w:type="dxa"/>
            <w:vMerge/>
          </w:tcPr>
          <w:p w14:paraId="493EE589"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CF8886C"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35964DEF" w14:textId="77777777" w:rsidR="003A20A0" w:rsidRPr="003172F0" w:rsidRDefault="003A20A0" w:rsidP="00FA54CF">
            <w:pPr>
              <w:rPr>
                <w:rFonts w:ascii="Arial" w:hAnsi="Arial" w:cs="Arial"/>
                <w:b/>
                <w:bCs/>
                <w:sz w:val="22"/>
                <w:szCs w:val="22"/>
                <w:lang w:eastAsia="hr-HR"/>
              </w:rPr>
            </w:pPr>
          </w:p>
        </w:tc>
      </w:tr>
      <w:tr w:rsidR="003A20A0" w:rsidRPr="003172F0" w14:paraId="7F3E049F" w14:textId="77777777" w:rsidTr="00FA54CF">
        <w:trPr>
          <w:trHeight w:val="743"/>
        </w:trPr>
        <w:tc>
          <w:tcPr>
            <w:tcW w:w="2600" w:type="dxa"/>
            <w:vMerge/>
          </w:tcPr>
          <w:p w14:paraId="2F9B5D12"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764E59DF"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36DAB427" w14:textId="77777777" w:rsidR="003A20A0" w:rsidRPr="003172F0" w:rsidRDefault="003A20A0" w:rsidP="00FA54CF">
            <w:pPr>
              <w:rPr>
                <w:rFonts w:ascii="Arial" w:hAnsi="Arial" w:cs="Arial"/>
                <w:b/>
                <w:bCs/>
                <w:sz w:val="22"/>
                <w:szCs w:val="22"/>
                <w:lang w:eastAsia="hr-HR"/>
              </w:rPr>
            </w:pPr>
          </w:p>
        </w:tc>
      </w:tr>
      <w:tr w:rsidR="003A20A0" w:rsidRPr="003172F0" w14:paraId="48E8BA81" w14:textId="77777777" w:rsidTr="00FA54CF">
        <w:trPr>
          <w:trHeight w:val="253"/>
        </w:trPr>
        <w:tc>
          <w:tcPr>
            <w:tcW w:w="2600" w:type="dxa"/>
            <w:vMerge/>
            <w:shd w:val="clear" w:color="000000" w:fill="FFFFFF"/>
          </w:tcPr>
          <w:p w14:paraId="09443A68"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198157F6"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2.4.</w:t>
            </w:r>
          </w:p>
        </w:tc>
        <w:tc>
          <w:tcPr>
            <w:tcW w:w="4503" w:type="dxa"/>
            <w:vMerge w:val="restart"/>
            <w:shd w:val="clear" w:color="000000" w:fill="FFFFFF"/>
            <w:vAlign w:val="center"/>
            <w:hideMark/>
          </w:tcPr>
          <w:p w14:paraId="12184A58"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Razvoj i unapređenje sportsko-rekreacijskih sadržaja i</w:t>
            </w:r>
            <w:r w:rsidRPr="003172F0">
              <w:rPr>
                <w:rFonts w:ascii="Arial" w:hAnsi="Arial" w:cs="Arial"/>
                <w:b/>
                <w:bCs/>
                <w:sz w:val="22"/>
                <w:szCs w:val="22"/>
                <w:lang w:eastAsia="hr-HR"/>
              </w:rPr>
              <w:br/>
              <w:t>infrastrukture</w:t>
            </w:r>
          </w:p>
        </w:tc>
      </w:tr>
      <w:tr w:rsidR="003A20A0" w:rsidRPr="003172F0" w14:paraId="1D538AE6" w14:textId="77777777" w:rsidTr="00FA54CF">
        <w:trPr>
          <w:trHeight w:val="253"/>
        </w:trPr>
        <w:tc>
          <w:tcPr>
            <w:tcW w:w="2600" w:type="dxa"/>
            <w:vMerge/>
          </w:tcPr>
          <w:p w14:paraId="2347CAF8"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14425959"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506A6939" w14:textId="77777777" w:rsidR="003A20A0" w:rsidRPr="003172F0" w:rsidRDefault="003A20A0" w:rsidP="00FA54CF">
            <w:pPr>
              <w:rPr>
                <w:rFonts w:ascii="Arial" w:hAnsi="Arial" w:cs="Arial"/>
                <w:b/>
                <w:bCs/>
                <w:sz w:val="22"/>
                <w:szCs w:val="22"/>
                <w:lang w:eastAsia="hr-HR"/>
              </w:rPr>
            </w:pPr>
          </w:p>
        </w:tc>
      </w:tr>
      <w:tr w:rsidR="003A20A0" w:rsidRPr="003172F0" w14:paraId="3CAE12A3" w14:textId="77777777" w:rsidTr="00FA54CF">
        <w:trPr>
          <w:trHeight w:val="718"/>
        </w:trPr>
        <w:tc>
          <w:tcPr>
            <w:tcW w:w="2600" w:type="dxa"/>
            <w:vMerge/>
          </w:tcPr>
          <w:p w14:paraId="29044F34"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255F59D4"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5605EEFC" w14:textId="77777777" w:rsidR="003A20A0" w:rsidRPr="003172F0" w:rsidRDefault="003A20A0" w:rsidP="00FA54CF">
            <w:pPr>
              <w:rPr>
                <w:rFonts w:ascii="Arial" w:hAnsi="Arial" w:cs="Arial"/>
                <w:b/>
                <w:bCs/>
                <w:sz w:val="22"/>
                <w:szCs w:val="22"/>
                <w:lang w:eastAsia="hr-HR"/>
              </w:rPr>
            </w:pPr>
          </w:p>
        </w:tc>
      </w:tr>
      <w:tr w:rsidR="003A20A0" w:rsidRPr="003172F0" w14:paraId="1E2485AB" w14:textId="77777777" w:rsidTr="00FA54CF">
        <w:trPr>
          <w:trHeight w:val="253"/>
        </w:trPr>
        <w:tc>
          <w:tcPr>
            <w:tcW w:w="2600" w:type="dxa"/>
            <w:vMerge w:val="restart"/>
            <w:shd w:val="clear" w:color="000000" w:fill="FFFFFF"/>
          </w:tcPr>
          <w:p w14:paraId="7D0DCFED" w14:textId="77777777" w:rsidR="003A20A0" w:rsidRPr="003172F0" w:rsidRDefault="003A20A0" w:rsidP="00FA54CF">
            <w:pPr>
              <w:jc w:val="center"/>
              <w:rPr>
                <w:rFonts w:ascii="Arial" w:hAnsi="Arial" w:cs="Arial"/>
                <w:b/>
                <w:bCs/>
                <w:sz w:val="22"/>
                <w:szCs w:val="22"/>
                <w:lang w:eastAsia="hr-HR"/>
              </w:rPr>
            </w:pPr>
          </w:p>
          <w:p w14:paraId="15EEB9B3" w14:textId="77777777" w:rsidR="003A20A0" w:rsidRPr="003172F0" w:rsidRDefault="003A20A0" w:rsidP="00FA54CF">
            <w:pPr>
              <w:jc w:val="center"/>
              <w:rPr>
                <w:rFonts w:ascii="Arial" w:hAnsi="Arial" w:cs="Arial"/>
                <w:b/>
                <w:bCs/>
                <w:sz w:val="22"/>
                <w:szCs w:val="22"/>
                <w:lang w:eastAsia="hr-HR"/>
              </w:rPr>
            </w:pPr>
          </w:p>
          <w:p w14:paraId="0256D296" w14:textId="77777777" w:rsidR="003A20A0" w:rsidRPr="003172F0" w:rsidRDefault="003A20A0" w:rsidP="00FA54CF">
            <w:pPr>
              <w:jc w:val="center"/>
              <w:rPr>
                <w:rFonts w:ascii="Arial" w:hAnsi="Arial" w:cs="Arial"/>
                <w:b/>
                <w:bCs/>
                <w:sz w:val="22"/>
                <w:szCs w:val="22"/>
                <w:lang w:eastAsia="hr-HR"/>
              </w:rPr>
            </w:pPr>
          </w:p>
          <w:p w14:paraId="57D96DB4" w14:textId="77777777" w:rsidR="003A20A0" w:rsidRPr="003172F0" w:rsidRDefault="003A20A0" w:rsidP="00FA54CF">
            <w:pPr>
              <w:jc w:val="center"/>
              <w:rPr>
                <w:rFonts w:ascii="Arial" w:hAnsi="Arial" w:cs="Arial"/>
                <w:color w:val="000000" w:themeColor="text1"/>
                <w:sz w:val="22"/>
                <w:szCs w:val="22"/>
              </w:rPr>
            </w:pPr>
            <w:r w:rsidRPr="003172F0">
              <w:rPr>
                <w:rFonts w:ascii="Arial" w:hAnsi="Arial" w:cs="Arial"/>
                <w:b/>
                <w:bCs/>
                <w:sz w:val="22"/>
                <w:szCs w:val="22"/>
                <w:lang w:eastAsia="hr-HR"/>
              </w:rPr>
              <w:t>P.3.</w:t>
            </w:r>
          </w:p>
          <w:p w14:paraId="4B52687C" w14:textId="77777777" w:rsidR="003A20A0" w:rsidRPr="003172F0" w:rsidRDefault="003A20A0" w:rsidP="00FA54CF">
            <w:pPr>
              <w:jc w:val="center"/>
              <w:rPr>
                <w:rFonts w:ascii="Arial" w:hAnsi="Arial" w:cs="Arial"/>
                <w:b/>
                <w:bCs/>
                <w:sz w:val="22"/>
                <w:szCs w:val="22"/>
                <w:lang w:eastAsia="hr-HR"/>
              </w:rPr>
            </w:pPr>
          </w:p>
          <w:p w14:paraId="337F4293"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OPĆI RAST ŽIVOTNOG STANDARDA UZ RAZVOJ LJUDSKIH POTENCIJALA I MJERA SOCIJALNE POLITIKE</w:t>
            </w:r>
          </w:p>
        </w:tc>
        <w:tc>
          <w:tcPr>
            <w:tcW w:w="1655" w:type="dxa"/>
            <w:vMerge w:val="restart"/>
            <w:shd w:val="clear" w:color="000000" w:fill="FFFFFF"/>
            <w:vAlign w:val="center"/>
            <w:hideMark/>
          </w:tcPr>
          <w:p w14:paraId="3429DFF7"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3.1.</w:t>
            </w:r>
          </w:p>
        </w:tc>
        <w:tc>
          <w:tcPr>
            <w:tcW w:w="4503" w:type="dxa"/>
            <w:vMerge w:val="restart"/>
            <w:shd w:val="clear" w:color="000000" w:fill="FFFFFF"/>
            <w:vAlign w:val="center"/>
            <w:hideMark/>
          </w:tcPr>
          <w:p w14:paraId="4581C30C"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Razvoj infrastrukture, programa i aktivnosti socijalnih usluga</w:t>
            </w:r>
          </w:p>
        </w:tc>
      </w:tr>
      <w:tr w:rsidR="003A20A0" w:rsidRPr="003172F0" w14:paraId="5F62DAC5" w14:textId="77777777" w:rsidTr="00FA54CF">
        <w:trPr>
          <w:trHeight w:val="253"/>
        </w:trPr>
        <w:tc>
          <w:tcPr>
            <w:tcW w:w="2600" w:type="dxa"/>
            <w:vMerge/>
          </w:tcPr>
          <w:p w14:paraId="7A28B095"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60B3E91"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786BECA8" w14:textId="77777777" w:rsidR="003A20A0" w:rsidRPr="003172F0" w:rsidRDefault="003A20A0" w:rsidP="00FA54CF">
            <w:pPr>
              <w:rPr>
                <w:rFonts w:ascii="Arial" w:hAnsi="Arial" w:cs="Arial"/>
                <w:b/>
                <w:bCs/>
                <w:sz w:val="22"/>
                <w:szCs w:val="22"/>
                <w:lang w:eastAsia="hr-HR"/>
              </w:rPr>
            </w:pPr>
          </w:p>
        </w:tc>
      </w:tr>
      <w:tr w:rsidR="003A20A0" w:rsidRPr="003172F0" w14:paraId="38C7DE9D" w14:textId="77777777" w:rsidTr="00FA54CF">
        <w:trPr>
          <w:trHeight w:val="1189"/>
        </w:trPr>
        <w:tc>
          <w:tcPr>
            <w:tcW w:w="2600" w:type="dxa"/>
            <w:vMerge/>
          </w:tcPr>
          <w:p w14:paraId="6E6FAD93"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4D62E3D3"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65CB0691" w14:textId="77777777" w:rsidR="003A20A0" w:rsidRPr="003172F0" w:rsidRDefault="003A20A0" w:rsidP="00FA54CF">
            <w:pPr>
              <w:rPr>
                <w:rFonts w:ascii="Arial" w:hAnsi="Arial" w:cs="Arial"/>
                <w:b/>
                <w:bCs/>
                <w:sz w:val="22"/>
                <w:szCs w:val="22"/>
                <w:lang w:eastAsia="hr-HR"/>
              </w:rPr>
            </w:pPr>
          </w:p>
        </w:tc>
      </w:tr>
      <w:tr w:rsidR="003A20A0" w:rsidRPr="003172F0" w14:paraId="02C8B3D7" w14:textId="77777777" w:rsidTr="00FA54CF">
        <w:trPr>
          <w:trHeight w:val="253"/>
        </w:trPr>
        <w:tc>
          <w:tcPr>
            <w:tcW w:w="2600" w:type="dxa"/>
            <w:vMerge/>
            <w:shd w:val="clear" w:color="000000" w:fill="FFFFFF"/>
          </w:tcPr>
          <w:p w14:paraId="66B40320"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22E8D784"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3.2.</w:t>
            </w:r>
          </w:p>
        </w:tc>
        <w:tc>
          <w:tcPr>
            <w:tcW w:w="4503" w:type="dxa"/>
            <w:vMerge w:val="restart"/>
            <w:shd w:val="clear" w:color="000000" w:fill="FFFFFF"/>
            <w:vAlign w:val="center"/>
            <w:hideMark/>
          </w:tcPr>
          <w:p w14:paraId="59A0A437"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Izgradnja i unapređenje odgojno-obrazovne infrastrukture i</w:t>
            </w:r>
            <w:r w:rsidRPr="003172F0">
              <w:rPr>
                <w:rFonts w:ascii="Arial" w:hAnsi="Arial" w:cs="Arial"/>
                <w:b/>
                <w:bCs/>
                <w:sz w:val="22"/>
                <w:szCs w:val="22"/>
                <w:lang w:eastAsia="hr-HR"/>
              </w:rPr>
              <w:br/>
              <w:t>programa</w:t>
            </w:r>
          </w:p>
        </w:tc>
      </w:tr>
      <w:tr w:rsidR="003A20A0" w:rsidRPr="003172F0" w14:paraId="7F368FEB" w14:textId="77777777" w:rsidTr="00FA54CF">
        <w:trPr>
          <w:trHeight w:val="253"/>
        </w:trPr>
        <w:tc>
          <w:tcPr>
            <w:tcW w:w="2600" w:type="dxa"/>
            <w:vMerge/>
          </w:tcPr>
          <w:p w14:paraId="68A7FB1F"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F59C110"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01504368" w14:textId="77777777" w:rsidR="003A20A0" w:rsidRPr="003172F0" w:rsidRDefault="003A20A0" w:rsidP="00FA54CF">
            <w:pPr>
              <w:rPr>
                <w:rFonts w:ascii="Arial" w:hAnsi="Arial" w:cs="Arial"/>
                <w:b/>
                <w:bCs/>
                <w:sz w:val="22"/>
                <w:szCs w:val="22"/>
                <w:lang w:eastAsia="hr-HR"/>
              </w:rPr>
            </w:pPr>
          </w:p>
        </w:tc>
      </w:tr>
      <w:tr w:rsidR="003A20A0" w:rsidRPr="003172F0" w14:paraId="010EDF40" w14:textId="77777777" w:rsidTr="00FA54CF">
        <w:trPr>
          <w:trHeight w:val="564"/>
        </w:trPr>
        <w:tc>
          <w:tcPr>
            <w:tcW w:w="2600" w:type="dxa"/>
            <w:vMerge/>
          </w:tcPr>
          <w:p w14:paraId="6B3C31D7"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7F50FA11"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60964CD8" w14:textId="77777777" w:rsidR="003A20A0" w:rsidRPr="003172F0" w:rsidRDefault="003A20A0" w:rsidP="00FA54CF">
            <w:pPr>
              <w:rPr>
                <w:rFonts w:ascii="Arial" w:hAnsi="Arial" w:cs="Arial"/>
                <w:b/>
                <w:bCs/>
                <w:sz w:val="22"/>
                <w:szCs w:val="22"/>
                <w:lang w:eastAsia="hr-HR"/>
              </w:rPr>
            </w:pPr>
          </w:p>
        </w:tc>
      </w:tr>
      <w:tr w:rsidR="003A20A0" w:rsidRPr="003172F0" w14:paraId="57AF7C41" w14:textId="77777777" w:rsidTr="00FA54CF">
        <w:trPr>
          <w:trHeight w:val="253"/>
        </w:trPr>
        <w:tc>
          <w:tcPr>
            <w:tcW w:w="2600" w:type="dxa"/>
            <w:vMerge/>
            <w:shd w:val="clear" w:color="000000" w:fill="FFFFFF"/>
          </w:tcPr>
          <w:p w14:paraId="3297597E" w14:textId="77777777" w:rsidR="003A20A0" w:rsidRPr="003172F0" w:rsidRDefault="003A20A0" w:rsidP="00FA54CF">
            <w:pPr>
              <w:rPr>
                <w:rFonts w:ascii="Arial" w:hAnsi="Arial" w:cs="Arial"/>
                <w:b/>
                <w:bCs/>
                <w:sz w:val="22"/>
                <w:szCs w:val="22"/>
                <w:lang w:eastAsia="hr-HR"/>
              </w:rPr>
            </w:pPr>
          </w:p>
        </w:tc>
        <w:tc>
          <w:tcPr>
            <w:tcW w:w="1655" w:type="dxa"/>
            <w:vMerge w:val="restart"/>
            <w:shd w:val="clear" w:color="000000" w:fill="FFFFFF"/>
            <w:vAlign w:val="center"/>
            <w:hideMark/>
          </w:tcPr>
          <w:p w14:paraId="7350F5F0"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3.3.</w:t>
            </w:r>
          </w:p>
        </w:tc>
        <w:tc>
          <w:tcPr>
            <w:tcW w:w="4503" w:type="dxa"/>
            <w:vMerge w:val="restart"/>
            <w:shd w:val="clear" w:color="000000" w:fill="FFFFFF"/>
            <w:vAlign w:val="center"/>
            <w:hideMark/>
          </w:tcPr>
          <w:p w14:paraId="03F7E241"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 xml:space="preserve">Poticanje zapošljavanja teško </w:t>
            </w:r>
            <w:proofErr w:type="spellStart"/>
            <w:r w:rsidRPr="003172F0">
              <w:rPr>
                <w:rFonts w:ascii="Arial" w:hAnsi="Arial" w:cs="Arial"/>
                <w:b/>
                <w:bCs/>
                <w:sz w:val="22"/>
                <w:szCs w:val="22"/>
                <w:lang w:eastAsia="hr-HR"/>
              </w:rPr>
              <w:t>zapošljivih</w:t>
            </w:r>
            <w:proofErr w:type="spellEnd"/>
            <w:r w:rsidRPr="003172F0">
              <w:rPr>
                <w:rFonts w:ascii="Arial" w:hAnsi="Arial" w:cs="Arial"/>
                <w:b/>
                <w:bCs/>
                <w:sz w:val="22"/>
                <w:szCs w:val="22"/>
                <w:lang w:eastAsia="hr-HR"/>
              </w:rPr>
              <w:t xml:space="preserve"> društvenih skupina</w:t>
            </w:r>
            <w:r w:rsidRPr="003172F0">
              <w:rPr>
                <w:rFonts w:ascii="Arial" w:hAnsi="Arial" w:cs="Arial"/>
                <w:b/>
                <w:bCs/>
                <w:sz w:val="22"/>
                <w:szCs w:val="22"/>
                <w:lang w:eastAsia="hr-HR"/>
              </w:rPr>
              <w:br/>
              <w:t>(mladi, žene, starije osobe, osobe s invaliditetom i dr.)</w:t>
            </w:r>
          </w:p>
        </w:tc>
      </w:tr>
      <w:tr w:rsidR="003A20A0" w:rsidRPr="003172F0" w14:paraId="4D94A16B" w14:textId="77777777" w:rsidTr="00FA54CF">
        <w:trPr>
          <w:trHeight w:val="253"/>
        </w:trPr>
        <w:tc>
          <w:tcPr>
            <w:tcW w:w="2600" w:type="dxa"/>
            <w:vMerge/>
          </w:tcPr>
          <w:p w14:paraId="023E9CA3"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370BD695"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5C33E2E7" w14:textId="77777777" w:rsidR="003A20A0" w:rsidRPr="003172F0" w:rsidRDefault="003A20A0" w:rsidP="00FA54CF">
            <w:pPr>
              <w:rPr>
                <w:rFonts w:ascii="Arial" w:hAnsi="Arial" w:cs="Arial"/>
                <w:b/>
                <w:bCs/>
                <w:sz w:val="22"/>
                <w:szCs w:val="22"/>
                <w:lang w:eastAsia="hr-HR"/>
              </w:rPr>
            </w:pPr>
          </w:p>
        </w:tc>
      </w:tr>
      <w:tr w:rsidR="003A20A0" w:rsidRPr="003172F0" w14:paraId="6FD43033" w14:textId="77777777" w:rsidTr="00FA54CF">
        <w:trPr>
          <w:trHeight w:val="253"/>
        </w:trPr>
        <w:tc>
          <w:tcPr>
            <w:tcW w:w="2600" w:type="dxa"/>
            <w:vMerge/>
          </w:tcPr>
          <w:p w14:paraId="5A01561E" w14:textId="77777777" w:rsidR="003A20A0" w:rsidRPr="003172F0" w:rsidRDefault="003A20A0" w:rsidP="00FA54CF">
            <w:pPr>
              <w:rPr>
                <w:rFonts w:ascii="Arial" w:hAnsi="Arial" w:cs="Arial"/>
                <w:b/>
                <w:bCs/>
                <w:sz w:val="22"/>
                <w:szCs w:val="22"/>
                <w:lang w:eastAsia="hr-HR"/>
              </w:rPr>
            </w:pPr>
          </w:p>
        </w:tc>
        <w:tc>
          <w:tcPr>
            <w:tcW w:w="1655" w:type="dxa"/>
            <w:vMerge/>
            <w:vAlign w:val="center"/>
            <w:hideMark/>
          </w:tcPr>
          <w:p w14:paraId="0051AB59" w14:textId="77777777" w:rsidR="003A20A0" w:rsidRPr="003172F0" w:rsidRDefault="003A20A0" w:rsidP="00FA54CF">
            <w:pPr>
              <w:jc w:val="center"/>
              <w:rPr>
                <w:rFonts w:ascii="Arial" w:hAnsi="Arial" w:cs="Arial"/>
                <w:b/>
                <w:bCs/>
                <w:sz w:val="22"/>
                <w:szCs w:val="22"/>
                <w:lang w:eastAsia="hr-HR"/>
              </w:rPr>
            </w:pPr>
          </w:p>
        </w:tc>
        <w:tc>
          <w:tcPr>
            <w:tcW w:w="4503" w:type="dxa"/>
            <w:vMerge/>
            <w:vAlign w:val="center"/>
            <w:hideMark/>
          </w:tcPr>
          <w:p w14:paraId="58271EC4" w14:textId="77777777" w:rsidR="003A20A0" w:rsidRPr="003172F0" w:rsidRDefault="003A20A0" w:rsidP="00FA54CF">
            <w:pPr>
              <w:rPr>
                <w:rFonts w:ascii="Arial" w:hAnsi="Arial" w:cs="Arial"/>
                <w:b/>
                <w:bCs/>
                <w:sz w:val="22"/>
                <w:szCs w:val="22"/>
                <w:lang w:eastAsia="hr-HR"/>
              </w:rPr>
            </w:pPr>
          </w:p>
        </w:tc>
      </w:tr>
      <w:tr w:rsidR="003A20A0" w:rsidRPr="003172F0" w14:paraId="09424C01" w14:textId="77777777" w:rsidTr="00FA54CF">
        <w:trPr>
          <w:trHeight w:val="207"/>
        </w:trPr>
        <w:tc>
          <w:tcPr>
            <w:tcW w:w="2600" w:type="dxa"/>
            <w:vMerge/>
            <w:shd w:val="clear" w:color="000000" w:fill="FFFFFF"/>
          </w:tcPr>
          <w:p w14:paraId="3A4A0B70" w14:textId="77777777" w:rsidR="003A20A0" w:rsidRPr="003172F0" w:rsidRDefault="003A20A0" w:rsidP="00FA54CF">
            <w:pPr>
              <w:rPr>
                <w:rFonts w:ascii="Arial" w:hAnsi="Arial" w:cs="Arial"/>
                <w:b/>
                <w:bCs/>
                <w:sz w:val="22"/>
                <w:szCs w:val="22"/>
                <w:lang w:eastAsia="hr-HR"/>
              </w:rPr>
            </w:pPr>
          </w:p>
        </w:tc>
        <w:tc>
          <w:tcPr>
            <w:tcW w:w="1655" w:type="dxa"/>
            <w:shd w:val="clear" w:color="000000" w:fill="FFFFFF"/>
            <w:vAlign w:val="center"/>
            <w:hideMark/>
          </w:tcPr>
          <w:p w14:paraId="45A5ABB7"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M 3.4.</w:t>
            </w:r>
          </w:p>
        </w:tc>
        <w:tc>
          <w:tcPr>
            <w:tcW w:w="4503" w:type="dxa"/>
            <w:shd w:val="clear" w:color="000000" w:fill="FFFFFF"/>
            <w:vAlign w:val="center"/>
            <w:hideMark/>
          </w:tcPr>
          <w:p w14:paraId="7FB9781F" w14:textId="77777777" w:rsidR="003A20A0" w:rsidRPr="003172F0" w:rsidRDefault="003A20A0" w:rsidP="00FA54CF">
            <w:pPr>
              <w:jc w:val="center"/>
              <w:rPr>
                <w:rFonts w:ascii="Arial" w:hAnsi="Arial" w:cs="Arial"/>
                <w:b/>
                <w:bCs/>
                <w:sz w:val="22"/>
                <w:szCs w:val="22"/>
                <w:lang w:eastAsia="hr-HR"/>
              </w:rPr>
            </w:pPr>
            <w:r w:rsidRPr="003172F0">
              <w:rPr>
                <w:rFonts w:ascii="Arial" w:hAnsi="Arial" w:cs="Arial"/>
                <w:b/>
                <w:bCs/>
                <w:sz w:val="22"/>
                <w:szCs w:val="22"/>
                <w:lang w:eastAsia="hr-HR"/>
              </w:rPr>
              <w:t>Osiguranje veće sigurnosti stanovništva Općine</w:t>
            </w:r>
          </w:p>
        </w:tc>
      </w:tr>
    </w:tbl>
    <w:p w14:paraId="4F6A76E3" w14:textId="77777777" w:rsidR="003A20A0" w:rsidRPr="003172F0" w:rsidRDefault="003A20A0" w:rsidP="003A20A0">
      <w:pPr>
        <w:jc w:val="both"/>
        <w:rPr>
          <w:rFonts w:ascii="Arial" w:hAnsi="Arial" w:cs="Arial"/>
          <w:b/>
          <w:sz w:val="22"/>
          <w:szCs w:val="22"/>
        </w:rPr>
      </w:pPr>
    </w:p>
    <w:p w14:paraId="425FC8F8" w14:textId="77777777" w:rsidR="003A20A0" w:rsidRDefault="003A20A0" w:rsidP="003A20A0">
      <w:pPr>
        <w:rPr>
          <w:rFonts w:ascii="Arial" w:hAnsi="Arial" w:cs="Arial"/>
          <w:b/>
          <w:szCs w:val="20"/>
        </w:rPr>
      </w:pPr>
    </w:p>
    <w:p w14:paraId="6B25B7E1" w14:textId="77777777" w:rsidR="00AE73F6" w:rsidRDefault="00AE73F6" w:rsidP="003A20A0">
      <w:pPr>
        <w:rPr>
          <w:rFonts w:ascii="Arial" w:hAnsi="Arial" w:cs="Arial"/>
          <w:b/>
          <w:szCs w:val="20"/>
        </w:rPr>
      </w:pPr>
    </w:p>
    <w:p w14:paraId="68E07DC4" w14:textId="77777777" w:rsidR="00AE73F6" w:rsidRDefault="00AE73F6" w:rsidP="003A20A0">
      <w:pPr>
        <w:rPr>
          <w:rFonts w:ascii="Arial" w:hAnsi="Arial" w:cs="Arial"/>
          <w:b/>
          <w:szCs w:val="20"/>
        </w:rPr>
      </w:pPr>
    </w:p>
    <w:p w14:paraId="180F9305" w14:textId="77777777" w:rsidR="00AE73F6" w:rsidRDefault="00AE73F6" w:rsidP="003A20A0">
      <w:pPr>
        <w:rPr>
          <w:rFonts w:ascii="Arial" w:hAnsi="Arial" w:cs="Arial"/>
          <w:b/>
          <w:szCs w:val="20"/>
        </w:rPr>
      </w:pPr>
    </w:p>
    <w:p w14:paraId="6FAD9826" w14:textId="77777777" w:rsidR="003A20A0" w:rsidRPr="003172F0" w:rsidRDefault="003A20A0" w:rsidP="003A20A0">
      <w:pPr>
        <w:rPr>
          <w:rFonts w:ascii="Arial" w:hAnsi="Arial" w:cs="Arial"/>
          <w:b/>
          <w:szCs w:val="20"/>
        </w:rPr>
      </w:pPr>
    </w:p>
    <w:p w14:paraId="71B2E3A3" w14:textId="77777777" w:rsidR="003A20A0" w:rsidRDefault="003A20A0" w:rsidP="003A20A0">
      <w:pPr>
        <w:jc w:val="center"/>
        <w:rPr>
          <w:rFonts w:ascii="Arial" w:hAnsi="Arial" w:cs="Arial"/>
          <w:b/>
          <w:szCs w:val="20"/>
        </w:rPr>
      </w:pPr>
      <w:r w:rsidRPr="003172F0">
        <w:rPr>
          <w:rFonts w:ascii="Arial" w:hAnsi="Arial" w:cs="Arial"/>
          <w:b/>
          <w:szCs w:val="20"/>
        </w:rPr>
        <w:lastRenderedPageBreak/>
        <w:t>OBRAZLOŽENJE POSEBNOG DIJELA</w:t>
      </w:r>
    </w:p>
    <w:p w14:paraId="76D3CB8A" w14:textId="77777777" w:rsidR="003A20A0" w:rsidRPr="00313755" w:rsidRDefault="003A20A0" w:rsidP="003A20A0">
      <w:pPr>
        <w:jc w:val="both"/>
        <w:rPr>
          <w:rFonts w:ascii="Arial" w:hAnsi="Arial" w:cs="Arial"/>
          <w:color w:val="000000" w:themeColor="text1"/>
        </w:rPr>
      </w:pPr>
      <w:r w:rsidRPr="00313755">
        <w:rPr>
          <w:rFonts w:ascii="Arial" w:hAnsi="Arial" w:cs="Arial"/>
          <w:color w:val="000000" w:themeColor="text1"/>
        </w:rPr>
        <w:t xml:space="preserve"> </w:t>
      </w:r>
    </w:p>
    <w:p w14:paraId="3634598E" w14:textId="77777777" w:rsidR="003A20A0" w:rsidRPr="00313755" w:rsidRDefault="003A20A0" w:rsidP="003A20A0">
      <w:pPr>
        <w:rPr>
          <w:rFonts w:ascii="Arial" w:hAnsi="Arial" w:cs="Arial"/>
          <w:b/>
        </w:rPr>
      </w:pPr>
    </w:p>
    <w:p w14:paraId="115C7022" w14:textId="77777777" w:rsidR="003A20A0" w:rsidRPr="00313755" w:rsidRDefault="003A20A0" w:rsidP="003A20A0">
      <w:pPr>
        <w:jc w:val="both"/>
        <w:rPr>
          <w:rFonts w:ascii="Arial" w:hAnsi="Arial" w:cs="Arial"/>
          <w:b/>
        </w:rPr>
      </w:pPr>
      <w:r w:rsidRPr="00313755">
        <w:rPr>
          <w:rFonts w:ascii="Arial" w:hAnsi="Arial" w:cs="Arial"/>
          <w:b/>
        </w:rPr>
        <w:t>RAZDJEL 101 PREDSTAVNIČKA I IZVRŠNA TIJELA</w:t>
      </w:r>
    </w:p>
    <w:p w14:paraId="22469023" w14:textId="77777777" w:rsidR="003A20A0" w:rsidRPr="00313755" w:rsidRDefault="003A20A0" w:rsidP="003A20A0">
      <w:pPr>
        <w:jc w:val="both"/>
        <w:rPr>
          <w:rFonts w:ascii="Arial" w:hAnsi="Arial" w:cs="Arial"/>
          <w:b/>
        </w:rPr>
      </w:pPr>
    </w:p>
    <w:p w14:paraId="081442A5" w14:textId="77777777" w:rsidR="003A20A0" w:rsidRPr="00313755" w:rsidRDefault="003A20A0" w:rsidP="003A20A0">
      <w:pPr>
        <w:jc w:val="both"/>
        <w:rPr>
          <w:rFonts w:ascii="Arial" w:hAnsi="Arial" w:cs="Arial"/>
          <w:b/>
          <w:u w:val="single"/>
        </w:rPr>
      </w:pPr>
      <w:r w:rsidRPr="00313755">
        <w:rPr>
          <w:rFonts w:ascii="Arial" w:hAnsi="Arial" w:cs="Arial"/>
          <w:b/>
          <w:u w:val="single"/>
        </w:rPr>
        <w:t>Glavni program-Redovne djelatnosti jedinice lokalne samouprave</w:t>
      </w:r>
    </w:p>
    <w:p w14:paraId="0C4D62B3" w14:textId="77777777" w:rsidR="003A20A0" w:rsidRPr="00313755" w:rsidRDefault="003A20A0" w:rsidP="003A20A0">
      <w:pPr>
        <w:jc w:val="both"/>
        <w:rPr>
          <w:rFonts w:ascii="Arial" w:hAnsi="Arial" w:cs="Arial"/>
          <w:b/>
          <w:u w:val="single"/>
        </w:rPr>
      </w:pPr>
    </w:p>
    <w:p w14:paraId="0FD02DB2" w14:textId="77777777" w:rsidR="003A20A0" w:rsidRPr="00313755" w:rsidRDefault="003A20A0" w:rsidP="003A20A0">
      <w:pPr>
        <w:jc w:val="both"/>
        <w:rPr>
          <w:rFonts w:ascii="Arial" w:hAnsi="Arial" w:cs="Arial"/>
          <w:b/>
        </w:rPr>
      </w:pPr>
      <w:r w:rsidRPr="00313755">
        <w:rPr>
          <w:rFonts w:ascii="Arial" w:hAnsi="Arial" w:cs="Arial"/>
          <w:b/>
        </w:rPr>
        <w:t>Program1000 Redovne djelatnosti predstavničkog i izvršnog tijela  118.173,00 EUR</w:t>
      </w:r>
    </w:p>
    <w:p w14:paraId="4075AFC6" w14:textId="77777777" w:rsidR="003A20A0" w:rsidRPr="00313755" w:rsidRDefault="003A20A0" w:rsidP="003A20A0">
      <w:pPr>
        <w:jc w:val="both"/>
        <w:rPr>
          <w:rFonts w:ascii="Arial" w:hAnsi="Arial" w:cs="Arial"/>
          <w:b/>
        </w:rPr>
      </w:pPr>
    </w:p>
    <w:p w14:paraId="7DE51BEA" w14:textId="77777777" w:rsidR="003A20A0" w:rsidRDefault="003A20A0" w:rsidP="003A20A0">
      <w:pPr>
        <w:jc w:val="both"/>
        <w:rPr>
          <w:rFonts w:ascii="Arial" w:hAnsi="Arial" w:cs="Arial"/>
        </w:rPr>
      </w:pPr>
      <w:r w:rsidRPr="00946613">
        <w:rPr>
          <w:rFonts w:ascii="Arial" w:hAnsi="Arial" w:cs="Arial"/>
          <w:b/>
          <w:bCs/>
        </w:rPr>
        <w:t>Opis programa:</w:t>
      </w:r>
      <w:r>
        <w:rPr>
          <w:rFonts w:ascii="Arial" w:hAnsi="Arial" w:cs="Arial"/>
        </w:rPr>
        <w:t xml:space="preserve"> </w:t>
      </w:r>
      <w:r w:rsidRPr="00946613">
        <w:rPr>
          <w:rFonts w:ascii="Arial" w:hAnsi="Arial" w:cs="Arial"/>
        </w:rPr>
        <w:t>Program osigurava financijska sredstva za naknade članovima predstavničkog tijela i njihovim radnim tijelima, kao i za njihov rad na sjednicama općinskog vijeća. Također, financira se rad političkih stranaka prema njihovoj zastupljenosti u vijeću. U 2025. godini predviđeno je financiranje lokalnih izbora, kao i protokolarni troškovi vezani uz djelovanje predstavničkog tijela.</w:t>
      </w:r>
    </w:p>
    <w:p w14:paraId="596CC9CE" w14:textId="77777777" w:rsidR="003A20A0" w:rsidRDefault="003A20A0" w:rsidP="003A20A0">
      <w:pPr>
        <w:jc w:val="both"/>
        <w:rPr>
          <w:rFonts w:ascii="Arial" w:hAnsi="Arial" w:cs="Arial"/>
        </w:rPr>
      </w:pPr>
      <w:r w:rsidRPr="00946613">
        <w:rPr>
          <w:rFonts w:ascii="Arial" w:hAnsi="Arial" w:cs="Arial"/>
        </w:rPr>
        <w:t>Program osigurava funkcioniranje</w:t>
      </w:r>
      <w:r>
        <w:rPr>
          <w:rFonts w:ascii="Arial" w:hAnsi="Arial" w:cs="Arial"/>
        </w:rPr>
        <w:t xml:space="preserve"> i</w:t>
      </w:r>
      <w:r w:rsidRPr="00946613">
        <w:rPr>
          <w:rFonts w:ascii="Arial" w:hAnsi="Arial" w:cs="Arial"/>
        </w:rPr>
        <w:t xml:space="preserve"> Mjesnog odbora Srb, Vijeća srpske nacionalne manjine te Savjeta mladih općine Gračac. </w:t>
      </w:r>
    </w:p>
    <w:p w14:paraId="3D86CFF5" w14:textId="77777777" w:rsidR="003A20A0" w:rsidRDefault="003A20A0" w:rsidP="003A20A0">
      <w:pPr>
        <w:jc w:val="both"/>
        <w:rPr>
          <w:rFonts w:ascii="Arial" w:hAnsi="Arial" w:cs="Arial"/>
        </w:rPr>
      </w:pPr>
      <w:r w:rsidRPr="00313755">
        <w:rPr>
          <w:rFonts w:ascii="Arial" w:hAnsi="Arial" w:cs="Arial"/>
        </w:rPr>
        <w:t xml:space="preserve">Rashodi ovog razdjela odnose se najvećim dijelom na plaće dužnosnika te naknada vijećnicima </w:t>
      </w:r>
      <w:r>
        <w:rPr>
          <w:rFonts w:ascii="Arial" w:hAnsi="Arial" w:cs="Arial"/>
        </w:rPr>
        <w:t>120.621,00</w:t>
      </w:r>
      <w:r w:rsidRPr="00313755">
        <w:rPr>
          <w:rFonts w:ascii="Arial" w:hAnsi="Arial" w:cs="Arial"/>
        </w:rPr>
        <w:t xml:space="preserve"> EUR, na financiranje političkih stranaka 7.963,00 EUR, donacije po odluci općinskog načelnika 7.963,00 EUR, sufinanciranja projekta zajedničkog oglašavanja Zadarske turističke </w:t>
      </w:r>
      <w:r w:rsidRPr="00AB729A">
        <w:rPr>
          <w:rFonts w:ascii="Arial" w:hAnsi="Arial" w:cs="Arial"/>
        </w:rPr>
        <w:t xml:space="preserve">regije-kampanja </w:t>
      </w:r>
      <w:proofErr w:type="spellStart"/>
      <w:r w:rsidRPr="00AB729A">
        <w:rPr>
          <w:rFonts w:ascii="Arial" w:hAnsi="Arial" w:cs="Arial"/>
        </w:rPr>
        <w:t>Ryanair</w:t>
      </w:r>
      <w:proofErr w:type="spellEnd"/>
      <w:r w:rsidRPr="00AB729A">
        <w:rPr>
          <w:rFonts w:ascii="Arial" w:hAnsi="Arial" w:cs="Arial"/>
        </w:rPr>
        <w:t xml:space="preserve"> 250,00 EUR, sufinanciranje prijevoza pitke vode 5.310,00 EUR, Savjet mladih 3.982,00 EUR, na rashode poslovanja Mjesnog odbora Srb (3.</w:t>
      </w:r>
      <w:r>
        <w:rPr>
          <w:rFonts w:ascii="Arial" w:hAnsi="Arial" w:cs="Arial"/>
        </w:rPr>
        <w:t>800</w:t>
      </w:r>
      <w:r w:rsidRPr="00AB729A">
        <w:rPr>
          <w:rFonts w:ascii="Arial" w:hAnsi="Arial" w:cs="Arial"/>
        </w:rPr>
        <w:t>,00 EUR) i Vijeća srpske nacionalne manjine (</w:t>
      </w:r>
      <w:r>
        <w:rPr>
          <w:rFonts w:ascii="Arial" w:hAnsi="Arial" w:cs="Arial"/>
        </w:rPr>
        <w:t>3.00</w:t>
      </w:r>
      <w:r w:rsidRPr="00AB729A">
        <w:rPr>
          <w:rFonts w:ascii="Arial" w:hAnsi="Arial" w:cs="Arial"/>
        </w:rPr>
        <w:t>0,00 EUR).</w:t>
      </w:r>
    </w:p>
    <w:p w14:paraId="77E4C7F6" w14:textId="77777777" w:rsidR="003A20A0" w:rsidRDefault="003A20A0" w:rsidP="003A20A0">
      <w:pPr>
        <w:jc w:val="both"/>
        <w:rPr>
          <w:rFonts w:ascii="Arial" w:hAnsi="Arial" w:cs="Arial"/>
        </w:rPr>
      </w:pPr>
    </w:p>
    <w:p w14:paraId="1ED82008" w14:textId="77777777" w:rsidR="003A20A0" w:rsidRDefault="003A20A0" w:rsidP="003A20A0">
      <w:pPr>
        <w:jc w:val="both"/>
        <w:rPr>
          <w:rFonts w:ascii="Arial" w:hAnsi="Arial" w:cs="Arial"/>
        </w:rPr>
      </w:pPr>
      <w:r w:rsidRPr="00B97E24">
        <w:rPr>
          <w:rFonts w:ascii="Arial" w:hAnsi="Arial" w:cs="Arial"/>
          <w:b/>
          <w:bCs/>
        </w:rPr>
        <w:t>Cilj:</w:t>
      </w:r>
      <w:r w:rsidRPr="00F20041">
        <w:rPr>
          <w:rFonts w:ascii="Arial" w:hAnsi="Arial" w:cs="Arial"/>
        </w:rPr>
        <w:t xml:space="preserve"> Osiguranje funkcioniranja izvršnog i predstavničkog tijela i njegovih radnih tijela,</w:t>
      </w:r>
      <w:r w:rsidRPr="00946613">
        <w:rPr>
          <w:rFonts w:ascii="Arial" w:hAnsi="Arial" w:cs="Arial"/>
        </w:rPr>
        <w:t xml:space="preserve"> njihova transparentnost, upravljanje informacijama te učinkovito obavljanje funkcija općinskog vijeća</w:t>
      </w:r>
      <w:r>
        <w:rPr>
          <w:rFonts w:ascii="Arial" w:hAnsi="Arial" w:cs="Arial"/>
        </w:rPr>
        <w:t>. Također cilj je i</w:t>
      </w:r>
      <w:r w:rsidRPr="00946613">
        <w:rPr>
          <w:rFonts w:ascii="Arial" w:hAnsi="Arial" w:cs="Arial"/>
        </w:rPr>
        <w:t xml:space="preserve"> pružiti podršku</w:t>
      </w:r>
      <w:r>
        <w:rPr>
          <w:rFonts w:ascii="Arial" w:hAnsi="Arial" w:cs="Arial"/>
        </w:rPr>
        <w:t xml:space="preserve"> u radu, osim Mjesnog odbora te Vijeća srpske nacionalne manjine, Savjetu mladih te </w:t>
      </w:r>
      <w:r w:rsidRPr="00946613">
        <w:rPr>
          <w:rFonts w:ascii="Arial" w:hAnsi="Arial" w:cs="Arial"/>
        </w:rPr>
        <w:t>omogućiti aktivno sudjelovanje u donošenju odluka na lokalnoj razini, te poticati uključivanje različitih društvenih skupina u razvoj zajednice.</w:t>
      </w:r>
    </w:p>
    <w:p w14:paraId="64518987" w14:textId="77777777" w:rsidR="003A20A0" w:rsidRDefault="003A20A0" w:rsidP="003A20A0">
      <w:pPr>
        <w:jc w:val="both"/>
        <w:rPr>
          <w:rFonts w:ascii="Arial" w:hAnsi="Arial" w:cs="Arial"/>
        </w:rPr>
      </w:pPr>
    </w:p>
    <w:p w14:paraId="2715E9D8" w14:textId="77777777" w:rsidR="003A20A0" w:rsidRPr="00313755" w:rsidRDefault="003A20A0" w:rsidP="003A20A0">
      <w:pPr>
        <w:jc w:val="both"/>
        <w:rPr>
          <w:rFonts w:ascii="Arial" w:hAnsi="Arial" w:cs="Arial"/>
        </w:rPr>
      </w:pPr>
      <w:r w:rsidRPr="00F20041">
        <w:rPr>
          <w:rFonts w:ascii="Arial" w:hAnsi="Arial" w:cs="Arial"/>
          <w:b/>
          <w:bCs/>
        </w:rPr>
        <w:t>Pokazatelj uspješnosti:</w:t>
      </w:r>
      <w:r w:rsidRPr="00F20041">
        <w:rPr>
          <w:rFonts w:ascii="Arial" w:hAnsi="Arial" w:cs="Arial"/>
        </w:rPr>
        <w:t xml:space="preserve"> Redovito održavanje sjednica Općinskog vijeća, redovit rad izvršnog tijela te uspješno ostvarivanje planiranih projekata. Osiguranje transparentnosti rada izvršnog i predstavničkog tijela, zadovoljstvo građana donesenim odlukama i pružanje zakon propisane potpore političkim strankama u</w:t>
      </w:r>
      <w:r w:rsidRPr="00946613">
        <w:rPr>
          <w:rFonts w:ascii="Arial" w:hAnsi="Arial" w:cs="Arial"/>
        </w:rPr>
        <w:t xml:space="preserve"> njihovom radu.</w:t>
      </w:r>
    </w:p>
    <w:p w14:paraId="0EB8C93B" w14:textId="77777777" w:rsidR="003A20A0" w:rsidRPr="00313755" w:rsidRDefault="003A20A0" w:rsidP="003A20A0">
      <w:pPr>
        <w:jc w:val="both"/>
        <w:rPr>
          <w:rFonts w:ascii="Arial" w:hAnsi="Arial" w:cs="Arial"/>
          <w:b/>
        </w:rPr>
      </w:pPr>
    </w:p>
    <w:p w14:paraId="620C9407" w14:textId="77777777" w:rsidR="003A20A0" w:rsidRPr="00313755" w:rsidRDefault="003A20A0" w:rsidP="003A20A0">
      <w:pPr>
        <w:jc w:val="both"/>
        <w:rPr>
          <w:rFonts w:ascii="Arial" w:hAnsi="Arial" w:cs="Arial"/>
          <w:b/>
        </w:rPr>
      </w:pPr>
      <w:r w:rsidRPr="00313755">
        <w:rPr>
          <w:rFonts w:ascii="Arial" w:hAnsi="Arial" w:cs="Arial"/>
          <w:b/>
        </w:rPr>
        <w:t>RAZDJEL 102 JEDINSTVENI UPRAVNI ODJEL</w:t>
      </w:r>
    </w:p>
    <w:p w14:paraId="1797C835" w14:textId="77777777" w:rsidR="003A20A0" w:rsidRPr="00313755" w:rsidRDefault="003A20A0" w:rsidP="003A20A0">
      <w:pPr>
        <w:jc w:val="both"/>
        <w:rPr>
          <w:rFonts w:ascii="Arial" w:hAnsi="Arial" w:cs="Arial"/>
          <w:b/>
        </w:rPr>
      </w:pPr>
    </w:p>
    <w:p w14:paraId="34E84FCD" w14:textId="77777777" w:rsidR="003A20A0" w:rsidRPr="00313755" w:rsidRDefault="003A20A0" w:rsidP="003A20A0">
      <w:pPr>
        <w:jc w:val="both"/>
        <w:rPr>
          <w:rFonts w:ascii="Arial" w:hAnsi="Arial" w:cs="Arial"/>
          <w:b/>
          <w:u w:val="single"/>
        </w:rPr>
      </w:pPr>
      <w:r w:rsidRPr="00313755">
        <w:rPr>
          <w:rFonts w:ascii="Arial" w:hAnsi="Arial" w:cs="Arial"/>
          <w:b/>
          <w:u w:val="single"/>
        </w:rPr>
        <w:t>Glavni program-Redovne djelatnosti jedinice lokalne samouprave</w:t>
      </w:r>
    </w:p>
    <w:p w14:paraId="4F4A4E4D" w14:textId="77777777" w:rsidR="003A20A0" w:rsidRPr="00313755" w:rsidRDefault="003A20A0" w:rsidP="003A20A0">
      <w:pPr>
        <w:jc w:val="both"/>
        <w:rPr>
          <w:rFonts w:ascii="Arial" w:hAnsi="Arial" w:cs="Arial"/>
          <w:b/>
          <w:u w:val="single"/>
        </w:rPr>
      </w:pPr>
    </w:p>
    <w:p w14:paraId="70AAD036" w14:textId="77777777" w:rsidR="003A20A0" w:rsidRDefault="003A20A0" w:rsidP="003A20A0">
      <w:pPr>
        <w:jc w:val="both"/>
        <w:rPr>
          <w:rFonts w:ascii="Arial" w:hAnsi="Arial" w:cs="Arial"/>
          <w:b/>
        </w:rPr>
      </w:pPr>
      <w:r w:rsidRPr="00313755">
        <w:rPr>
          <w:rFonts w:ascii="Arial" w:hAnsi="Arial" w:cs="Arial"/>
          <w:b/>
        </w:rPr>
        <w:t xml:space="preserve">Program1001 Redovne djelatnosti upravnog tijela  </w:t>
      </w:r>
      <w:r>
        <w:rPr>
          <w:rFonts w:ascii="Arial" w:hAnsi="Arial" w:cs="Arial"/>
          <w:b/>
        </w:rPr>
        <w:t>1.060.821</w:t>
      </w:r>
      <w:r w:rsidRPr="00313755">
        <w:rPr>
          <w:rFonts w:ascii="Arial" w:hAnsi="Arial" w:cs="Arial"/>
          <w:b/>
        </w:rPr>
        <w:t>,00 EUR</w:t>
      </w:r>
    </w:p>
    <w:p w14:paraId="6402AB90" w14:textId="77777777" w:rsidR="003A20A0" w:rsidRDefault="003A20A0" w:rsidP="003A20A0">
      <w:pPr>
        <w:jc w:val="both"/>
        <w:rPr>
          <w:rFonts w:ascii="Arial" w:hAnsi="Arial" w:cs="Arial"/>
          <w:b/>
        </w:rPr>
      </w:pPr>
    </w:p>
    <w:p w14:paraId="557CAE92" w14:textId="77777777" w:rsidR="003A20A0" w:rsidRPr="004E5941" w:rsidRDefault="003A20A0" w:rsidP="003A20A0">
      <w:pPr>
        <w:jc w:val="both"/>
        <w:rPr>
          <w:rFonts w:ascii="Arial" w:hAnsi="Arial" w:cs="Arial"/>
          <w:b/>
        </w:rPr>
      </w:pPr>
      <w:r>
        <w:rPr>
          <w:rFonts w:ascii="Arial" w:hAnsi="Arial" w:cs="Arial"/>
          <w:b/>
        </w:rPr>
        <w:t xml:space="preserve">Opis programa: </w:t>
      </w:r>
    </w:p>
    <w:p w14:paraId="2B41E929" w14:textId="77777777" w:rsidR="003A20A0" w:rsidRDefault="003A20A0" w:rsidP="003A20A0">
      <w:pPr>
        <w:jc w:val="both"/>
        <w:rPr>
          <w:rFonts w:ascii="Arial" w:hAnsi="Arial" w:cs="Arial"/>
          <w:bCs/>
        </w:rPr>
      </w:pPr>
      <w:r w:rsidRPr="00702C52">
        <w:rPr>
          <w:rFonts w:ascii="Arial" w:hAnsi="Arial" w:cs="Arial"/>
          <w:bCs/>
        </w:rPr>
        <w:t>Osigurava učinkovito i transparentno obavljanje administrativnih i upravnih poslova unutar općine. Odjel objedin</w:t>
      </w:r>
      <w:r>
        <w:rPr>
          <w:rFonts w:ascii="Arial" w:hAnsi="Arial" w:cs="Arial"/>
          <w:bCs/>
        </w:rPr>
        <w:t>j</w:t>
      </w:r>
      <w:r w:rsidRPr="00702C52">
        <w:rPr>
          <w:rFonts w:ascii="Arial" w:hAnsi="Arial" w:cs="Arial"/>
          <w:bCs/>
        </w:rPr>
        <w:t>uje različite funkcije i službe, omogućujući građanima jednostavan pristup uslugama, brže rješavanje administrativnih postupaka te lakšu koordinaciju između različitih sektora unutar lokalne uprave.</w:t>
      </w:r>
    </w:p>
    <w:p w14:paraId="1A9AA6BC" w14:textId="77777777" w:rsidR="003A20A0" w:rsidRPr="00702C52" w:rsidRDefault="003A20A0" w:rsidP="003A20A0">
      <w:pPr>
        <w:jc w:val="both"/>
        <w:rPr>
          <w:rFonts w:ascii="Arial" w:hAnsi="Arial" w:cs="Arial"/>
          <w:bCs/>
        </w:rPr>
      </w:pPr>
    </w:p>
    <w:p w14:paraId="39FB2FCC" w14:textId="77777777" w:rsidR="003A20A0" w:rsidRPr="00946613" w:rsidRDefault="003A20A0" w:rsidP="003A20A0">
      <w:pPr>
        <w:jc w:val="both"/>
        <w:rPr>
          <w:rFonts w:ascii="Arial" w:hAnsi="Arial" w:cs="Arial"/>
          <w:bCs/>
        </w:rPr>
      </w:pPr>
    </w:p>
    <w:p w14:paraId="7465731B" w14:textId="77777777" w:rsidR="003A20A0" w:rsidRPr="00313755" w:rsidRDefault="003A20A0" w:rsidP="003A20A0">
      <w:pPr>
        <w:jc w:val="both"/>
        <w:rPr>
          <w:rFonts w:ascii="Arial" w:hAnsi="Arial" w:cs="Arial"/>
        </w:rPr>
      </w:pPr>
      <w:r w:rsidRPr="00313755">
        <w:rPr>
          <w:rFonts w:ascii="Arial" w:hAnsi="Arial" w:cs="Arial"/>
        </w:rPr>
        <w:t xml:space="preserve">Planirani rashodi unutar ovog programa najvećim dijelom odnose se na obavljanje redovnih aktivnosti Jedinstvenog upravnog odjela u iznosu od </w:t>
      </w:r>
      <w:r>
        <w:rPr>
          <w:rFonts w:ascii="Arial" w:hAnsi="Arial" w:cs="Arial"/>
        </w:rPr>
        <w:t>647.301</w:t>
      </w:r>
      <w:r w:rsidRPr="00313755">
        <w:rPr>
          <w:rFonts w:ascii="Arial" w:hAnsi="Arial" w:cs="Arial"/>
        </w:rPr>
        <w:t>,00 EUR a odnose se na rashode za zaposlene, materijalne rashode, rashode za usluge, ostale nespomenute rashode te financijske rashode. Budući je zgrada Općine u lošem stanju te prijeti opasnost od urušavanja konstrukcije po uredima, potrebno je napraviti energetsku obnovu što je jedan od većih projekata koji su planirani za 202</w:t>
      </w:r>
      <w:r>
        <w:rPr>
          <w:rFonts w:ascii="Arial" w:hAnsi="Arial" w:cs="Arial"/>
        </w:rPr>
        <w:t>5</w:t>
      </w:r>
      <w:r w:rsidRPr="00313755">
        <w:rPr>
          <w:rFonts w:ascii="Arial" w:hAnsi="Arial" w:cs="Arial"/>
        </w:rPr>
        <w:t>. godinu, a planiran je u iznosu od 27</w:t>
      </w:r>
      <w:r>
        <w:rPr>
          <w:rFonts w:ascii="Arial" w:hAnsi="Arial" w:cs="Arial"/>
        </w:rPr>
        <w:t>7</w:t>
      </w:r>
      <w:r w:rsidRPr="00313755">
        <w:rPr>
          <w:rFonts w:ascii="Arial" w:hAnsi="Arial" w:cs="Arial"/>
        </w:rPr>
        <w:t>.</w:t>
      </w:r>
      <w:r>
        <w:rPr>
          <w:rFonts w:ascii="Arial" w:hAnsi="Arial" w:cs="Arial"/>
        </w:rPr>
        <w:t>5</w:t>
      </w:r>
      <w:r w:rsidRPr="00313755">
        <w:rPr>
          <w:rFonts w:ascii="Arial" w:hAnsi="Arial" w:cs="Arial"/>
        </w:rPr>
        <w:t xml:space="preserve">00,00 EUR. </w:t>
      </w:r>
    </w:p>
    <w:p w14:paraId="72FDD661" w14:textId="77777777" w:rsidR="003A20A0" w:rsidRPr="00313755" w:rsidRDefault="003A20A0" w:rsidP="003A20A0">
      <w:pPr>
        <w:jc w:val="both"/>
        <w:rPr>
          <w:rFonts w:ascii="Arial" w:hAnsi="Arial" w:cs="Arial"/>
        </w:rPr>
      </w:pPr>
      <w:r w:rsidRPr="00313755">
        <w:rPr>
          <w:rFonts w:ascii="Arial" w:hAnsi="Arial" w:cs="Arial"/>
        </w:rPr>
        <w:t>Ostale aktivnosti planirane u ovom programu su:</w:t>
      </w:r>
    </w:p>
    <w:p w14:paraId="0F1645F2" w14:textId="77777777" w:rsidR="003A20A0" w:rsidRDefault="003A20A0" w:rsidP="003A20A0">
      <w:pPr>
        <w:jc w:val="both"/>
        <w:rPr>
          <w:rFonts w:ascii="Arial" w:hAnsi="Arial" w:cs="Arial"/>
        </w:rPr>
      </w:pPr>
      <w:r w:rsidRPr="00313755">
        <w:rPr>
          <w:rFonts w:ascii="Arial" w:hAnsi="Arial" w:cs="Arial"/>
        </w:rPr>
        <w:t>-proračunska zaliha 10.000,00 EUR, održavanje Kulturno informativnog centra 1</w:t>
      </w:r>
      <w:r>
        <w:rPr>
          <w:rFonts w:ascii="Arial" w:hAnsi="Arial" w:cs="Arial"/>
        </w:rPr>
        <w:t>9</w:t>
      </w:r>
      <w:r w:rsidRPr="00313755">
        <w:rPr>
          <w:rFonts w:ascii="Arial" w:hAnsi="Arial" w:cs="Arial"/>
        </w:rPr>
        <w:t>.645,00 EUR, održavanje Doma kulture u Srbu 2.</w:t>
      </w:r>
      <w:r>
        <w:rPr>
          <w:rFonts w:ascii="Arial" w:hAnsi="Arial" w:cs="Arial"/>
        </w:rPr>
        <w:t>991</w:t>
      </w:r>
      <w:r w:rsidRPr="00313755">
        <w:rPr>
          <w:rFonts w:ascii="Arial" w:hAnsi="Arial" w:cs="Arial"/>
        </w:rPr>
        <w:t xml:space="preserve">,00 EUR, javni županijski linijski prijevoz putnika na relaciji Zadar- Gračac- Zadar 78.000,00 EUR, </w:t>
      </w:r>
      <w:r>
        <w:rPr>
          <w:rFonts w:ascii="Arial" w:hAnsi="Arial" w:cs="Arial"/>
        </w:rPr>
        <w:t xml:space="preserve">proširenje WIFI mreža 5.000,00 EUR, </w:t>
      </w:r>
      <w:r w:rsidRPr="00313755">
        <w:rPr>
          <w:rFonts w:ascii="Arial" w:hAnsi="Arial" w:cs="Arial"/>
        </w:rPr>
        <w:t>nabava uredske i računalne opreme 1</w:t>
      </w:r>
      <w:r>
        <w:rPr>
          <w:rFonts w:ascii="Arial" w:hAnsi="Arial" w:cs="Arial"/>
        </w:rPr>
        <w:t>1.000</w:t>
      </w:r>
      <w:r w:rsidRPr="00313755">
        <w:rPr>
          <w:rFonts w:ascii="Arial" w:hAnsi="Arial" w:cs="Arial"/>
        </w:rPr>
        <w:t xml:space="preserve">,00 EUR, nadzor i osnovno održavanje WIFI4EU opreme 5.043,00 EUR, nadzor i osnovno održavanje solarnih sustava </w:t>
      </w:r>
      <w:r>
        <w:rPr>
          <w:rFonts w:ascii="Arial" w:hAnsi="Arial" w:cs="Arial"/>
        </w:rPr>
        <w:t>2</w:t>
      </w:r>
      <w:r w:rsidRPr="00313755">
        <w:rPr>
          <w:rFonts w:ascii="Arial" w:hAnsi="Arial" w:cs="Arial"/>
        </w:rPr>
        <w:t>.000,00 EUR, ulaganje u računalne programe 1.991,00 EUR.</w:t>
      </w:r>
    </w:p>
    <w:p w14:paraId="64860E62" w14:textId="77777777" w:rsidR="003A20A0" w:rsidRDefault="003A20A0" w:rsidP="003A20A0">
      <w:pPr>
        <w:jc w:val="both"/>
        <w:rPr>
          <w:rFonts w:ascii="Arial" w:hAnsi="Arial" w:cs="Arial"/>
        </w:rPr>
      </w:pPr>
    </w:p>
    <w:p w14:paraId="05E2ABA8" w14:textId="77777777" w:rsidR="003A20A0" w:rsidRDefault="003A20A0" w:rsidP="003A20A0">
      <w:pPr>
        <w:jc w:val="both"/>
        <w:rPr>
          <w:rFonts w:ascii="Arial" w:hAnsi="Arial" w:cs="Arial"/>
        </w:rPr>
      </w:pPr>
      <w:r w:rsidRPr="00702C52">
        <w:rPr>
          <w:rFonts w:ascii="Arial" w:hAnsi="Arial" w:cs="Arial"/>
          <w:b/>
          <w:bCs/>
        </w:rPr>
        <w:t>Cilj:</w:t>
      </w:r>
      <w:r>
        <w:rPr>
          <w:rFonts w:ascii="Arial" w:hAnsi="Arial" w:cs="Arial"/>
        </w:rPr>
        <w:t xml:space="preserve"> </w:t>
      </w:r>
      <w:r w:rsidRPr="00702C52">
        <w:rPr>
          <w:rFonts w:ascii="Arial" w:hAnsi="Arial" w:cs="Arial"/>
        </w:rPr>
        <w:t>Cilj programa je unaprijediti efikasnost i kvalitetu javnih usluga, poboljšati komunikaciju između općinskih službi i građana te povećati transparentnost rada općinske uprave, čime se doprinosi boljoj organizaciji i funkcioniranju lokalne samouprave.</w:t>
      </w:r>
    </w:p>
    <w:p w14:paraId="63E00EA4" w14:textId="77777777" w:rsidR="003A20A0" w:rsidRDefault="003A20A0" w:rsidP="003A20A0">
      <w:pPr>
        <w:jc w:val="both"/>
        <w:rPr>
          <w:rFonts w:ascii="Arial" w:hAnsi="Arial" w:cs="Arial"/>
        </w:rPr>
      </w:pPr>
    </w:p>
    <w:p w14:paraId="259E95C7" w14:textId="77777777" w:rsidR="003A20A0" w:rsidRPr="00903E42" w:rsidRDefault="003A20A0" w:rsidP="003A20A0">
      <w:pPr>
        <w:jc w:val="both"/>
        <w:rPr>
          <w:b/>
          <w:bCs/>
          <w:lang w:eastAsia="en-US"/>
        </w:rPr>
      </w:pPr>
      <w:r w:rsidRPr="00702C52">
        <w:rPr>
          <w:rFonts w:ascii="Arial" w:hAnsi="Arial" w:cs="Arial"/>
          <w:b/>
          <w:bCs/>
        </w:rPr>
        <w:t>Pokazatelji uspješnosti:</w:t>
      </w:r>
      <w:r w:rsidRPr="00903E42">
        <w:rPr>
          <w:b/>
          <w:bCs/>
          <w:lang w:eastAsia="en-US"/>
        </w:rPr>
        <w:t xml:space="preserve"> </w:t>
      </w:r>
    </w:p>
    <w:p w14:paraId="4FE4B1DC" w14:textId="77777777" w:rsidR="003A20A0" w:rsidRPr="00702C52" w:rsidRDefault="003A20A0" w:rsidP="003A20A0">
      <w:pPr>
        <w:jc w:val="both"/>
        <w:rPr>
          <w:rFonts w:ascii="Arial" w:hAnsi="Arial" w:cs="Arial"/>
        </w:rPr>
      </w:pPr>
      <w:r w:rsidRPr="00B31DC2">
        <w:rPr>
          <w:rFonts w:ascii="Arial" w:hAnsi="Arial" w:cs="Arial"/>
        </w:rPr>
        <w:t>Izvršenje proračuna Općine Gračac, transparentnost rada ; b</w:t>
      </w:r>
      <w:r w:rsidRPr="00702C52">
        <w:rPr>
          <w:rFonts w:ascii="Arial" w:hAnsi="Arial" w:cs="Arial"/>
        </w:rPr>
        <w:t>roj javnih izvještaja i informacija o radu odjela dostupnih građanima</w:t>
      </w:r>
      <w:r w:rsidRPr="00B31DC2">
        <w:rPr>
          <w:rFonts w:ascii="Arial" w:hAnsi="Arial" w:cs="Arial"/>
        </w:rPr>
        <w:t>, s</w:t>
      </w:r>
      <w:r w:rsidRPr="00702C52">
        <w:rPr>
          <w:rFonts w:ascii="Arial" w:hAnsi="Arial" w:cs="Arial"/>
        </w:rPr>
        <w:t>topa pristupa javnim podacima i dokumentima putem službenih kanala (npr. web stranica, društvene mreže, oglasne ploče).</w:t>
      </w:r>
    </w:p>
    <w:p w14:paraId="1388121A" w14:textId="77777777" w:rsidR="003A20A0" w:rsidRPr="00702C52" w:rsidRDefault="003A20A0" w:rsidP="003A20A0">
      <w:pPr>
        <w:jc w:val="both"/>
        <w:rPr>
          <w:rFonts w:ascii="Arial" w:hAnsi="Arial" w:cs="Arial"/>
          <w:b/>
          <w:bCs/>
        </w:rPr>
      </w:pPr>
    </w:p>
    <w:p w14:paraId="662B265E" w14:textId="77777777" w:rsidR="003A20A0" w:rsidRPr="00313755" w:rsidRDefault="003A20A0" w:rsidP="003A20A0">
      <w:pPr>
        <w:jc w:val="both"/>
        <w:rPr>
          <w:rFonts w:ascii="Arial" w:hAnsi="Arial" w:cs="Arial"/>
        </w:rPr>
      </w:pPr>
    </w:p>
    <w:p w14:paraId="206BC376"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 xml:space="preserve">Program1002 Zaštita od požara i civilna zaštita </w:t>
      </w:r>
      <w:r>
        <w:rPr>
          <w:rFonts w:asciiTheme="minorBidi" w:hAnsiTheme="minorBidi" w:cstheme="minorBidi"/>
          <w:b/>
        </w:rPr>
        <w:t>95.274</w:t>
      </w:r>
      <w:r w:rsidRPr="00313755">
        <w:rPr>
          <w:rFonts w:asciiTheme="minorBidi" w:hAnsiTheme="minorBidi" w:cstheme="minorBidi"/>
          <w:b/>
        </w:rPr>
        <w:t>,00 EUR</w:t>
      </w:r>
    </w:p>
    <w:p w14:paraId="61363B24" w14:textId="77777777" w:rsidR="003A20A0" w:rsidRPr="00313755" w:rsidRDefault="003A20A0" w:rsidP="003A20A0">
      <w:pPr>
        <w:jc w:val="both"/>
        <w:rPr>
          <w:rFonts w:asciiTheme="minorBidi" w:hAnsiTheme="minorBidi" w:cstheme="minorBidi"/>
          <w:b/>
        </w:rPr>
      </w:pPr>
    </w:p>
    <w:p w14:paraId="7887B389" w14:textId="77777777" w:rsidR="003A20A0" w:rsidRPr="00903E42" w:rsidRDefault="003A20A0" w:rsidP="003A20A0">
      <w:pPr>
        <w:jc w:val="both"/>
        <w:rPr>
          <w:rFonts w:asciiTheme="minorBidi" w:hAnsiTheme="minorBidi" w:cstheme="minorBidi"/>
        </w:rPr>
      </w:pPr>
      <w:r w:rsidRPr="00702C52">
        <w:rPr>
          <w:rFonts w:asciiTheme="minorBidi" w:hAnsiTheme="minorBidi" w:cstheme="minorBidi"/>
          <w:b/>
          <w:bCs/>
        </w:rPr>
        <w:lastRenderedPageBreak/>
        <w:t>Opis programa</w:t>
      </w:r>
      <w:r>
        <w:rPr>
          <w:rFonts w:asciiTheme="minorBidi" w:hAnsiTheme="minorBidi" w:cstheme="minorBidi"/>
        </w:rPr>
        <w:t xml:space="preserve">: </w:t>
      </w:r>
      <w:r w:rsidRPr="00702C52">
        <w:rPr>
          <w:rFonts w:asciiTheme="minorBidi" w:hAnsiTheme="minorBidi" w:cstheme="minorBidi"/>
        </w:rPr>
        <w:t>Program „Zaštita od požara i civilna zaštita“ usmjeren je na pružanje učinkovitih mjera zaštite građana, imovine i okoliša od požara i drugih prirodnih nepogoda. Program uključuje preventivne aktivnosti, pripremu i edukaciju stanovništva, kao i organizaciju interventnih timova koji će brzo reagirati u slučaju nesreća</w:t>
      </w:r>
    </w:p>
    <w:p w14:paraId="08FF7859" w14:textId="77777777" w:rsidR="003A20A0" w:rsidRDefault="003A20A0" w:rsidP="003A20A0">
      <w:pPr>
        <w:jc w:val="both"/>
        <w:rPr>
          <w:rFonts w:asciiTheme="minorBidi" w:hAnsiTheme="minorBidi" w:cstheme="minorBidi"/>
        </w:rPr>
      </w:pPr>
      <w:r w:rsidRPr="00313755">
        <w:rPr>
          <w:rFonts w:asciiTheme="minorBidi" w:hAnsiTheme="minorBidi" w:cstheme="minorBidi"/>
        </w:rPr>
        <w:t>Ovaj program odnosi se na financiranje rada Stožera civile zaštite (14.</w:t>
      </w:r>
      <w:r>
        <w:rPr>
          <w:rFonts w:asciiTheme="minorBidi" w:hAnsiTheme="minorBidi" w:cstheme="minorBidi"/>
        </w:rPr>
        <w:t>274</w:t>
      </w:r>
      <w:r w:rsidRPr="00313755">
        <w:rPr>
          <w:rFonts w:asciiTheme="minorBidi" w:hAnsiTheme="minorBidi" w:cstheme="minorBidi"/>
        </w:rPr>
        <w:t>,00 EUR), Vatrogasne zajednice Općine Gračac (</w:t>
      </w:r>
      <w:r>
        <w:rPr>
          <w:rFonts w:asciiTheme="minorBidi" w:hAnsiTheme="minorBidi" w:cstheme="minorBidi"/>
        </w:rPr>
        <w:t>79</w:t>
      </w:r>
      <w:r w:rsidRPr="00313755">
        <w:rPr>
          <w:rFonts w:asciiTheme="minorBidi" w:hAnsiTheme="minorBidi" w:cstheme="minorBidi"/>
        </w:rPr>
        <w:t>.000,00 EUR) te na financiranje rada HGSS stanice Zadar (2.000,00 EUR). Sredstva za financiranje Vatrogasne zajednice Općine Gračac planirana su u iznosu većem od minimalnog iznosa obveze iz članka 111. Zakona o vatrogastvu, koja bi u najnižem propisanom iznosu bila nedostatna za provedbu vatrogasne djelatnosti i aktivnosti.</w:t>
      </w:r>
    </w:p>
    <w:p w14:paraId="4BB89F43" w14:textId="77777777" w:rsidR="003A20A0" w:rsidRDefault="003A20A0" w:rsidP="003A20A0">
      <w:pPr>
        <w:jc w:val="both"/>
        <w:rPr>
          <w:rFonts w:asciiTheme="minorBidi" w:hAnsiTheme="minorBidi" w:cstheme="minorBidi"/>
        </w:rPr>
      </w:pPr>
    </w:p>
    <w:p w14:paraId="04C29846" w14:textId="77777777" w:rsidR="003A20A0" w:rsidRPr="00313755" w:rsidRDefault="003A20A0" w:rsidP="003A20A0">
      <w:pPr>
        <w:jc w:val="both"/>
        <w:rPr>
          <w:rFonts w:asciiTheme="minorBidi" w:hAnsiTheme="minorBidi" w:cstheme="minorBidi"/>
          <w:bCs/>
        </w:rPr>
      </w:pPr>
      <w:r w:rsidRPr="00AF00A5">
        <w:rPr>
          <w:rFonts w:asciiTheme="minorBidi" w:hAnsiTheme="minorBidi" w:cstheme="minorBidi"/>
          <w:bCs/>
        </w:rPr>
        <w:t>Kao novi projekt u iznosu od 20.700,00 EUR planirani su rashodi za izradu projektne dokumentacije za Vatrogasni dom u Srbu.</w:t>
      </w:r>
      <w:r>
        <w:rPr>
          <w:rFonts w:asciiTheme="minorBidi" w:hAnsiTheme="minorBidi" w:cstheme="minorBidi"/>
          <w:bCs/>
        </w:rPr>
        <w:t xml:space="preserve"> </w:t>
      </w:r>
    </w:p>
    <w:p w14:paraId="38585B1F" w14:textId="77777777" w:rsidR="003A20A0" w:rsidRDefault="003A20A0" w:rsidP="003A20A0">
      <w:pPr>
        <w:jc w:val="both"/>
        <w:rPr>
          <w:rFonts w:asciiTheme="minorBidi" w:hAnsiTheme="minorBidi" w:cstheme="minorBidi"/>
        </w:rPr>
      </w:pPr>
    </w:p>
    <w:p w14:paraId="30AC75C0" w14:textId="77777777" w:rsidR="003A20A0" w:rsidRDefault="003A20A0" w:rsidP="003A20A0">
      <w:pPr>
        <w:jc w:val="both"/>
        <w:rPr>
          <w:rFonts w:asciiTheme="minorBidi" w:hAnsiTheme="minorBidi" w:cstheme="minorBidi"/>
        </w:rPr>
      </w:pPr>
    </w:p>
    <w:p w14:paraId="632E1725" w14:textId="77777777" w:rsidR="003A20A0" w:rsidRDefault="003A20A0" w:rsidP="003A20A0">
      <w:pPr>
        <w:jc w:val="both"/>
        <w:rPr>
          <w:rFonts w:asciiTheme="minorBidi" w:hAnsiTheme="minorBidi" w:cstheme="minorBidi"/>
        </w:rPr>
      </w:pPr>
      <w:r w:rsidRPr="00702C52">
        <w:rPr>
          <w:rFonts w:asciiTheme="minorBidi" w:hAnsiTheme="minorBidi" w:cstheme="minorBidi"/>
          <w:b/>
          <w:bCs/>
        </w:rPr>
        <w:t>Cilj</w:t>
      </w:r>
      <w:r>
        <w:rPr>
          <w:rFonts w:asciiTheme="minorBidi" w:hAnsiTheme="minorBidi" w:cstheme="minorBidi"/>
        </w:rPr>
        <w:t xml:space="preserve">: </w:t>
      </w:r>
      <w:r w:rsidRPr="00702C52">
        <w:rPr>
          <w:rFonts w:asciiTheme="minorBidi" w:hAnsiTheme="minorBidi" w:cstheme="minorBidi"/>
        </w:rPr>
        <w:t>Cilj programa je smanjenje rizika od požara i drugih kriznih situacija, te povećanje sigurnosti građana i njihove imovine. Program teži osigurati brzu i učinkovitu reakciju u izvanrednim situacijama, podići razinu svijesti o važnosti prevencije i edukacije, te poboljšati koordinaciju između tijela civilne zaštite.</w:t>
      </w:r>
    </w:p>
    <w:p w14:paraId="7A3AE2D2" w14:textId="77777777" w:rsidR="003A20A0" w:rsidRDefault="003A20A0" w:rsidP="003A20A0">
      <w:pPr>
        <w:jc w:val="both"/>
        <w:rPr>
          <w:rFonts w:asciiTheme="minorBidi" w:hAnsiTheme="minorBidi" w:cstheme="minorBidi"/>
        </w:rPr>
      </w:pPr>
    </w:p>
    <w:p w14:paraId="401C8036" w14:textId="77777777" w:rsidR="003A20A0" w:rsidRPr="00313755" w:rsidRDefault="003A20A0" w:rsidP="003A20A0">
      <w:pPr>
        <w:jc w:val="both"/>
        <w:rPr>
          <w:rFonts w:asciiTheme="minorBidi" w:hAnsiTheme="minorBidi" w:cstheme="minorBidi"/>
        </w:rPr>
      </w:pPr>
      <w:r w:rsidRPr="00E0007C">
        <w:rPr>
          <w:rFonts w:asciiTheme="minorBidi" w:hAnsiTheme="minorBidi" w:cstheme="minorBidi"/>
          <w:b/>
          <w:bCs/>
        </w:rPr>
        <w:t>Pokazatelji uspješnosti</w:t>
      </w:r>
      <w:r>
        <w:rPr>
          <w:rFonts w:asciiTheme="minorBidi" w:hAnsiTheme="minorBidi" w:cstheme="minorBidi"/>
        </w:rPr>
        <w:t>: broj i brzina intervencija, tehnička opremljenost, u</w:t>
      </w:r>
      <w:r w:rsidRPr="00B31DC2">
        <w:rPr>
          <w:rFonts w:asciiTheme="minorBidi" w:hAnsiTheme="minorBidi" w:cstheme="minorBidi"/>
        </w:rPr>
        <w:t>spješnost koordinacije u kriznim situacijama</w:t>
      </w:r>
      <w:r>
        <w:rPr>
          <w:rFonts w:asciiTheme="minorBidi" w:hAnsiTheme="minorBidi" w:cstheme="minorBidi"/>
        </w:rPr>
        <w:t>.</w:t>
      </w:r>
    </w:p>
    <w:p w14:paraId="206F5D14" w14:textId="77777777" w:rsidR="003A20A0" w:rsidRDefault="003A20A0" w:rsidP="003A20A0">
      <w:pPr>
        <w:jc w:val="both"/>
        <w:rPr>
          <w:rFonts w:asciiTheme="minorBidi" w:hAnsiTheme="minorBidi" w:cstheme="minorBidi"/>
        </w:rPr>
      </w:pPr>
    </w:p>
    <w:p w14:paraId="6B528A5A" w14:textId="77777777" w:rsidR="003A20A0" w:rsidRPr="00313755" w:rsidRDefault="003A20A0" w:rsidP="003A20A0">
      <w:pPr>
        <w:jc w:val="both"/>
        <w:rPr>
          <w:rFonts w:asciiTheme="minorBidi" w:hAnsiTheme="minorBidi" w:cstheme="minorBidi"/>
        </w:rPr>
      </w:pPr>
    </w:p>
    <w:p w14:paraId="5892807A"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Program1003 Poticanje razvoja gospodarstva 17</w:t>
      </w:r>
      <w:r>
        <w:rPr>
          <w:rFonts w:asciiTheme="minorBidi" w:hAnsiTheme="minorBidi" w:cstheme="minorBidi"/>
          <w:b/>
        </w:rPr>
        <w:t>1</w:t>
      </w:r>
      <w:r w:rsidRPr="00313755">
        <w:rPr>
          <w:rFonts w:asciiTheme="minorBidi" w:hAnsiTheme="minorBidi" w:cstheme="minorBidi"/>
          <w:b/>
        </w:rPr>
        <w:t>.</w:t>
      </w:r>
      <w:r>
        <w:rPr>
          <w:rFonts w:asciiTheme="minorBidi" w:hAnsiTheme="minorBidi" w:cstheme="minorBidi"/>
          <w:b/>
        </w:rPr>
        <w:t>626,87</w:t>
      </w:r>
      <w:r w:rsidRPr="00313755">
        <w:rPr>
          <w:rFonts w:asciiTheme="minorBidi" w:hAnsiTheme="minorBidi" w:cstheme="minorBidi"/>
          <w:b/>
        </w:rPr>
        <w:t>,00 EUR</w:t>
      </w:r>
    </w:p>
    <w:p w14:paraId="0757A3D0" w14:textId="77777777" w:rsidR="003A20A0" w:rsidRPr="00EC69E1" w:rsidRDefault="003A20A0" w:rsidP="003A20A0">
      <w:pPr>
        <w:jc w:val="both"/>
        <w:rPr>
          <w:rFonts w:asciiTheme="minorBidi" w:hAnsiTheme="minorBidi" w:cstheme="minorBidi"/>
          <w:b/>
          <w:bCs/>
        </w:rPr>
      </w:pPr>
    </w:p>
    <w:p w14:paraId="48340DB9" w14:textId="77777777" w:rsidR="003A20A0" w:rsidRDefault="003A20A0" w:rsidP="003A20A0">
      <w:pPr>
        <w:jc w:val="both"/>
        <w:rPr>
          <w:rFonts w:asciiTheme="minorBidi" w:hAnsiTheme="minorBidi" w:cstheme="minorBidi"/>
        </w:rPr>
      </w:pPr>
      <w:r w:rsidRPr="00EC69E1">
        <w:rPr>
          <w:rFonts w:asciiTheme="minorBidi" w:hAnsiTheme="minorBidi" w:cstheme="minorBidi"/>
          <w:b/>
          <w:bCs/>
        </w:rPr>
        <w:t>Opis programa</w:t>
      </w:r>
      <w:r>
        <w:rPr>
          <w:rFonts w:asciiTheme="minorBidi" w:hAnsiTheme="minorBidi" w:cstheme="minorBidi"/>
        </w:rPr>
        <w:t>: P</w:t>
      </w:r>
      <w:r w:rsidRPr="00B31DC2">
        <w:rPr>
          <w:rFonts w:asciiTheme="minorBidi" w:hAnsiTheme="minorBidi" w:cstheme="minorBidi"/>
        </w:rPr>
        <w:t xml:space="preserve">rogram „Poticanje razvoja gospodarstva“ usmjeren je na unaprjeđenje ekonomskih aktivnosti na lokalnoj razini, s ciljem stvaranja povoljnog okruženja za poslovanje, privlačenje investicija, poticanje poduzetništva i stvaranje novih radnih mjesta. Program obuhvaća različite mjere kao što su subvencioniranje </w:t>
      </w:r>
      <w:r>
        <w:rPr>
          <w:rFonts w:asciiTheme="minorBidi" w:hAnsiTheme="minorBidi" w:cstheme="minorBidi"/>
        </w:rPr>
        <w:t xml:space="preserve">obrtnika i poduzetnika.  </w:t>
      </w:r>
    </w:p>
    <w:p w14:paraId="0FFF3DAA" w14:textId="77777777" w:rsidR="003A20A0" w:rsidRPr="00313755" w:rsidRDefault="003A20A0" w:rsidP="003A20A0">
      <w:pPr>
        <w:jc w:val="both"/>
        <w:rPr>
          <w:rFonts w:asciiTheme="minorBidi" w:hAnsiTheme="minorBidi" w:cstheme="minorBidi"/>
        </w:rPr>
      </w:pPr>
      <w:r>
        <w:rPr>
          <w:rFonts w:asciiTheme="minorBidi" w:hAnsiTheme="minorBidi" w:cstheme="minorBidi"/>
        </w:rPr>
        <w:t xml:space="preserve">Za program </w:t>
      </w:r>
      <w:r w:rsidRPr="00313755">
        <w:rPr>
          <w:rFonts w:asciiTheme="minorBidi" w:hAnsiTheme="minorBidi" w:cstheme="minorBidi"/>
        </w:rPr>
        <w:t>unapređenja i razvoja gospodarstva na području Općine Gračac, planirana su sredstva u iznosu od 17</w:t>
      </w:r>
      <w:r>
        <w:rPr>
          <w:rFonts w:asciiTheme="minorBidi" w:hAnsiTheme="minorBidi" w:cstheme="minorBidi"/>
        </w:rPr>
        <w:t>1.626,87</w:t>
      </w:r>
      <w:r w:rsidRPr="00313755">
        <w:rPr>
          <w:rFonts w:asciiTheme="minorBidi" w:hAnsiTheme="minorBidi" w:cstheme="minorBidi"/>
        </w:rPr>
        <w:t xml:space="preserve"> EUR koji se raspoređuju na sljedeći način:</w:t>
      </w:r>
    </w:p>
    <w:p w14:paraId="4DED52DC" w14:textId="77777777" w:rsidR="003A20A0" w:rsidRDefault="003A20A0" w:rsidP="003A20A0">
      <w:pPr>
        <w:jc w:val="both"/>
        <w:rPr>
          <w:rFonts w:asciiTheme="minorBidi" w:hAnsiTheme="minorBidi" w:cstheme="minorBidi"/>
        </w:rPr>
      </w:pPr>
      <w:r w:rsidRPr="00313755">
        <w:rPr>
          <w:rFonts w:asciiTheme="minorBidi" w:hAnsiTheme="minorBidi" w:cstheme="minorBidi"/>
        </w:rPr>
        <w:t xml:space="preserve">-subvencioniranje obrtnika i poduzetnika 19.908,00 EUR, članstvo u LAG Lika u iznosu od 1.412,00 EUR, opremanje i ulaganje na Kulturno informativni centar </w:t>
      </w:r>
      <w:r>
        <w:rPr>
          <w:rFonts w:asciiTheme="minorBidi" w:hAnsiTheme="minorBidi" w:cstheme="minorBidi"/>
        </w:rPr>
        <w:t>8</w:t>
      </w:r>
      <w:r w:rsidRPr="00313755">
        <w:rPr>
          <w:rFonts w:asciiTheme="minorBidi" w:hAnsiTheme="minorBidi" w:cstheme="minorBidi"/>
        </w:rPr>
        <w:t xml:space="preserve">.892,00 EUR, izrada studijske dokumentacije na VIO Benkovac i JLS aglomeraciji </w:t>
      </w:r>
      <w:r>
        <w:rPr>
          <w:rFonts w:asciiTheme="minorBidi" w:hAnsiTheme="minorBidi" w:cstheme="minorBidi"/>
        </w:rPr>
        <w:t>1.114,87</w:t>
      </w:r>
      <w:r w:rsidRPr="00313755">
        <w:rPr>
          <w:rFonts w:asciiTheme="minorBidi" w:hAnsiTheme="minorBidi" w:cstheme="minorBidi"/>
        </w:rPr>
        <w:t xml:space="preserve"> EUR, Poduzetnički inkubator i poduzetnička zona </w:t>
      </w:r>
      <w:r>
        <w:rPr>
          <w:rFonts w:asciiTheme="minorBidi" w:hAnsiTheme="minorBidi" w:cstheme="minorBidi"/>
        </w:rPr>
        <w:t>20.000,00</w:t>
      </w:r>
      <w:r w:rsidRPr="00313755">
        <w:rPr>
          <w:rFonts w:asciiTheme="minorBidi" w:hAnsiTheme="minorBidi" w:cstheme="minorBidi"/>
        </w:rPr>
        <w:t xml:space="preserve"> EUR, nabava zemljišta </w:t>
      </w:r>
      <w:r>
        <w:rPr>
          <w:rFonts w:asciiTheme="minorBidi" w:hAnsiTheme="minorBidi" w:cstheme="minorBidi"/>
        </w:rPr>
        <w:t>30.00</w:t>
      </w:r>
      <w:r w:rsidRPr="00313755">
        <w:rPr>
          <w:rFonts w:asciiTheme="minorBidi" w:hAnsiTheme="minorBidi" w:cstheme="minorBidi"/>
        </w:rPr>
        <w:t xml:space="preserve">0,00 EUR, izmjene PPUOP-a </w:t>
      </w:r>
      <w:r>
        <w:rPr>
          <w:rFonts w:asciiTheme="minorBidi" w:hAnsiTheme="minorBidi" w:cstheme="minorBidi"/>
        </w:rPr>
        <w:t>30.000</w:t>
      </w:r>
      <w:r w:rsidRPr="00313755">
        <w:rPr>
          <w:rFonts w:asciiTheme="minorBidi" w:hAnsiTheme="minorBidi" w:cstheme="minorBidi"/>
        </w:rPr>
        <w:t xml:space="preserve">,00 EUR, sanacija poljskih puteva 20.600,00 EUR, divljih odlagališta na poljoprivrednom zemljištu </w:t>
      </w:r>
      <w:r>
        <w:rPr>
          <w:rFonts w:asciiTheme="minorBidi" w:hAnsiTheme="minorBidi" w:cstheme="minorBidi"/>
        </w:rPr>
        <w:t>9</w:t>
      </w:r>
      <w:r w:rsidRPr="00313755">
        <w:rPr>
          <w:rFonts w:asciiTheme="minorBidi" w:hAnsiTheme="minorBidi" w:cstheme="minorBidi"/>
        </w:rPr>
        <w:t xml:space="preserve">.000,00 EUR, izrada projektne dokumentacije 20.700,00 EUR, te održavanja zgrada za redovno korištenje </w:t>
      </w:r>
      <w:r>
        <w:rPr>
          <w:rFonts w:asciiTheme="minorBidi" w:hAnsiTheme="minorBidi" w:cstheme="minorBidi"/>
        </w:rPr>
        <w:t>10</w:t>
      </w:r>
      <w:r w:rsidRPr="00313755">
        <w:rPr>
          <w:rFonts w:asciiTheme="minorBidi" w:hAnsiTheme="minorBidi" w:cstheme="minorBidi"/>
        </w:rPr>
        <w:t>.000,00 EUR.</w:t>
      </w:r>
    </w:p>
    <w:p w14:paraId="2490B34A" w14:textId="77777777" w:rsidR="003A20A0" w:rsidRDefault="003A20A0" w:rsidP="003A20A0">
      <w:pPr>
        <w:jc w:val="both"/>
        <w:rPr>
          <w:rFonts w:asciiTheme="minorBidi" w:hAnsiTheme="minorBidi" w:cstheme="minorBidi"/>
        </w:rPr>
      </w:pPr>
    </w:p>
    <w:p w14:paraId="5E3AF0E7" w14:textId="77777777" w:rsidR="003A20A0" w:rsidRPr="00313755" w:rsidRDefault="003A20A0" w:rsidP="003A20A0">
      <w:pPr>
        <w:jc w:val="both"/>
        <w:rPr>
          <w:rFonts w:asciiTheme="minorBidi" w:hAnsiTheme="minorBidi" w:cstheme="minorBidi"/>
        </w:rPr>
      </w:pPr>
      <w:r w:rsidRPr="00EC69E1">
        <w:rPr>
          <w:rFonts w:asciiTheme="minorBidi" w:hAnsiTheme="minorBidi" w:cstheme="minorBidi"/>
          <w:b/>
          <w:bCs/>
        </w:rPr>
        <w:lastRenderedPageBreak/>
        <w:t>Pokazatelji uspješnosti:</w:t>
      </w:r>
      <w:r>
        <w:rPr>
          <w:rFonts w:asciiTheme="minorBidi" w:hAnsiTheme="minorBidi" w:cstheme="minorBidi"/>
        </w:rPr>
        <w:t xml:space="preserve"> U</w:t>
      </w:r>
      <w:r w:rsidRPr="00EC69E1">
        <w:rPr>
          <w:rFonts w:asciiTheme="minorBidi" w:hAnsiTheme="minorBidi" w:cstheme="minorBidi"/>
        </w:rPr>
        <w:t>ključuju broj novih poduzeća, povećanje radnih mjesta, investicija i konkurentnosti, zadovoljstvo poduzetnika, te unapređenje infrastrukture i edukacije za poduzetnike.</w:t>
      </w:r>
    </w:p>
    <w:p w14:paraId="1638B1A7" w14:textId="77777777" w:rsidR="003A20A0" w:rsidRPr="00313755" w:rsidRDefault="003A20A0" w:rsidP="003A20A0">
      <w:pPr>
        <w:jc w:val="both"/>
        <w:rPr>
          <w:rFonts w:asciiTheme="minorBidi" w:hAnsiTheme="minorBidi" w:cstheme="minorBidi"/>
        </w:rPr>
      </w:pPr>
    </w:p>
    <w:p w14:paraId="1803FE15" w14:textId="77777777" w:rsidR="003A20A0" w:rsidRDefault="003A20A0" w:rsidP="003A20A0">
      <w:pPr>
        <w:jc w:val="both"/>
        <w:rPr>
          <w:rFonts w:asciiTheme="minorBidi" w:hAnsiTheme="minorBidi" w:cstheme="minorBidi"/>
          <w:b/>
        </w:rPr>
      </w:pPr>
      <w:r w:rsidRPr="00313755">
        <w:rPr>
          <w:rFonts w:asciiTheme="minorBidi" w:hAnsiTheme="minorBidi" w:cstheme="minorBidi"/>
          <w:b/>
        </w:rPr>
        <w:t xml:space="preserve">Program1004 Zaštita okoliša </w:t>
      </w:r>
      <w:r>
        <w:rPr>
          <w:rFonts w:asciiTheme="minorBidi" w:hAnsiTheme="minorBidi" w:cstheme="minorBidi"/>
          <w:b/>
        </w:rPr>
        <w:t>169.694,94</w:t>
      </w:r>
      <w:r w:rsidRPr="00313755">
        <w:rPr>
          <w:rFonts w:asciiTheme="minorBidi" w:hAnsiTheme="minorBidi" w:cstheme="minorBidi"/>
          <w:b/>
        </w:rPr>
        <w:t xml:space="preserve"> EUR</w:t>
      </w:r>
    </w:p>
    <w:p w14:paraId="6C3717C2" w14:textId="77777777" w:rsidR="003A20A0" w:rsidRDefault="003A20A0" w:rsidP="003A20A0">
      <w:pPr>
        <w:jc w:val="both"/>
        <w:rPr>
          <w:rFonts w:asciiTheme="minorBidi" w:hAnsiTheme="minorBidi" w:cstheme="minorBidi"/>
          <w:b/>
        </w:rPr>
      </w:pPr>
    </w:p>
    <w:p w14:paraId="18976D28" w14:textId="77777777" w:rsidR="003A20A0" w:rsidRPr="00313755" w:rsidRDefault="003A20A0" w:rsidP="003A20A0">
      <w:pPr>
        <w:jc w:val="both"/>
        <w:rPr>
          <w:rFonts w:asciiTheme="minorBidi" w:hAnsiTheme="minorBidi" w:cstheme="minorBidi"/>
          <w:b/>
        </w:rPr>
      </w:pPr>
      <w:r>
        <w:rPr>
          <w:rFonts w:asciiTheme="minorBidi" w:hAnsiTheme="minorBidi" w:cstheme="minorBidi"/>
          <w:b/>
        </w:rPr>
        <w:t xml:space="preserve">Opis programa: </w:t>
      </w:r>
      <w:r w:rsidRPr="00EC69E1">
        <w:rPr>
          <w:rFonts w:asciiTheme="minorBidi" w:hAnsiTheme="minorBidi" w:cstheme="minorBidi"/>
          <w:bCs/>
        </w:rPr>
        <w:t xml:space="preserve">Obuhvaća aktivnosti kao što su unapređenje sustava gospodarenja </w:t>
      </w:r>
      <w:r w:rsidRPr="00F20041">
        <w:rPr>
          <w:rFonts w:asciiTheme="minorBidi" w:hAnsiTheme="minorBidi" w:cstheme="minorBidi"/>
          <w:bCs/>
        </w:rPr>
        <w:t>otpadom, očuvanje bioraznolikosti, poboljšanje kvalitete vode i zraka te promoviranje</w:t>
      </w:r>
      <w:r w:rsidRPr="00EC69E1">
        <w:rPr>
          <w:rFonts w:asciiTheme="minorBidi" w:hAnsiTheme="minorBidi" w:cstheme="minorBidi"/>
          <w:bCs/>
        </w:rPr>
        <w:t xml:space="preserve"> ekoloških inicijativa.</w:t>
      </w:r>
    </w:p>
    <w:p w14:paraId="04435ECB" w14:textId="77777777" w:rsidR="003A20A0" w:rsidRPr="00313755" w:rsidRDefault="003A20A0" w:rsidP="003A20A0">
      <w:pPr>
        <w:jc w:val="both"/>
        <w:rPr>
          <w:rFonts w:asciiTheme="minorBidi" w:hAnsiTheme="minorBidi" w:cstheme="minorBidi"/>
          <w:b/>
        </w:rPr>
      </w:pPr>
    </w:p>
    <w:p w14:paraId="27983B42" w14:textId="77777777" w:rsidR="003A20A0" w:rsidRDefault="003A20A0" w:rsidP="003A20A0">
      <w:pPr>
        <w:jc w:val="both"/>
        <w:rPr>
          <w:rFonts w:asciiTheme="minorBidi" w:hAnsiTheme="minorBidi" w:cstheme="minorBidi"/>
        </w:rPr>
      </w:pPr>
      <w:r w:rsidRPr="00AF00A5">
        <w:rPr>
          <w:rFonts w:asciiTheme="minorBidi" w:hAnsiTheme="minorBidi" w:cstheme="minorBidi"/>
        </w:rPr>
        <w:t>U cilju zaštite i očuvanja okoliša potrebno je provesti niz aktivnosti koje su planirane u samom Prijedlogu plana kroz aktivnosti higijeničarske službe u iznosu od 32.544.94 EUR, a odnose se na zdravstvene i veterinarske usluge te provedbu mjera DDD-a. U</w:t>
      </w:r>
      <w:r>
        <w:rPr>
          <w:rFonts w:asciiTheme="minorBidi" w:hAnsiTheme="minorBidi" w:cstheme="minorBidi"/>
        </w:rPr>
        <w:t xml:space="preserve"> okviru higijeničarske službe dio sredstava u iznosu od </w:t>
      </w:r>
      <w:r w:rsidRPr="00F20041">
        <w:rPr>
          <w:rFonts w:asciiTheme="minorBidi" w:hAnsiTheme="minorBidi" w:cstheme="minorBidi"/>
        </w:rPr>
        <w:t>7.636,94 EUR</w:t>
      </w:r>
      <w:r>
        <w:rPr>
          <w:rFonts w:asciiTheme="minorBidi" w:hAnsiTheme="minorBidi" w:cstheme="minorBidi"/>
        </w:rPr>
        <w:t xml:space="preserve"> planiran je za sufinanciranje rada nove ustanove- skloništa na razini Zadarske županije.</w:t>
      </w:r>
      <w:r>
        <w:rPr>
          <w:rFonts w:asciiTheme="minorBidi" w:hAnsiTheme="minorBidi" w:cstheme="minorBidi"/>
          <w:b/>
          <w:bCs/>
        </w:rPr>
        <w:t xml:space="preserve"> </w:t>
      </w:r>
      <w:r w:rsidRPr="00313755">
        <w:rPr>
          <w:rFonts w:asciiTheme="minorBidi" w:hAnsiTheme="minorBidi" w:cstheme="minorBidi"/>
        </w:rPr>
        <w:t xml:space="preserve">Također je planirano sufinanciranje </w:t>
      </w:r>
      <w:proofErr w:type="spellStart"/>
      <w:r w:rsidRPr="00313755">
        <w:rPr>
          <w:rFonts w:asciiTheme="minorBidi" w:hAnsiTheme="minorBidi" w:cstheme="minorBidi"/>
        </w:rPr>
        <w:t>mikročipiranja</w:t>
      </w:r>
      <w:proofErr w:type="spellEnd"/>
      <w:r w:rsidRPr="00313755">
        <w:rPr>
          <w:rFonts w:asciiTheme="minorBidi" w:hAnsiTheme="minorBidi" w:cstheme="minorBidi"/>
        </w:rPr>
        <w:t xml:space="preserve"> i sterilizacije pasa u iznosu od 4.000,00 EUR kako bi se spriječilo povećanje pasa lutalica. Planirana je i sanacija odlagališta komunalnog otpada </w:t>
      </w:r>
      <w:proofErr w:type="spellStart"/>
      <w:r w:rsidRPr="00313755">
        <w:rPr>
          <w:rFonts w:asciiTheme="minorBidi" w:hAnsiTheme="minorBidi" w:cstheme="minorBidi"/>
        </w:rPr>
        <w:t>Stražbenica</w:t>
      </w:r>
      <w:proofErr w:type="spellEnd"/>
      <w:r w:rsidRPr="00313755">
        <w:rPr>
          <w:rFonts w:asciiTheme="minorBidi" w:hAnsiTheme="minorBidi" w:cstheme="minorBidi"/>
        </w:rPr>
        <w:t xml:space="preserve">  u iznosu od 32.650,00 EUR</w:t>
      </w:r>
      <w:r>
        <w:rPr>
          <w:rFonts w:asciiTheme="minorBidi" w:hAnsiTheme="minorBidi" w:cstheme="minorBidi"/>
        </w:rPr>
        <w:t>, odvoz biootpada u iznosu od 13.300,00</w:t>
      </w:r>
      <w:r w:rsidRPr="00313755">
        <w:rPr>
          <w:rFonts w:asciiTheme="minorBidi" w:hAnsiTheme="minorBidi" w:cstheme="minorBidi"/>
        </w:rPr>
        <w:t xml:space="preserve"> te sanacija divljih odlagališta kao posljedica poplava u iznosu od </w:t>
      </w:r>
      <w:r>
        <w:rPr>
          <w:rFonts w:asciiTheme="minorBidi" w:hAnsiTheme="minorBidi" w:cstheme="minorBidi"/>
        </w:rPr>
        <w:t>40.000</w:t>
      </w:r>
      <w:r w:rsidRPr="00313755">
        <w:rPr>
          <w:rFonts w:asciiTheme="minorBidi" w:hAnsiTheme="minorBidi" w:cstheme="minorBidi"/>
        </w:rPr>
        <w:t>,00 EUR.</w:t>
      </w:r>
    </w:p>
    <w:p w14:paraId="16261E95" w14:textId="77777777" w:rsidR="003A20A0" w:rsidRPr="00EC69E1" w:rsidRDefault="003A20A0" w:rsidP="003A20A0">
      <w:pPr>
        <w:jc w:val="both"/>
        <w:rPr>
          <w:rFonts w:asciiTheme="minorBidi" w:hAnsiTheme="minorBidi" w:cstheme="minorBidi"/>
          <w:b/>
          <w:bCs/>
        </w:rPr>
      </w:pPr>
    </w:p>
    <w:p w14:paraId="4F6FF82B" w14:textId="77777777" w:rsidR="003A20A0" w:rsidRDefault="003A20A0" w:rsidP="003A20A0">
      <w:pPr>
        <w:jc w:val="both"/>
        <w:rPr>
          <w:rFonts w:asciiTheme="minorBidi" w:hAnsiTheme="minorBidi" w:cstheme="minorBidi"/>
        </w:rPr>
      </w:pPr>
      <w:r w:rsidRPr="00EC69E1">
        <w:rPr>
          <w:rFonts w:asciiTheme="minorBidi" w:hAnsiTheme="minorBidi" w:cstheme="minorBidi"/>
          <w:b/>
          <w:bCs/>
        </w:rPr>
        <w:t>Cilj:</w:t>
      </w:r>
      <w:r>
        <w:rPr>
          <w:rFonts w:asciiTheme="minorBidi" w:hAnsiTheme="minorBidi" w:cstheme="minorBidi"/>
        </w:rPr>
        <w:t xml:space="preserve"> </w:t>
      </w:r>
      <w:r w:rsidRPr="00EC69E1">
        <w:rPr>
          <w:rFonts w:asciiTheme="minorBidi" w:hAnsiTheme="minorBidi" w:cstheme="minorBidi"/>
        </w:rPr>
        <w:t>Cilj je osigurati zdravije i održivije okruženje za buduće generacije</w:t>
      </w:r>
      <w:r>
        <w:rPr>
          <w:rFonts w:asciiTheme="minorBidi" w:hAnsiTheme="minorBidi" w:cstheme="minorBidi"/>
        </w:rPr>
        <w:t>, veću sigurnost ljudi i životinja</w:t>
      </w:r>
      <w:r w:rsidRPr="00EC69E1">
        <w:rPr>
          <w:rFonts w:asciiTheme="minorBidi" w:hAnsiTheme="minorBidi" w:cstheme="minorBidi"/>
        </w:rPr>
        <w:t>.</w:t>
      </w:r>
    </w:p>
    <w:p w14:paraId="159072C0" w14:textId="77777777" w:rsidR="003A20A0" w:rsidRDefault="003A20A0" w:rsidP="003A20A0">
      <w:pPr>
        <w:jc w:val="both"/>
        <w:rPr>
          <w:rFonts w:asciiTheme="minorBidi" w:hAnsiTheme="minorBidi" w:cstheme="minorBidi"/>
        </w:rPr>
      </w:pPr>
    </w:p>
    <w:p w14:paraId="618EDD28" w14:textId="77777777" w:rsidR="003A20A0" w:rsidRPr="00313755" w:rsidRDefault="003A20A0" w:rsidP="003A20A0">
      <w:pPr>
        <w:jc w:val="both"/>
        <w:rPr>
          <w:rFonts w:asciiTheme="minorBidi" w:hAnsiTheme="minorBidi" w:cstheme="minorBidi"/>
        </w:rPr>
      </w:pPr>
      <w:r w:rsidRPr="00827F58">
        <w:rPr>
          <w:rFonts w:asciiTheme="minorBidi" w:hAnsiTheme="minorBidi" w:cstheme="minorBidi"/>
          <w:b/>
          <w:bCs/>
        </w:rPr>
        <w:t>Pokazatelji uspješnosti</w:t>
      </w:r>
      <w:r w:rsidRPr="00827F58">
        <w:rPr>
          <w:rFonts w:asciiTheme="minorBidi" w:hAnsiTheme="minorBidi" w:cstheme="minorBidi"/>
        </w:rPr>
        <w:t>: Pokazatelji uspješnosti programa zaštite okoliša obuhvaćaju smanjenje otpada, poboljšanje kvalitete zraka i vode, proširenje zelenih površina, povećanje reciklaže te edukaciju građana i promicanje ekoloških inicijativa; smanjenje</w:t>
      </w:r>
      <w:r>
        <w:rPr>
          <w:rFonts w:asciiTheme="minorBidi" w:hAnsiTheme="minorBidi" w:cstheme="minorBidi"/>
        </w:rPr>
        <w:t xml:space="preserve"> broja napuštenih životinja, osobito pasa lutalica koji zbog veličine i prometnog položaja Općine Gračac predstavljaju velik problem</w:t>
      </w:r>
      <w:r w:rsidRPr="00EC69E1">
        <w:rPr>
          <w:rFonts w:asciiTheme="minorBidi" w:hAnsiTheme="minorBidi" w:cstheme="minorBidi"/>
        </w:rPr>
        <w:t>.</w:t>
      </w:r>
    </w:p>
    <w:p w14:paraId="40C72438" w14:textId="77777777" w:rsidR="003A20A0" w:rsidRDefault="003A20A0" w:rsidP="003A20A0">
      <w:pPr>
        <w:jc w:val="both"/>
        <w:rPr>
          <w:rFonts w:asciiTheme="minorBidi" w:hAnsiTheme="minorBidi" w:cstheme="minorBidi"/>
        </w:rPr>
      </w:pPr>
    </w:p>
    <w:p w14:paraId="32C54645" w14:textId="77777777" w:rsidR="003A20A0" w:rsidRDefault="003A20A0" w:rsidP="003A20A0">
      <w:pPr>
        <w:jc w:val="both"/>
        <w:rPr>
          <w:rFonts w:asciiTheme="minorBidi" w:hAnsiTheme="minorBidi" w:cstheme="minorBidi"/>
        </w:rPr>
      </w:pPr>
    </w:p>
    <w:p w14:paraId="55259B4F" w14:textId="77777777" w:rsidR="003A20A0" w:rsidRDefault="003A20A0" w:rsidP="003A20A0">
      <w:pPr>
        <w:jc w:val="both"/>
        <w:rPr>
          <w:rFonts w:asciiTheme="minorBidi" w:hAnsiTheme="minorBidi" w:cstheme="minorBidi"/>
        </w:rPr>
      </w:pPr>
    </w:p>
    <w:p w14:paraId="1EC4022A" w14:textId="77777777" w:rsidR="003A20A0" w:rsidRDefault="003A20A0" w:rsidP="003A20A0">
      <w:pPr>
        <w:jc w:val="both"/>
        <w:rPr>
          <w:rFonts w:asciiTheme="minorBidi" w:hAnsiTheme="minorBidi" w:cstheme="minorBidi"/>
        </w:rPr>
      </w:pPr>
    </w:p>
    <w:p w14:paraId="6093BE47" w14:textId="77777777" w:rsidR="003A20A0" w:rsidRDefault="003A20A0" w:rsidP="003A20A0">
      <w:pPr>
        <w:jc w:val="both"/>
        <w:rPr>
          <w:rFonts w:asciiTheme="minorBidi" w:hAnsiTheme="minorBidi" w:cstheme="minorBidi"/>
        </w:rPr>
      </w:pPr>
    </w:p>
    <w:p w14:paraId="1EF78C67" w14:textId="77777777" w:rsidR="003A20A0" w:rsidRDefault="003A20A0" w:rsidP="003A20A0">
      <w:pPr>
        <w:jc w:val="both"/>
        <w:rPr>
          <w:rFonts w:asciiTheme="minorBidi" w:hAnsiTheme="minorBidi" w:cstheme="minorBidi"/>
        </w:rPr>
      </w:pPr>
    </w:p>
    <w:p w14:paraId="19D20065" w14:textId="77777777" w:rsidR="003A20A0" w:rsidRDefault="003A20A0" w:rsidP="003A20A0">
      <w:pPr>
        <w:jc w:val="both"/>
        <w:rPr>
          <w:rFonts w:asciiTheme="minorBidi" w:hAnsiTheme="minorBidi" w:cstheme="minorBidi"/>
        </w:rPr>
      </w:pPr>
    </w:p>
    <w:p w14:paraId="2865E647" w14:textId="77777777" w:rsidR="003A20A0" w:rsidRPr="00313755" w:rsidRDefault="003A20A0" w:rsidP="003A20A0">
      <w:pPr>
        <w:jc w:val="both"/>
        <w:rPr>
          <w:rFonts w:asciiTheme="minorBidi" w:hAnsiTheme="minorBidi" w:cstheme="minorBidi"/>
        </w:rPr>
      </w:pPr>
    </w:p>
    <w:p w14:paraId="6840057C" w14:textId="77777777" w:rsidR="003A20A0" w:rsidRPr="00313755" w:rsidRDefault="003A20A0" w:rsidP="003A20A0">
      <w:pPr>
        <w:jc w:val="both"/>
        <w:rPr>
          <w:rFonts w:asciiTheme="minorBidi" w:hAnsiTheme="minorBidi" w:cstheme="minorBidi"/>
          <w:b/>
        </w:rPr>
      </w:pPr>
      <w:r w:rsidRPr="00B6421D">
        <w:rPr>
          <w:rFonts w:asciiTheme="minorBidi" w:hAnsiTheme="minorBidi" w:cstheme="minorBidi"/>
          <w:b/>
        </w:rPr>
        <w:t>Program1005 Komunalne djelatnosti i stanovanje 2.608.968,00 EUR</w:t>
      </w:r>
    </w:p>
    <w:p w14:paraId="7B1F6220" w14:textId="77777777" w:rsidR="003A20A0" w:rsidRPr="00313755" w:rsidRDefault="003A20A0" w:rsidP="003A20A0">
      <w:pPr>
        <w:jc w:val="both"/>
        <w:rPr>
          <w:rFonts w:asciiTheme="minorBidi" w:hAnsiTheme="minorBidi" w:cstheme="minorBidi"/>
          <w:b/>
        </w:rPr>
      </w:pPr>
    </w:p>
    <w:p w14:paraId="7E045E08" w14:textId="77777777" w:rsidR="003A20A0" w:rsidRPr="00313755" w:rsidRDefault="003A20A0" w:rsidP="003A20A0">
      <w:pPr>
        <w:jc w:val="both"/>
        <w:rPr>
          <w:rFonts w:asciiTheme="minorBidi" w:hAnsiTheme="minorBidi" w:cstheme="minorBidi"/>
        </w:rPr>
      </w:pPr>
      <w:bookmarkStart w:id="26" w:name="_Hlk182472953"/>
      <w:r w:rsidRPr="00EC69E1">
        <w:rPr>
          <w:rFonts w:asciiTheme="minorBidi" w:hAnsiTheme="minorBidi" w:cstheme="minorBidi"/>
          <w:b/>
          <w:bCs/>
        </w:rPr>
        <w:lastRenderedPageBreak/>
        <w:t>Opis programa</w:t>
      </w:r>
      <w:r>
        <w:rPr>
          <w:rFonts w:asciiTheme="minorBidi" w:hAnsiTheme="minorBidi" w:cstheme="minorBidi"/>
        </w:rPr>
        <w:t xml:space="preserve">: </w:t>
      </w:r>
      <w:r w:rsidRPr="00313755">
        <w:rPr>
          <w:rFonts w:asciiTheme="minorBidi" w:hAnsiTheme="minorBidi" w:cstheme="minorBidi"/>
        </w:rPr>
        <w:t xml:space="preserve">Kroz Program održavanja komunalne infrastrukture planira se održavanje javne rasvjete, nerazvrstanih cesta, zimske službe, održavanja javnih površina, groblja i ostalih građevina komunalne infrastrukture te električne energije za javnu rasvjetu. Poslovi su povjereni trgovačkom društvu Gračac čistoća d.o.o. za čije opremanje su planirane i kapitalne potpore u iznosu od </w:t>
      </w:r>
      <w:r w:rsidRPr="00B55C13">
        <w:rPr>
          <w:rFonts w:asciiTheme="minorBidi" w:hAnsiTheme="minorBidi" w:cstheme="minorBidi"/>
        </w:rPr>
        <w:t>50.000,00</w:t>
      </w:r>
      <w:r>
        <w:rPr>
          <w:rFonts w:asciiTheme="minorBidi" w:hAnsiTheme="minorBidi" w:cstheme="minorBidi"/>
        </w:rPr>
        <w:t xml:space="preserve"> </w:t>
      </w:r>
      <w:r w:rsidRPr="00313755">
        <w:rPr>
          <w:rFonts w:asciiTheme="minorBidi" w:hAnsiTheme="minorBidi" w:cstheme="minorBidi"/>
        </w:rPr>
        <w:t xml:space="preserve">EUR. Planirane su i kapitalne pomoći drugom trgovačkom društvu u vlasništvu Općine Gračac u iznosu od </w:t>
      </w:r>
      <w:r w:rsidRPr="00B55C13">
        <w:rPr>
          <w:rFonts w:asciiTheme="minorBidi" w:hAnsiTheme="minorBidi" w:cstheme="minorBidi"/>
        </w:rPr>
        <w:t>30.000,00</w:t>
      </w:r>
      <w:r>
        <w:rPr>
          <w:rFonts w:asciiTheme="minorBidi" w:hAnsiTheme="minorBidi" w:cstheme="minorBidi"/>
        </w:rPr>
        <w:t xml:space="preserve"> </w:t>
      </w:r>
      <w:r w:rsidRPr="00313755">
        <w:rPr>
          <w:rFonts w:asciiTheme="minorBidi" w:hAnsiTheme="minorBidi" w:cstheme="minorBidi"/>
        </w:rPr>
        <w:t xml:space="preserve">EUR za opremanje, projektnu dokumentaciju i sanaciju gubitaka na vodoopskrbnim sustavima te </w:t>
      </w:r>
      <w:r w:rsidRPr="00B55C13">
        <w:rPr>
          <w:rFonts w:asciiTheme="minorBidi" w:hAnsiTheme="minorBidi" w:cstheme="minorBidi"/>
        </w:rPr>
        <w:t>7.500,00</w:t>
      </w:r>
      <w:r>
        <w:rPr>
          <w:rFonts w:asciiTheme="minorBidi" w:hAnsiTheme="minorBidi" w:cstheme="minorBidi"/>
        </w:rPr>
        <w:t xml:space="preserve"> </w:t>
      </w:r>
      <w:r w:rsidRPr="00313755">
        <w:rPr>
          <w:rFonts w:asciiTheme="minorBidi" w:hAnsiTheme="minorBidi" w:cstheme="minorBidi"/>
        </w:rPr>
        <w:t xml:space="preserve">EUR za projektnu dokumentaciju vodovod Industrijska zona- vodovod </w:t>
      </w:r>
      <w:proofErr w:type="spellStart"/>
      <w:r w:rsidRPr="00313755">
        <w:rPr>
          <w:rFonts w:asciiTheme="minorBidi" w:hAnsiTheme="minorBidi" w:cstheme="minorBidi"/>
        </w:rPr>
        <w:t>Tomingaj-Kijani</w:t>
      </w:r>
      <w:proofErr w:type="spellEnd"/>
      <w:r w:rsidRPr="00313755">
        <w:rPr>
          <w:rFonts w:asciiTheme="minorBidi" w:hAnsiTheme="minorBidi" w:cstheme="minorBidi"/>
        </w:rPr>
        <w:t xml:space="preserve">. </w:t>
      </w:r>
      <w:r w:rsidRPr="00B82F66">
        <w:rPr>
          <w:rFonts w:asciiTheme="minorBidi" w:hAnsiTheme="minorBidi" w:cstheme="minorBidi"/>
        </w:rPr>
        <w:t>Zbog smanjenja količine miješanog komunalnog otpada planirano je plaćanje naknade u iznosu od 10.000,00 EUR.</w:t>
      </w:r>
    </w:p>
    <w:p w14:paraId="08985537" w14:textId="77777777" w:rsidR="003A20A0" w:rsidRPr="00B55C13" w:rsidRDefault="003A20A0" w:rsidP="003A20A0">
      <w:pPr>
        <w:jc w:val="both"/>
        <w:rPr>
          <w:rFonts w:asciiTheme="minorBidi" w:hAnsiTheme="minorBidi" w:cstheme="minorBidi"/>
        </w:rPr>
      </w:pPr>
      <w:r w:rsidRPr="00B55C13">
        <w:rPr>
          <w:rFonts w:asciiTheme="minorBidi" w:hAnsiTheme="minorBidi" w:cstheme="minorBidi"/>
        </w:rPr>
        <w:t>Kroz Program građenja komunalne infrastrukture, planirani su sljedeći projekti:</w:t>
      </w:r>
    </w:p>
    <w:p w14:paraId="5709DFA4" w14:textId="77777777" w:rsidR="003A20A0" w:rsidRPr="00B55C13" w:rsidRDefault="003A20A0" w:rsidP="003A20A0">
      <w:pPr>
        <w:jc w:val="both"/>
        <w:rPr>
          <w:rFonts w:asciiTheme="minorBidi" w:hAnsiTheme="minorBidi" w:cstheme="minorBidi"/>
        </w:rPr>
      </w:pPr>
      <w:r w:rsidRPr="00B55C13">
        <w:rPr>
          <w:rFonts w:asciiTheme="minorBidi" w:hAnsiTheme="minorBidi" w:cstheme="minorBidi"/>
        </w:rPr>
        <w:t>-izgradnja javne rasvjete u naseljima 25.500,00 EUR</w:t>
      </w:r>
    </w:p>
    <w:p w14:paraId="30D58D6A"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-sanacija i uređenje ulica u naselju Gračac 640.000,00 EUR</w:t>
      </w:r>
    </w:p>
    <w:p w14:paraId="0B9EF87F"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-uređenje poučnog puta prema Vrelu Zrmanje 106.750,00 EUR</w:t>
      </w:r>
    </w:p>
    <w:p w14:paraId="6CAFE392"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-proširenje i modernizacija j. r. u naselju Gračac 20.500,00 EUR</w:t>
      </w:r>
    </w:p>
    <w:p w14:paraId="32BA4429"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-projektna dokumentacija z</w:t>
      </w:r>
      <w:r>
        <w:rPr>
          <w:rFonts w:asciiTheme="minorBidi" w:hAnsiTheme="minorBidi" w:cstheme="minorBidi"/>
        </w:rPr>
        <w:t>a optiku u naselju Srb</w:t>
      </w:r>
      <w:r w:rsidRPr="001D0114">
        <w:rPr>
          <w:rFonts w:asciiTheme="minorBidi" w:hAnsiTheme="minorBidi" w:cstheme="minorBidi"/>
        </w:rPr>
        <w:t xml:space="preserve"> 20.700,00</w:t>
      </w:r>
      <w:r>
        <w:rPr>
          <w:rFonts w:asciiTheme="minorBidi" w:hAnsiTheme="minorBidi" w:cstheme="minorBidi"/>
        </w:rPr>
        <w:t xml:space="preserve"> </w:t>
      </w:r>
      <w:r w:rsidRPr="001D0114">
        <w:rPr>
          <w:rFonts w:asciiTheme="minorBidi" w:hAnsiTheme="minorBidi" w:cstheme="minorBidi"/>
        </w:rPr>
        <w:t>EUR</w:t>
      </w:r>
    </w:p>
    <w:p w14:paraId="2ED5B6EE" w14:textId="77777777" w:rsidR="003A20A0" w:rsidRPr="00B55C13" w:rsidRDefault="003A20A0" w:rsidP="003A20A0">
      <w:pPr>
        <w:jc w:val="both"/>
        <w:rPr>
          <w:rFonts w:asciiTheme="minorBidi" w:hAnsiTheme="minorBidi" w:cstheme="minorBidi"/>
          <w:highlight w:val="yellow"/>
        </w:rPr>
      </w:pPr>
      <w:r w:rsidRPr="001D0114">
        <w:rPr>
          <w:rFonts w:asciiTheme="minorBidi" w:hAnsiTheme="minorBidi" w:cstheme="minorBidi"/>
        </w:rPr>
        <w:t>-postavljanje nadzornih kamera na divljim odlagalištima 10.000,00EUR</w:t>
      </w:r>
    </w:p>
    <w:p w14:paraId="57D7A0BA"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-građevinski radovi na grobljima 30.000,00 EUR</w:t>
      </w:r>
    </w:p>
    <w:p w14:paraId="063DD85D"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-rušenje objekata koji ugrožavaju sigurnost prometa 5.000,00EUR</w:t>
      </w:r>
    </w:p>
    <w:p w14:paraId="0DA224A1"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-elaborat prometne regulacije 3.982,00 EUR</w:t>
      </w:r>
    </w:p>
    <w:p w14:paraId="2063FAD9" w14:textId="77777777" w:rsidR="003A20A0" w:rsidRPr="001D0114" w:rsidRDefault="003A20A0" w:rsidP="003A20A0">
      <w:pPr>
        <w:jc w:val="both"/>
        <w:rPr>
          <w:rFonts w:asciiTheme="minorBidi" w:hAnsiTheme="minorBidi" w:cstheme="minorBidi"/>
        </w:rPr>
      </w:pPr>
      <w:r w:rsidRPr="001D0114">
        <w:rPr>
          <w:rFonts w:asciiTheme="minorBidi" w:hAnsiTheme="minorBidi" w:cstheme="minorBidi"/>
        </w:rPr>
        <w:t>-popravak mostova 11.000,00 EUR</w:t>
      </w:r>
    </w:p>
    <w:p w14:paraId="369B1FD0" w14:textId="77777777" w:rsidR="003A20A0" w:rsidRDefault="003A20A0" w:rsidP="003A20A0">
      <w:pPr>
        <w:jc w:val="both"/>
        <w:rPr>
          <w:rFonts w:asciiTheme="minorBidi" w:hAnsiTheme="minorBidi" w:cstheme="minorBidi"/>
        </w:rPr>
      </w:pPr>
      <w:r w:rsidRPr="001D0114">
        <w:rPr>
          <w:rFonts w:asciiTheme="minorBidi" w:hAnsiTheme="minorBidi" w:cstheme="minorBidi"/>
        </w:rPr>
        <w:t>-unutarnje uređenje prostora TIC-a 20.700,00</w:t>
      </w:r>
      <w:r>
        <w:rPr>
          <w:rFonts w:asciiTheme="minorBidi" w:hAnsiTheme="minorBidi" w:cstheme="minorBidi"/>
        </w:rPr>
        <w:t xml:space="preserve"> </w:t>
      </w:r>
      <w:r w:rsidRPr="001D0114">
        <w:rPr>
          <w:rFonts w:asciiTheme="minorBidi" w:hAnsiTheme="minorBidi" w:cstheme="minorBidi"/>
        </w:rPr>
        <w:t>EUR</w:t>
      </w:r>
    </w:p>
    <w:p w14:paraId="78204540" w14:textId="77777777" w:rsidR="003A20A0" w:rsidRDefault="003A20A0" w:rsidP="003A20A0">
      <w:pPr>
        <w:jc w:val="both"/>
        <w:rPr>
          <w:rFonts w:asciiTheme="minorBidi" w:hAnsiTheme="minorBidi" w:cstheme="minorBidi"/>
        </w:rPr>
      </w:pPr>
      <w:r>
        <w:rPr>
          <w:rFonts w:asciiTheme="minorBidi" w:hAnsiTheme="minorBidi" w:cstheme="minorBidi"/>
        </w:rPr>
        <w:t>- elaborat za procjenu količine mineralnih sirovina 3.000,00 EUR</w:t>
      </w:r>
    </w:p>
    <w:p w14:paraId="090DAE86" w14:textId="77777777" w:rsidR="003A20A0" w:rsidRDefault="003A20A0" w:rsidP="003A20A0">
      <w:pPr>
        <w:jc w:val="both"/>
        <w:rPr>
          <w:rFonts w:asciiTheme="minorBidi" w:hAnsiTheme="minorBidi" w:cstheme="minorBidi"/>
        </w:rPr>
      </w:pPr>
      <w:r>
        <w:rPr>
          <w:rFonts w:asciiTheme="minorBidi" w:hAnsiTheme="minorBidi" w:cstheme="minorBidi"/>
        </w:rPr>
        <w:t>- izrada Urbanističkog plana uređenja 20.000,00 EUR</w:t>
      </w:r>
    </w:p>
    <w:p w14:paraId="6CED1156" w14:textId="77777777" w:rsidR="003A20A0" w:rsidRDefault="003A20A0" w:rsidP="003A20A0">
      <w:pPr>
        <w:jc w:val="both"/>
        <w:rPr>
          <w:rFonts w:asciiTheme="minorBidi" w:hAnsiTheme="minorBidi" w:cstheme="minorBidi"/>
        </w:rPr>
      </w:pPr>
      <w:r>
        <w:rPr>
          <w:rFonts w:asciiTheme="minorBidi" w:hAnsiTheme="minorBidi" w:cstheme="minorBidi"/>
        </w:rPr>
        <w:t>- sanacija javnih površina 11.000,00 EUR</w:t>
      </w:r>
    </w:p>
    <w:p w14:paraId="5DBEF518" w14:textId="77777777" w:rsidR="003A20A0" w:rsidRDefault="003A20A0" w:rsidP="003A20A0">
      <w:pPr>
        <w:jc w:val="both"/>
        <w:rPr>
          <w:rFonts w:asciiTheme="minorBidi" w:hAnsiTheme="minorBidi" w:cstheme="minorBidi"/>
        </w:rPr>
      </w:pPr>
      <w:r>
        <w:rPr>
          <w:rFonts w:asciiTheme="minorBidi" w:hAnsiTheme="minorBidi" w:cstheme="minorBidi"/>
        </w:rPr>
        <w:t>- izrada elaborata ucrtavanja nerazvrstanih cesta 20.700,00 EUR</w:t>
      </w:r>
    </w:p>
    <w:p w14:paraId="01CD8672" w14:textId="77777777" w:rsidR="003A20A0" w:rsidRDefault="003A20A0" w:rsidP="003A20A0">
      <w:pPr>
        <w:jc w:val="both"/>
        <w:rPr>
          <w:rFonts w:asciiTheme="minorBidi" w:hAnsiTheme="minorBidi" w:cstheme="minorBidi"/>
        </w:rPr>
      </w:pPr>
      <w:r>
        <w:rPr>
          <w:rFonts w:asciiTheme="minorBidi" w:hAnsiTheme="minorBidi" w:cstheme="minorBidi"/>
        </w:rPr>
        <w:t>- sanacija dijela gravitacijske seoske vodovodne mreže 16.000,00 EUR</w:t>
      </w:r>
    </w:p>
    <w:p w14:paraId="44AB6608" w14:textId="77777777" w:rsidR="003A20A0" w:rsidRDefault="003A20A0" w:rsidP="003A20A0">
      <w:pPr>
        <w:jc w:val="both"/>
        <w:rPr>
          <w:rFonts w:asciiTheme="minorBidi" w:hAnsiTheme="minorBidi" w:cstheme="minorBidi"/>
        </w:rPr>
      </w:pPr>
      <w:r>
        <w:rPr>
          <w:rFonts w:asciiTheme="minorBidi" w:hAnsiTheme="minorBidi" w:cstheme="minorBidi"/>
        </w:rPr>
        <w:t>- akcijski planovi vanjske rasvjete 8.500,00 EUR</w:t>
      </w:r>
    </w:p>
    <w:p w14:paraId="7E761799" w14:textId="77777777" w:rsidR="003A20A0" w:rsidRDefault="003A20A0" w:rsidP="003A20A0">
      <w:pPr>
        <w:jc w:val="both"/>
        <w:rPr>
          <w:rFonts w:asciiTheme="minorBidi" w:hAnsiTheme="minorBidi" w:cstheme="minorBidi"/>
        </w:rPr>
      </w:pPr>
      <w:r>
        <w:rPr>
          <w:rFonts w:asciiTheme="minorBidi" w:hAnsiTheme="minorBidi" w:cstheme="minorBidi"/>
        </w:rPr>
        <w:t xml:space="preserve">- </w:t>
      </w:r>
      <w:proofErr w:type="spellStart"/>
      <w:r>
        <w:rPr>
          <w:rFonts w:asciiTheme="minorBidi" w:hAnsiTheme="minorBidi" w:cstheme="minorBidi"/>
        </w:rPr>
        <w:t>izobrazbeno</w:t>
      </w:r>
      <w:proofErr w:type="spellEnd"/>
      <w:r>
        <w:rPr>
          <w:rFonts w:asciiTheme="minorBidi" w:hAnsiTheme="minorBidi" w:cstheme="minorBidi"/>
        </w:rPr>
        <w:t xml:space="preserve"> - informativne aktivnosti o gospodarenju otpadom 9.013,00 EUR</w:t>
      </w:r>
    </w:p>
    <w:p w14:paraId="13743F7F" w14:textId="77777777" w:rsidR="003A20A0" w:rsidRDefault="003A20A0" w:rsidP="003A20A0">
      <w:pPr>
        <w:jc w:val="both"/>
        <w:rPr>
          <w:rFonts w:asciiTheme="minorBidi" w:hAnsiTheme="minorBidi" w:cstheme="minorBidi"/>
        </w:rPr>
      </w:pPr>
    </w:p>
    <w:p w14:paraId="6DB4A8CD" w14:textId="77777777" w:rsidR="003A20A0" w:rsidRDefault="003A20A0" w:rsidP="003A20A0">
      <w:pPr>
        <w:jc w:val="both"/>
        <w:rPr>
          <w:rFonts w:asciiTheme="minorBidi" w:hAnsiTheme="minorBidi" w:cstheme="minorBidi"/>
        </w:rPr>
      </w:pPr>
      <w:r w:rsidRPr="00F254D1">
        <w:rPr>
          <w:rFonts w:asciiTheme="minorBidi" w:hAnsiTheme="minorBidi" w:cstheme="minorBidi"/>
          <w:b/>
          <w:bCs/>
        </w:rPr>
        <w:t>Cilj programa</w:t>
      </w:r>
      <w:r>
        <w:rPr>
          <w:rFonts w:asciiTheme="minorBidi" w:hAnsiTheme="minorBidi" w:cstheme="minorBidi"/>
        </w:rPr>
        <w:t xml:space="preserve">: </w:t>
      </w:r>
      <w:r w:rsidRPr="00EC69E1">
        <w:rPr>
          <w:rFonts w:asciiTheme="minorBidi" w:hAnsiTheme="minorBidi" w:cstheme="minorBidi"/>
        </w:rPr>
        <w:t>osigurati učinkovitu, pristupačnu i održivu komunalnu infrastrukturu koja zadovoljava potrebe građana, te potaknuti razvoj i obnovu stambenih objekata kako bi se poboljšali uvjeti stanovanja. Također, cilj je unaprijediti kvalitetu života u zajednici kroz razvoj i održavanje komunalnih usluga, smanjenje negativnog utjecaja na okoliš i pružanje pristupnih i sigurnih stambenih opcija.</w:t>
      </w:r>
    </w:p>
    <w:p w14:paraId="46BCAD1E" w14:textId="77777777" w:rsidR="003A20A0" w:rsidRDefault="003A20A0" w:rsidP="003A20A0">
      <w:pPr>
        <w:jc w:val="both"/>
        <w:rPr>
          <w:rFonts w:asciiTheme="minorBidi" w:hAnsiTheme="minorBidi" w:cstheme="minorBidi"/>
        </w:rPr>
      </w:pPr>
    </w:p>
    <w:p w14:paraId="4F4A406C" w14:textId="77777777" w:rsidR="003A20A0" w:rsidRPr="00B6421D" w:rsidRDefault="003A20A0" w:rsidP="003A20A0">
      <w:pPr>
        <w:jc w:val="both"/>
        <w:rPr>
          <w:rFonts w:asciiTheme="minorBidi" w:hAnsiTheme="minorBidi" w:cstheme="minorBidi"/>
        </w:rPr>
      </w:pPr>
      <w:r w:rsidRPr="00B97E24">
        <w:rPr>
          <w:rFonts w:asciiTheme="minorBidi" w:hAnsiTheme="minorBidi" w:cstheme="minorBidi"/>
          <w:b/>
          <w:bCs/>
        </w:rPr>
        <w:t>Pokazatelji uspješnosti</w:t>
      </w:r>
      <w:r>
        <w:rPr>
          <w:rFonts w:asciiTheme="minorBidi" w:hAnsiTheme="minorBidi" w:cstheme="minorBidi"/>
        </w:rPr>
        <w:t xml:space="preserve">: </w:t>
      </w:r>
      <w:r w:rsidRPr="00F254D1">
        <w:rPr>
          <w:rFonts w:asciiTheme="minorBidi" w:hAnsiTheme="minorBidi" w:cstheme="minorBidi"/>
        </w:rPr>
        <w:t xml:space="preserve">Pokazatelji uspješnosti programa komunalne djelatnosti i stanovanja uključuju zadovoljstvo građana komunalnim uslugama, učinkovitost </w:t>
      </w:r>
      <w:r w:rsidRPr="00827F58">
        <w:rPr>
          <w:rFonts w:asciiTheme="minorBidi" w:hAnsiTheme="minorBidi" w:cstheme="minorBidi"/>
        </w:rPr>
        <w:t>gospodarenja otpadom, broj obnovljenih i novih građevina, pristupačnost stanovanja, održavanje objekata te smanjenje energetske potrošnje.</w:t>
      </w:r>
    </w:p>
    <w:bookmarkEnd w:id="26"/>
    <w:p w14:paraId="6E9657FB" w14:textId="77777777" w:rsidR="003A20A0" w:rsidRPr="00313755" w:rsidRDefault="003A20A0" w:rsidP="003A20A0">
      <w:pPr>
        <w:jc w:val="both"/>
        <w:rPr>
          <w:rFonts w:asciiTheme="minorBidi" w:hAnsiTheme="minorBidi" w:cstheme="minorBidi"/>
        </w:rPr>
      </w:pPr>
    </w:p>
    <w:p w14:paraId="18BA35D7"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 xml:space="preserve">Program1006 Javne potrebe u sportu  </w:t>
      </w:r>
      <w:r>
        <w:rPr>
          <w:rFonts w:asciiTheme="minorBidi" w:hAnsiTheme="minorBidi" w:cstheme="minorBidi"/>
          <w:b/>
        </w:rPr>
        <w:t>26.550</w:t>
      </w:r>
      <w:r w:rsidRPr="00313755">
        <w:rPr>
          <w:rFonts w:asciiTheme="minorBidi" w:hAnsiTheme="minorBidi" w:cstheme="minorBidi"/>
          <w:b/>
        </w:rPr>
        <w:t>,00 EUR</w:t>
      </w:r>
    </w:p>
    <w:p w14:paraId="3AB0441C" w14:textId="77777777" w:rsidR="003A20A0" w:rsidRDefault="003A20A0" w:rsidP="003A20A0">
      <w:pPr>
        <w:jc w:val="both"/>
        <w:rPr>
          <w:rFonts w:asciiTheme="minorBidi" w:hAnsiTheme="minorBidi" w:cstheme="minorBidi"/>
          <w:b/>
        </w:rPr>
      </w:pPr>
    </w:p>
    <w:p w14:paraId="1731B932" w14:textId="77777777" w:rsidR="003A20A0" w:rsidRPr="00E0007C" w:rsidRDefault="003A20A0" w:rsidP="003A20A0">
      <w:pPr>
        <w:jc w:val="both"/>
        <w:rPr>
          <w:rFonts w:asciiTheme="minorBidi" w:hAnsiTheme="minorBidi" w:cstheme="minorBidi"/>
          <w:b/>
        </w:rPr>
      </w:pPr>
      <w:r w:rsidRPr="00E0007C">
        <w:rPr>
          <w:rFonts w:asciiTheme="minorBidi" w:hAnsiTheme="minorBidi" w:cstheme="minorBidi"/>
          <w:b/>
        </w:rPr>
        <w:t>Opis:</w:t>
      </w:r>
      <w:r w:rsidRPr="00E0007C">
        <w:rPr>
          <w:rFonts w:asciiTheme="minorBidi" w:hAnsiTheme="minorBidi" w:cstheme="minorBidi"/>
          <w:bCs/>
        </w:rPr>
        <w:t xml:space="preserve"> Program Javne potrebe u sportu predstavlja ključnu inicijativu koja ima za cilj unapređenje sportskog sektora, promicanje fizičke aktivnosti i zdravog načina života među građanima, kao i osiguravanje pristupa svim slojevima društva sportskim sadržajima i prilikama za bavljenje sportom</w:t>
      </w:r>
      <w:r w:rsidRPr="00E0007C">
        <w:rPr>
          <w:rFonts w:asciiTheme="minorBidi" w:hAnsiTheme="minorBidi" w:cstheme="minorBidi"/>
          <w:b/>
        </w:rPr>
        <w:t>.</w:t>
      </w:r>
    </w:p>
    <w:p w14:paraId="699A7087"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bCs/>
        </w:rPr>
        <w:t xml:space="preserve">Ovaj program  implementira se kroz financijsku podršku organizacijama, udrugama i institucijama koje se bave sportom. </w:t>
      </w:r>
      <w:r w:rsidRPr="00E0007C">
        <w:rPr>
          <w:rFonts w:asciiTheme="minorBidi" w:hAnsiTheme="minorBidi" w:cstheme="minorBidi"/>
        </w:rPr>
        <w:t>Iznos je raspoređen  na provedbu programa prema javnom pozivu i održavanje sportskih natjecanja i manifestacija.</w:t>
      </w:r>
    </w:p>
    <w:p w14:paraId="64DBE22D" w14:textId="77777777" w:rsidR="003A20A0" w:rsidRPr="00E0007C" w:rsidRDefault="003A20A0" w:rsidP="003A20A0">
      <w:pPr>
        <w:jc w:val="both"/>
        <w:rPr>
          <w:rFonts w:asciiTheme="minorBidi" w:hAnsiTheme="minorBidi" w:cstheme="minorBidi"/>
          <w:bCs/>
        </w:rPr>
      </w:pPr>
    </w:p>
    <w:p w14:paraId="6280D135"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b/>
          <w:bCs/>
        </w:rPr>
        <w:t xml:space="preserve">Cilj: </w:t>
      </w:r>
      <w:r w:rsidRPr="00E0007C">
        <w:rPr>
          <w:rFonts w:asciiTheme="minorBidi" w:hAnsiTheme="minorBidi" w:cstheme="minorBidi"/>
        </w:rPr>
        <w:t>Osiguravanje financijske pomoći za održavanje sportskih manifestacija i opremanje sportskih objekata</w:t>
      </w:r>
    </w:p>
    <w:p w14:paraId="02E6B793" w14:textId="77777777" w:rsidR="003A20A0" w:rsidRPr="00E0007C" w:rsidRDefault="003A20A0" w:rsidP="003A20A0">
      <w:pPr>
        <w:jc w:val="both"/>
        <w:rPr>
          <w:rFonts w:asciiTheme="minorBidi" w:hAnsiTheme="minorBidi" w:cstheme="minorBidi"/>
        </w:rPr>
      </w:pPr>
    </w:p>
    <w:p w14:paraId="681D234B"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b/>
          <w:bCs/>
        </w:rPr>
        <w:t xml:space="preserve">Pokazatelj uspješnosti: </w:t>
      </w:r>
      <w:r w:rsidRPr="00E0007C">
        <w:rPr>
          <w:rFonts w:asciiTheme="minorBidi" w:hAnsiTheme="minorBidi" w:cstheme="minorBidi"/>
        </w:rPr>
        <w:t>Broj građana koji se bave sportom, uključujući djecu, mlade, osobe starije životne dobi i osobe s invaliditetom.</w:t>
      </w:r>
    </w:p>
    <w:p w14:paraId="40DFEA7C" w14:textId="77777777" w:rsidR="003A20A0" w:rsidRPr="00313755" w:rsidRDefault="003A20A0" w:rsidP="003A20A0">
      <w:pPr>
        <w:jc w:val="both"/>
        <w:rPr>
          <w:rFonts w:asciiTheme="minorBidi" w:hAnsiTheme="minorBidi" w:cstheme="minorBidi"/>
        </w:rPr>
      </w:pPr>
    </w:p>
    <w:p w14:paraId="693379A6" w14:textId="77777777" w:rsidR="003A20A0" w:rsidRPr="00313755" w:rsidRDefault="003A20A0" w:rsidP="003A20A0">
      <w:pPr>
        <w:jc w:val="both"/>
        <w:rPr>
          <w:rFonts w:asciiTheme="minorBidi" w:hAnsiTheme="minorBidi" w:cstheme="minorBidi"/>
          <w:b/>
        </w:rPr>
      </w:pPr>
    </w:p>
    <w:p w14:paraId="76CED701" w14:textId="77777777" w:rsidR="003A20A0" w:rsidRPr="00313755" w:rsidRDefault="003A20A0" w:rsidP="003A20A0">
      <w:pPr>
        <w:jc w:val="both"/>
        <w:rPr>
          <w:rFonts w:asciiTheme="minorBidi" w:hAnsiTheme="minorBidi" w:cstheme="minorBidi"/>
          <w:b/>
        </w:rPr>
      </w:pPr>
    </w:p>
    <w:p w14:paraId="781B2B4F"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 xml:space="preserve">Program1007 Javne potrebe u kulturi i religiji </w:t>
      </w:r>
      <w:r>
        <w:rPr>
          <w:rFonts w:asciiTheme="minorBidi" w:hAnsiTheme="minorBidi" w:cstheme="minorBidi"/>
          <w:b/>
        </w:rPr>
        <w:t>83.586</w:t>
      </w:r>
      <w:r w:rsidRPr="00313755">
        <w:rPr>
          <w:rFonts w:asciiTheme="minorBidi" w:hAnsiTheme="minorBidi" w:cstheme="minorBidi"/>
          <w:b/>
        </w:rPr>
        <w:t>,00 EUR</w:t>
      </w:r>
    </w:p>
    <w:p w14:paraId="45596FE8" w14:textId="77777777" w:rsidR="003A20A0" w:rsidRPr="00313755" w:rsidRDefault="003A20A0" w:rsidP="003A20A0">
      <w:pPr>
        <w:jc w:val="both"/>
        <w:rPr>
          <w:rFonts w:asciiTheme="minorBidi" w:hAnsiTheme="minorBidi" w:cstheme="minorBidi"/>
        </w:rPr>
      </w:pPr>
    </w:p>
    <w:p w14:paraId="1326FB04" w14:textId="77777777" w:rsidR="003A20A0" w:rsidRPr="00E0007C" w:rsidRDefault="003A20A0" w:rsidP="003A20A0">
      <w:pPr>
        <w:jc w:val="both"/>
        <w:rPr>
          <w:rFonts w:asciiTheme="minorBidi" w:hAnsiTheme="minorBidi" w:cstheme="minorBidi"/>
          <w:b/>
        </w:rPr>
      </w:pPr>
      <w:r w:rsidRPr="00E0007C">
        <w:rPr>
          <w:rFonts w:asciiTheme="minorBidi" w:hAnsiTheme="minorBidi" w:cstheme="minorBidi"/>
          <w:b/>
          <w:bCs/>
        </w:rPr>
        <w:t xml:space="preserve">Opis: </w:t>
      </w:r>
      <w:r w:rsidRPr="00E0007C">
        <w:rPr>
          <w:rFonts w:asciiTheme="minorBidi" w:hAnsiTheme="minorBidi" w:cstheme="minorBidi"/>
        </w:rPr>
        <w:t>Program Javne potrebe u kulturi i religiji predstavlja inicijativu koja ima za cilj podržati kulturni i vjerski život u zajednici kroz financijsku</w:t>
      </w:r>
      <w:r>
        <w:rPr>
          <w:rFonts w:asciiTheme="minorBidi" w:hAnsiTheme="minorBidi" w:cstheme="minorBidi"/>
        </w:rPr>
        <w:t xml:space="preserve"> </w:t>
      </w:r>
      <w:r w:rsidRPr="00E0007C">
        <w:rPr>
          <w:rFonts w:asciiTheme="minorBidi" w:hAnsiTheme="minorBidi" w:cstheme="minorBidi"/>
        </w:rPr>
        <w:t>pomoć, omogućujući razvijanje kulturnih, umjetničkih i vjerskih aktivnosti, očuvanje kulturne baštine i promicanje međusobnog razumijevanja i tolerancije među različitim religijskim i kulturnim skupinama.</w:t>
      </w:r>
    </w:p>
    <w:p w14:paraId="597872DC" w14:textId="77777777" w:rsidR="003A20A0" w:rsidRPr="00E0007C" w:rsidRDefault="003A20A0" w:rsidP="003A20A0">
      <w:pPr>
        <w:jc w:val="both"/>
        <w:rPr>
          <w:rFonts w:asciiTheme="minorBidi" w:hAnsiTheme="minorBidi" w:cstheme="minorBidi"/>
        </w:rPr>
      </w:pPr>
    </w:p>
    <w:p w14:paraId="7CDB5AC7"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rPr>
        <w:t>Programom su planirana sredstva za razne kulturne manifestacije kao što su Sajam Jesen u Gračacu, Božićni sajam, Kulturno ljeto, Uskrs u Gračacu i obilježavanje Dana Općine, blagdana i praznika- 72.050,00 EUR. I 2025.godine planirana je dodjela sredstava slijedom raspisanog javnog poziva za potrebe u kulturi u iznosu od 4.900,00 EUR te donacije vjerskim zajednicama 6.636,00 EUR.</w:t>
      </w:r>
    </w:p>
    <w:p w14:paraId="063683FA" w14:textId="77777777" w:rsidR="003A20A0" w:rsidRPr="00E0007C" w:rsidRDefault="003A20A0" w:rsidP="003A20A0">
      <w:pPr>
        <w:jc w:val="both"/>
        <w:rPr>
          <w:rFonts w:asciiTheme="minorBidi" w:hAnsiTheme="minorBidi" w:cstheme="minorBidi"/>
        </w:rPr>
      </w:pPr>
    </w:p>
    <w:p w14:paraId="7471AEB6"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b/>
          <w:bCs/>
        </w:rPr>
        <w:t xml:space="preserve">Cilj: </w:t>
      </w:r>
      <w:r w:rsidRPr="00E0007C">
        <w:rPr>
          <w:rFonts w:asciiTheme="minorBidi" w:hAnsiTheme="minorBidi" w:cstheme="minorBidi"/>
        </w:rPr>
        <w:t xml:space="preserve">očuvanje i promicanje kulturne baštine, razvoj kulturnih manifestacija, podrška religijskim zajednicama i očuvanje vjerske baštine </w:t>
      </w:r>
    </w:p>
    <w:p w14:paraId="4848725B" w14:textId="77777777" w:rsidR="003A20A0" w:rsidRPr="00E0007C" w:rsidRDefault="003A20A0" w:rsidP="003A20A0">
      <w:pPr>
        <w:jc w:val="both"/>
        <w:rPr>
          <w:rFonts w:asciiTheme="minorBidi" w:hAnsiTheme="minorBidi" w:cstheme="minorBidi"/>
        </w:rPr>
      </w:pPr>
    </w:p>
    <w:p w14:paraId="1E57D8D0" w14:textId="77777777" w:rsidR="003A20A0" w:rsidRPr="00E0007C" w:rsidRDefault="003A20A0" w:rsidP="003A20A0">
      <w:pPr>
        <w:jc w:val="both"/>
        <w:rPr>
          <w:rFonts w:asciiTheme="minorBidi" w:hAnsiTheme="minorBidi" w:cstheme="minorBidi"/>
        </w:rPr>
      </w:pPr>
      <w:r w:rsidRPr="00E0007C">
        <w:rPr>
          <w:rFonts w:asciiTheme="minorBidi" w:hAnsiTheme="minorBidi" w:cstheme="minorBidi"/>
          <w:b/>
          <w:bCs/>
        </w:rPr>
        <w:lastRenderedPageBreak/>
        <w:t xml:space="preserve">Pokazatelj uspješnosti: </w:t>
      </w:r>
      <w:r w:rsidRPr="00E0007C">
        <w:rPr>
          <w:rFonts w:asciiTheme="minorBidi" w:hAnsiTheme="minorBidi" w:cstheme="minorBidi"/>
        </w:rPr>
        <w:t>broj građana koji sudjeluje u kulturnim događanjima i vjerskim aktivnostima, broj odobrenih kulturnih i vjerskih projekata koji su dobili financijsku potporu</w:t>
      </w:r>
    </w:p>
    <w:p w14:paraId="2B256F8B" w14:textId="77777777" w:rsidR="003A20A0" w:rsidRPr="00313755" w:rsidRDefault="003A20A0" w:rsidP="003A20A0">
      <w:pPr>
        <w:jc w:val="both"/>
        <w:rPr>
          <w:rFonts w:asciiTheme="minorBidi" w:hAnsiTheme="minorBidi" w:cstheme="minorBidi"/>
        </w:rPr>
      </w:pPr>
    </w:p>
    <w:p w14:paraId="5634E204"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 xml:space="preserve">Program1008 Javne potrebe u školstvu i predškolskom odgoju </w:t>
      </w:r>
      <w:r>
        <w:rPr>
          <w:rFonts w:asciiTheme="minorBidi" w:hAnsiTheme="minorBidi" w:cstheme="minorBidi"/>
          <w:b/>
        </w:rPr>
        <w:t>91.887</w:t>
      </w:r>
      <w:r w:rsidRPr="00313755">
        <w:rPr>
          <w:rFonts w:asciiTheme="minorBidi" w:hAnsiTheme="minorBidi" w:cstheme="minorBidi"/>
          <w:b/>
        </w:rPr>
        <w:t>,00 EUR</w:t>
      </w:r>
    </w:p>
    <w:p w14:paraId="45CF87F9" w14:textId="77777777" w:rsidR="003A20A0" w:rsidRPr="00313755" w:rsidRDefault="003A20A0" w:rsidP="003A20A0">
      <w:pPr>
        <w:jc w:val="both"/>
        <w:rPr>
          <w:rFonts w:asciiTheme="minorBidi" w:hAnsiTheme="minorBidi" w:cstheme="minorBidi"/>
          <w:b/>
        </w:rPr>
      </w:pPr>
    </w:p>
    <w:p w14:paraId="45A0311A" w14:textId="77777777" w:rsidR="003A20A0" w:rsidRDefault="003A20A0" w:rsidP="003A20A0">
      <w:pPr>
        <w:jc w:val="both"/>
        <w:rPr>
          <w:rFonts w:asciiTheme="minorBidi" w:hAnsiTheme="minorBidi" w:cstheme="minorBidi"/>
        </w:rPr>
      </w:pPr>
      <w:r w:rsidRPr="00F254D1">
        <w:rPr>
          <w:rFonts w:asciiTheme="minorBidi" w:hAnsiTheme="minorBidi" w:cstheme="minorBidi"/>
          <w:b/>
          <w:bCs/>
        </w:rPr>
        <w:t>Opis</w:t>
      </w:r>
      <w:r>
        <w:rPr>
          <w:rFonts w:asciiTheme="minorBidi" w:hAnsiTheme="minorBidi" w:cstheme="minorBidi"/>
        </w:rPr>
        <w:t xml:space="preserve"> programa: </w:t>
      </w:r>
      <w:r w:rsidRPr="00313755">
        <w:rPr>
          <w:rFonts w:asciiTheme="minorBidi" w:hAnsiTheme="minorBidi" w:cstheme="minorBidi"/>
        </w:rPr>
        <w:t>202</w:t>
      </w:r>
      <w:r>
        <w:rPr>
          <w:rFonts w:asciiTheme="minorBidi" w:hAnsiTheme="minorBidi" w:cstheme="minorBidi"/>
        </w:rPr>
        <w:t>5</w:t>
      </w:r>
      <w:r w:rsidRPr="00313755">
        <w:rPr>
          <w:rFonts w:asciiTheme="minorBidi" w:hAnsiTheme="minorBidi" w:cstheme="minorBidi"/>
        </w:rPr>
        <w:t xml:space="preserve">. godine planira se nastaviti sa stipendiranjem studenata, te sufinanciranjem cijene prijevoza za predškolsku i srednjoškolsku djecu te financiranjem Bibliobusa. </w:t>
      </w:r>
    </w:p>
    <w:p w14:paraId="2D887D86" w14:textId="77777777" w:rsidR="003A20A0" w:rsidRDefault="003A20A0" w:rsidP="003A20A0">
      <w:pPr>
        <w:jc w:val="both"/>
        <w:rPr>
          <w:rFonts w:asciiTheme="minorBidi" w:hAnsiTheme="minorBidi" w:cstheme="minorBidi"/>
        </w:rPr>
      </w:pPr>
      <w:r>
        <w:rPr>
          <w:rFonts w:asciiTheme="minorBidi" w:hAnsiTheme="minorBidi" w:cstheme="minorBidi"/>
        </w:rPr>
        <w:t>Planira se osnivanje i opremanje podružnice Dječjeg vrtića u naselju Srb.</w:t>
      </w:r>
    </w:p>
    <w:p w14:paraId="684457AB" w14:textId="77777777" w:rsidR="003A20A0" w:rsidRDefault="003A20A0" w:rsidP="003A20A0">
      <w:pPr>
        <w:jc w:val="both"/>
        <w:rPr>
          <w:rFonts w:asciiTheme="minorBidi" w:hAnsiTheme="minorBidi" w:cstheme="minorBidi"/>
        </w:rPr>
      </w:pPr>
      <w:r>
        <w:rPr>
          <w:rFonts w:asciiTheme="minorBidi" w:hAnsiTheme="minorBidi" w:cstheme="minorBidi"/>
        </w:rPr>
        <w:t xml:space="preserve">Planira se i stipendiranje učenika Srednje škole Gračac. </w:t>
      </w:r>
      <w:r w:rsidRPr="00313755">
        <w:rPr>
          <w:rFonts w:asciiTheme="minorBidi" w:hAnsiTheme="minorBidi" w:cstheme="minorBidi"/>
        </w:rPr>
        <w:t xml:space="preserve">Sukladno potrebama škola, </w:t>
      </w:r>
      <w:r w:rsidRPr="00F254D1">
        <w:rPr>
          <w:rFonts w:asciiTheme="minorBidi" w:hAnsiTheme="minorBidi" w:cstheme="minorBidi"/>
        </w:rPr>
        <w:t>planirane su i tekuće i kapitalne pomoći u iznosu od 8.327,00 EUR.</w:t>
      </w:r>
    </w:p>
    <w:p w14:paraId="20E41ABB" w14:textId="77777777" w:rsidR="003A20A0" w:rsidRPr="00F254D1" w:rsidRDefault="003A20A0" w:rsidP="003A20A0">
      <w:pPr>
        <w:jc w:val="both"/>
        <w:rPr>
          <w:rFonts w:asciiTheme="minorBidi" w:hAnsiTheme="minorBidi" w:cstheme="minorBidi"/>
          <w:b/>
          <w:bCs/>
        </w:rPr>
      </w:pPr>
    </w:p>
    <w:p w14:paraId="69E24914" w14:textId="77777777" w:rsidR="003A20A0" w:rsidRPr="00827F58" w:rsidRDefault="003A20A0" w:rsidP="003A20A0">
      <w:pPr>
        <w:jc w:val="both"/>
        <w:rPr>
          <w:rFonts w:asciiTheme="minorBidi" w:hAnsiTheme="minorBidi" w:cstheme="minorBidi"/>
        </w:rPr>
      </w:pPr>
      <w:r w:rsidRPr="00827F58">
        <w:rPr>
          <w:rFonts w:asciiTheme="minorBidi" w:hAnsiTheme="minorBidi" w:cstheme="minorBidi"/>
          <w:b/>
          <w:bCs/>
        </w:rPr>
        <w:t>Cilj:</w:t>
      </w:r>
      <w:r w:rsidRPr="00827F58">
        <w:rPr>
          <w:rFonts w:asciiTheme="minorBidi" w:hAnsiTheme="minorBidi" w:cstheme="minorBidi"/>
        </w:rPr>
        <w:t xml:space="preserve"> Poboljšati uvjete u obrazovnim ustanovama i podržati razvoj odgojno-obrazovnog osoblja, potaknuti veći broj stipendista te povećati broj učenika upisanih u Srednju školu Gračac, pružajući im dodatne poticaje kroz stipendije, osiguranje dostupnosti predškolskog odgoja i u ostalim dijelovima Općine Gračac. </w:t>
      </w:r>
    </w:p>
    <w:p w14:paraId="291A799B" w14:textId="77777777" w:rsidR="003A20A0" w:rsidRPr="00827F58" w:rsidRDefault="003A20A0" w:rsidP="003A20A0">
      <w:pPr>
        <w:jc w:val="both"/>
        <w:rPr>
          <w:rFonts w:asciiTheme="minorBidi" w:hAnsiTheme="minorBidi" w:cstheme="minorBidi"/>
        </w:rPr>
      </w:pPr>
    </w:p>
    <w:p w14:paraId="77B7F404" w14:textId="77777777" w:rsidR="003A20A0" w:rsidRPr="00827F58" w:rsidRDefault="003A20A0" w:rsidP="003A20A0">
      <w:pPr>
        <w:jc w:val="both"/>
        <w:rPr>
          <w:rFonts w:asciiTheme="minorBidi" w:hAnsiTheme="minorBidi" w:cstheme="minorBidi"/>
        </w:rPr>
      </w:pPr>
      <w:r w:rsidRPr="00827F58">
        <w:rPr>
          <w:rFonts w:asciiTheme="minorBidi" w:hAnsiTheme="minorBidi" w:cstheme="minorBidi"/>
        </w:rPr>
        <w:t xml:space="preserve"> </w:t>
      </w:r>
    </w:p>
    <w:p w14:paraId="67192CF2" w14:textId="77777777" w:rsidR="003A20A0" w:rsidRPr="00313755" w:rsidRDefault="003A20A0" w:rsidP="003A20A0">
      <w:pPr>
        <w:jc w:val="both"/>
        <w:rPr>
          <w:rFonts w:asciiTheme="minorBidi" w:hAnsiTheme="minorBidi" w:cstheme="minorBidi"/>
        </w:rPr>
      </w:pPr>
      <w:r w:rsidRPr="00827F58">
        <w:rPr>
          <w:rFonts w:asciiTheme="minorBidi" w:hAnsiTheme="minorBidi" w:cstheme="minorBidi"/>
          <w:b/>
          <w:bCs/>
        </w:rPr>
        <w:t>Pokazatelji uspješnosti</w:t>
      </w:r>
      <w:r w:rsidRPr="00827F58">
        <w:rPr>
          <w:rFonts w:asciiTheme="minorBidi" w:hAnsiTheme="minorBidi" w:cstheme="minorBidi"/>
        </w:rPr>
        <w:t>: Broj stipendista i broj učenika u školama na području Općine Gračac, broj novoupisane djece u predškolskoj ustanovi.</w:t>
      </w:r>
      <w:r>
        <w:rPr>
          <w:rFonts w:asciiTheme="minorBidi" w:hAnsiTheme="minorBidi" w:cstheme="minorBidi"/>
        </w:rPr>
        <w:t xml:space="preserve"> </w:t>
      </w:r>
    </w:p>
    <w:p w14:paraId="4BDE248B" w14:textId="77777777" w:rsidR="003A20A0" w:rsidRDefault="003A20A0" w:rsidP="003A20A0">
      <w:pPr>
        <w:jc w:val="both"/>
        <w:rPr>
          <w:rFonts w:asciiTheme="minorBidi" w:hAnsiTheme="minorBidi" w:cstheme="minorBidi"/>
        </w:rPr>
      </w:pPr>
    </w:p>
    <w:p w14:paraId="242CC02A" w14:textId="77777777" w:rsidR="003A20A0" w:rsidRDefault="003A20A0" w:rsidP="003A20A0">
      <w:pPr>
        <w:jc w:val="both"/>
        <w:rPr>
          <w:rFonts w:asciiTheme="minorBidi" w:hAnsiTheme="minorBidi" w:cstheme="minorBidi"/>
        </w:rPr>
      </w:pPr>
    </w:p>
    <w:p w14:paraId="63D4D2AA" w14:textId="77777777" w:rsidR="003A20A0" w:rsidRPr="00313755" w:rsidRDefault="003A20A0" w:rsidP="003A20A0">
      <w:pPr>
        <w:jc w:val="both"/>
        <w:rPr>
          <w:rFonts w:asciiTheme="minorBidi" w:hAnsiTheme="minorBidi" w:cstheme="minorBidi"/>
        </w:rPr>
      </w:pPr>
    </w:p>
    <w:p w14:paraId="76A2A191"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Program1009 Socijalni program  16</w:t>
      </w:r>
      <w:r>
        <w:rPr>
          <w:rFonts w:asciiTheme="minorBidi" w:hAnsiTheme="minorBidi" w:cstheme="minorBidi"/>
          <w:b/>
        </w:rPr>
        <w:t>7</w:t>
      </w:r>
      <w:r w:rsidRPr="00313755">
        <w:rPr>
          <w:rFonts w:asciiTheme="minorBidi" w:hAnsiTheme="minorBidi" w:cstheme="minorBidi"/>
          <w:b/>
        </w:rPr>
        <w:t>.</w:t>
      </w:r>
      <w:r>
        <w:rPr>
          <w:rFonts w:asciiTheme="minorBidi" w:hAnsiTheme="minorBidi" w:cstheme="minorBidi"/>
          <w:b/>
        </w:rPr>
        <w:t>347</w:t>
      </w:r>
      <w:r w:rsidRPr="00313755">
        <w:rPr>
          <w:rFonts w:asciiTheme="minorBidi" w:hAnsiTheme="minorBidi" w:cstheme="minorBidi"/>
          <w:b/>
        </w:rPr>
        <w:t>,00 EUR</w:t>
      </w:r>
    </w:p>
    <w:p w14:paraId="581D2166" w14:textId="77777777" w:rsidR="003A20A0" w:rsidRPr="00313755" w:rsidRDefault="003A20A0" w:rsidP="003A20A0">
      <w:pPr>
        <w:jc w:val="both"/>
        <w:rPr>
          <w:rFonts w:asciiTheme="minorBidi" w:hAnsiTheme="minorBidi" w:cstheme="minorBidi"/>
          <w:b/>
        </w:rPr>
      </w:pPr>
    </w:p>
    <w:p w14:paraId="70972B48" w14:textId="77777777" w:rsidR="003A20A0" w:rsidRPr="00437724" w:rsidRDefault="003A20A0" w:rsidP="003A20A0">
      <w:pPr>
        <w:jc w:val="both"/>
        <w:rPr>
          <w:rFonts w:asciiTheme="minorBidi" w:hAnsiTheme="minorBidi" w:cstheme="minorBidi"/>
        </w:rPr>
      </w:pPr>
      <w:r w:rsidRPr="00437724">
        <w:rPr>
          <w:rFonts w:asciiTheme="minorBidi" w:hAnsiTheme="minorBidi" w:cstheme="minorBidi"/>
          <w:b/>
        </w:rPr>
        <w:t xml:space="preserve">Opis: </w:t>
      </w:r>
      <w:r w:rsidRPr="00437724">
        <w:rPr>
          <w:rFonts w:asciiTheme="minorBidi" w:hAnsiTheme="minorBidi" w:cstheme="minorBidi"/>
        </w:rPr>
        <w:t>Socijalni program je skup političkih, ekonomskih i društvenih mjera koje lokalna vlast provodi s ciljem poboljšanja životnih uvjeta građana, smanjenja socijalnih nejednakosti i osiguravanja socijalne zaštite i jednakih prava za sve članove društva. Ovi programi obuhvaćaju različite aspekte socijalne politike, uključujući socijalnu skrb, obrazovanje, zapošljavanje, zdravstvo, stambenu politiku, socijalnu uključenost, zaštitu socijalno ugroženih i ranjivih skupina te prevenciju i suzbijanje siromaštva.</w:t>
      </w:r>
    </w:p>
    <w:p w14:paraId="72645234" w14:textId="77777777" w:rsidR="003A20A0" w:rsidRPr="00437724" w:rsidRDefault="003A20A0" w:rsidP="003A20A0">
      <w:pPr>
        <w:jc w:val="both"/>
        <w:rPr>
          <w:rFonts w:asciiTheme="minorBidi" w:hAnsiTheme="minorBidi" w:cstheme="minorBidi"/>
          <w:b/>
        </w:rPr>
      </w:pPr>
    </w:p>
    <w:p w14:paraId="0DB28835" w14:textId="77777777" w:rsidR="003A20A0" w:rsidRPr="00437724" w:rsidRDefault="003A20A0" w:rsidP="003A20A0">
      <w:pPr>
        <w:jc w:val="both"/>
        <w:rPr>
          <w:rFonts w:asciiTheme="minorBidi" w:hAnsiTheme="minorBidi" w:cstheme="minorBidi"/>
        </w:rPr>
      </w:pPr>
      <w:r w:rsidRPr="00437724">
        <w:rPr>
          <w:rFonts w:asciiTheme="minorBidi" w:hAnsiTheme="minorBidi" w:cstheme="minorBidi"/>
        </w:rPr>
        <w:t xml:space="preserve">Iz proračuna Općine Gračac osiguravaju se sredstva za pomoći prema Socijalnom programu 32.293,00 EUR (npr. pomoći za novorođenu djecu), sufinanciranje kupnje školske opreme učenicima osnovnih i srednjih škola 25.000,00 EUR, briga o osobama treće životne dobi- sufinanciranje osnovnih životnih potreba u iznosu 26.000,00 EUR, pomoć udrugama branitelja proizašlih iz Domovinskog rata u iznosu od 2.654,00 EUR, </w:t>
      </w:r>
    </w:p>
    <w:p w14:paraId="152021B6" w14:textId="77777777" w:rsidR="003A20A0" w:rsidRPr="00437724" w:rsidRDefault="003A20A0" w:rsidP="003A20A0">
      <w:pPr>
        <w:jc w:val="both"/>
        <w:rPr>
          <w:rFonts w:asciiTheme="minorBidi" w:hAnsiTheme="minorBidi" w:cstheme="minorBidi"/>
        </w:rPr>
      </w:pPr>
      <w:r w:rsidRPr="00437724">
        <w:rPr>
          <w:rFonts w:asciiTheme="minorBidi" w:hAnsiTheme="minorBidi" w:cstheme="minorBidi"/>
        </w:rPr>
        <w:lastRenderedPageBreak/>
        <w:t>Planirano je i sufinanciranje rada neprofitnih organizacija na području socijalne skrbi u ukupnom 7.500,00 EUR.</w:t>
      </w:r>
    </w:p>
    <w:p w14:paraId="0CBA0F66" w14:textId="77777777" w:rsidR="003A20A0" w:rsidRPr="00437724" w:rsidRDefault="003A20A0" w:rsidP="003A20A0">
      <w:pPr>
        <w:jc w:val="both"/>
        <w:rPr>
          <w:rFonts w:asciiTheme="minorBidi" w:hAnsiTheme="minorBidi" w:cstheme="minorBidi"/>
        </w:rPr>
      </w:pPr>
      <w:r w:rsidRPr="00437724">
        <w:rPr>
          <w:rFonts w:asciiTheme="minorBidi" w:hAnsiTheme="minorBidi" w:cstheme="minorBidi"/>
        </w:rPr>
        <w:t>Redovna djelatnost Crvenog križa i Projekt mobilnog tima planirani su u iznosu od 73.900,00 EUR.</w:t>
      </w:r>
    </w:p>
    <w:p w14:paraId="58ED6C15" w14:textId="77777777" w:rsidR="003A20A0" w:rsidRPr="00437724" w:rsidRDefault="003A20A0" w:rsidP="003A20A0">
      <w:pPr>
        <w:jc w:val="both"/>
        <w:rPr>
          <w:rFonts w:asciiTheme="minorBidi" w:hAnsiTheme="minorBidi" w:cstheme="minorBidi"/>
        </w:rPr>
      </w:pPr>
    </w:p>
    <w:p w14:paraId="27584C07" w14:textId="77777777" w:rsidR="003A20A0" w:rsidRPr="00437724" w:rsidRDefault="003A20A0" w:rsidP="003A20A0">
      <w:pPr>
        <w:jc w:val="both"/>
        <w:rPr>
          <w:rFonts w:asciiTheme="minorBidi" w:hAnsiTheme="minorBidi" w:cstheme="minorBidi"/>
        </w:rPr>
      </w:pPr>
      <w:r w:rsidRPr="00437724">
        <w:rPr>
          <w:rFonts w:asciiTheme="minorBidi" w:hAnsiTheme="minorBidi" w:cstheme="minorBidi"/>
          <w:b/>
          <w:bCs/>
        </w:rPr>
        <w:t xml:space="preserve">Cilj: </w:t>
      </w:r>
      <w:r w:rsidRPr="00437724">
        <w:rPr>
          <w:rFonts w:asciiTheme="minorBidi" w:hAnsiTheme="minorBidi" w:cstheme="minorBidi"/>
        </w:rPr>
        <w:t>Osiguranje financijske i druge potpore osobama koje se nalaze u situaciji socijalne ili ekonomske nesigurnosti</w:t>
      </w:r>
    </w:p>
    <w:p w14:paraId="01697FB0" w14:textId="77777777" w:rsidR="003A20A0" w:rsidRPr="00437724" w:rsidRDefault="003A20A0" w:rsidP="003A20A0">
      <w:pPr>
        <w:jc w:val="both"/>
        <w:rPr>
          <w:rFonts w:asciiTheme="minorBidi" w:hAnsiTheme="minorBidi" w:cstheme="minorBidi"/>
        </w:rPr>
      </w:pPr>
    </w:p>
    <w:p w14:paraId="47543FEE" w14:textId="77777777" w:rsidR="003A20A0" w:rsidRPr="00437724" w:rsidRDefault="003A20A0" w:rsidP="003A20A0">
      <w:pPr>
        <w:jc w:val="both"/>
        <w:rPr>
          <w:rFonts w:asciiTheme="minorBidi" w:hAnsiTheme="minorBidi" w:cstheme="minorBidi"/>
        </w:rPr>
      </w:pPr>
      <w:r w:rsidRPr="00AF00A5">
        <w:rPr>
          <w:rFonts w:asciiTheme="minorBidi" w:hAnsiTheme="minorBidi" w:cstheme="minorBidi"/>
          <w:b/>
          <w:bCs/>
        </w:rPr>
        <w:t xml:space="preserve">Pokazatelj uspješnosti: </w:t>
      </w:r>
      <w:r w:rsidRPr="00AF00A5">
        <w:rPr>
          <w:rFonts w:asciiTheme="minorBidi" w:hAnsiTheme="minorBidi" w:cstheme="minorBidi"/>
        </w:rPr>
        <w:t>smanjenje broja građana koji žive ispod granice siromaštva i uspjeh mjera koje su poduzete u cilju smanjenja tog broja</w:t>
      </w:r>
      <w:r w:rsidRPr="00437724">
        <w:rPr>
          <w:rFonts w:asciiTheme="minorBidi" w:hAnsiTheme="minorBidi" w:cstheme="minorBidi"/>
        </w:rPr>
        <w:t xml:space="preserve"> </w:t>
      </w:r>
    </w:p>
    <w:p w14:paraId="062561C3" w14:textId="77777777" w:rsidR="003A20A0" w:rsidRPr="00313755" w:rsidRDefault="003A20A0" w:rsidP="003A20A0">
      <w:pPr>
        <w:jc w:val="both"/>
        <w:rPr>
          <w:rFonts w:asciiTheme="minorBidi" w:hAnsiTheme="minorBidi" w:cstheme="minorBidi"/>
        </w:rPr>
      </w:pPr>
    </w:p>
    <w:p w14:paraId="63241BAD" w14:textId="77777777" w:rsidR="003A20A0" w:rsidRPr="00313755" w:rsidRDefault="003A20A0" w:rsidP="003A20A0">
      <w:pPr>
        <w:jc w:val="both"/>
        <w:rPr>
          <w:rFonts w:asciiTheme="minorBidi" w:hAnsiTheme="minorBidi" w:cstheme="minorBidi"/>
        </w:rPr>
      </w:pPr>
    </w:p>
    <w:p w14:paraId="7B46B1A2"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 xml:space="preserve">Program1011 Program raspolaganja poljoprivrednim zemljištem </w:t>
      </w:r>
      <w:r>
        <w:rPr>
          <w:rFonts w:asciiTheme="minorBidi" w:hAnsiTheme="minorBidi" w:cstheme="minorBidi"/>
          <w:b/>
        </w:rPr>
        <w:t>20.000</w:t>
      </w:r>
      <w:r w:rsidRPr="00313755">
        <w:rPr>
          <w:rFonts w:asciiTheme="minorBidi" w:hAnsiTheme="minorBidi" w:cstheme="minorBidi"/>
          <w:b/>
        </w:rPr>
        <w:t>,00 EUR</w:t>
      </w:r>
    </w:p>
    <w:p w14:paraId="6219825E" w14:textId="77777777" w:rsidR="003A20A0" w:rsidRPr="00313755" w:rsidRDefault="003A20A0" w:rsidP="003A20A0">
      <w:pPr>
        <w:jc w:val="both"/>
        <w:rPr>
          <w:rFonts w:asciiTheme="minorBidi" w:hAnsiTheme="minorBidi" w:cstheme="minorBidi"/>
          <w:b/>
        </w:rPr>
      </w:pPr>
    </w:p>
    <w:p w14:paraId="07AB4D5B" w14:textId="77777777" w:rsidR="003A20A0" w:rsidRPr="00313755" w:rsidRDefault="003A20A0" w:rsidP="003A20A0">
      <w:pPr>
        <w:jc w:val="both"/>
        <w:rPr>
          <w:rFonts w:asciiTheme="minorBidi" w:hAnsiTheme="minorBidi" w:cstheme="minorBidi"/>
        </w:rPr>
      </w:pPr>
      <w:r w:rsidRPr="00B97E24">
        <w:rPr>
          <w:rFonts w:asciiTheme="minorBidi" w:hAnsiTheme="minorBidi" w:cstheme="minorBidi"/>
          <w:b/>
          <w:bCs/>
        </w:rPr>
        <w:t>Opis programa</w:t>
      </w:r>
      <w:r>
        <w:rPr>
          <w:rFonts w:asciiTheme="minorBidi" w:hAnsiTheme="minorBidi" w:cstheme="minorBidi"/>
        </w:rPr>
        <w:t>: P</w:t>
      </w:r>
      <w:r w:rsidRPr="00E0007C">
        <w:rPr>
          <w:rFonts w:asciiTheme="minorBidi" w:hAnsiTheme="minorBidi" w:cstheme="minorBidi"/>
        </w:rPr>
        <w:t xml:space="preserve">rogram uključuje </w:t>
      </w:r>
      <w:r>
        <w:rPr>
          <w:rFonts w:asciiTheme="minorBidi" w:hAnsiTheme="minorBidi" w:cstheme="minorBidi"/>
        </w:rPr>
        <w:t>raspolaganje</w:t>
      </w:r>
      <w:r w:rsidRPr="00E0007C">
        <w:rPr>
          <w:rFonts w:asciiTheme="minorBidi" w:hAnsiTheme="minorBidi" w:cstheme="minorBidi"/>
        </w:rPr>
        <w:t xml:space="preserve"> poljoprivredn</w:t>
      </w:r>
      <w:r>
        <w:rPr>
          <w:rFonts w:asciiTheme="minorBidi" w:hAnsiTheme="minorBidi" w:cstheme="minorBidi"/>
        </w:rPr>
        <w:t>im</w:t>
      </w:r>
      <w:r w:rsidRPr="00E0007C">
        <w:rPr>
          <w:rFonts w:asciiTheme="minorBidi" w:hAnsiTheme="minorBidi" w:cstheme="minorBidi"/>
        </w:rPr>
        <w:t xml:space="preserve"> zemljišt</w:t>
      </w:r>
      <w:r>
        <w:rPr>
          <w:rFonts w:asciiTheme="minorBidi" w:hAnsiTheme="minorBidi" w:cstheme="minorBidi"/>
        </w:rPr>
        <w:t>em</w:t>
      </w:r>
      <w:r w:rsidRPr="00E0007C">
        <w:rPr>
          <w:rFonts w:asciiTheme="minorBidi" w:hAnsiTheme="minorBidi" w:cstheme="minorBidi"/>
        </w:rPr>
        <w:t>, s ciljem njegovog racionalnog korištenja</w:t>
      </w:r>
      <w:r>
        <w:rPr>
          <w:rFonts w:asciiTheme="minorBidi" w:hAnsiTheme="minorBidi" w:cstheme="minorBidi"/>
        </w:rPr>
        <w:t>.</w:t>
      </w:r>
      <w:r w:rsidRPr="00E0007C">
        <w:rPr>
          <w:rFonts w:asciiTheme="minorBidi" w:hAnsiTheme="minorBidi" w:cstheme="minorBidi"/>
        </w:rPr>
        <w:t xml:space="preserve"> </w:t>
      </w:r>
      <w:r w:rsidRPr="00313755">
        <w:rPr>
          <w:rFonts w:asciiTheme="minorBidi" w:hAnsiTheme="minorBidi" w:cstheme="minorBidi"/>
        </w:rPr>
        <w:t xml:space="preserve">Za potrebe Programa raspolaganja poljoprivrednim zemljištem u vlasništvu RH planirana su sredstva u iznosu od </w:t>
      </w:r>
      <w:r>
        <w:rPr>
          <w:rFonts w:asciiTheme="minorBidi" w:hAnsiTheme="minorBidi" w:cstheme="minorBidi"/>
        </w:rPr>
        <w:t>2</w:t>
      </w:r>
      <w:r w:rsidRPr="00313755">
        <w:rPr>
          <w:rFonts w:asciiTheme="minorBidi" w:hAnsiTheme="minorBidi" w:cstheme="minorBidi"/>
        </w:rPr>
        <w:t>0.000,00 EUR za materijalne rashode</w:t>
      </w:r>
      <w:r>
        <w:rPr>
          <w:rFonts w:asciiTheme="minorBidi" w:hAnsiTheme="minorBidi" w:cstheme="minorBidi"/>
        </w:rPr>
        <w:t>.</w:t>
      </w:r>
    </w:p>
    <w:p w14:paraId="51C3638A" w14:textId="77777777" w:rsidR="003A20A0" w:rsidRDefault="003A20A0" w:rsidP="003A20A0">
      <w:pPr>
        <w:jc w:val="both"/>
        <w:rPr>
          <w:rFonts w:asciiTheme="minorBidi" w:hAnsiTheme="minorBidi" w:cstheme="minorBidi"/>
        </w:rPr>
      </w:pPr>
    </w:p>
    <w:p w14:paraId="4FCE89E9" w14:textId="77777777" w:rsidR="003A20A0" w:rsidRDefault="003A20A0" w:rsidP="003A20A0">
      <w:pPr>
        <w:jc w:val="both"/>
        <w:rPr>
          <w:rFonts w:ascii="Arial" w:hAnsi="Arial" w:cs="Arial"/>
        </w:rPr>
      </w:pPr>
      <w:r w:rsidRPr="00B97E24">
        <w:rPr>
          <w:rFonts w:asciiTheme="minorBidi" w:hAnsiTheme="minorBidi" w:cstheme="minorBidi"/>
          <w:b/>
          <w:bCs/>
        </w:rPr>
        <w:t>Cilj</w:t>
      </w:r>
      <w:r>
        <w:rPr>
          <w:rFonts w:asciiTheme="minorBidi" w:hAnsiTheme="minorBidi" w:cstheme="minorBidi"/>
        </w:rPr>
        <w:t>:</w:t>
      </w:r>
      <w:r>
        <w:t xml:space="preserve"> </w:t>
      </w:r>
      <w:r w:rsidRPr="00E0007C">
        <w:rPr>
          <w:rFonts w:ascii="Arial" w:hAnsi="Arial" w:cs="Arial"/>
        </w:rPr>
        <w:t>Učinkovito raspolaganje poljoprivrednim zemljištem, poticanje poljoprivredne proizvodnje.</w:t>
      </w:r>
    </w:p>
    <w:p w14:paraId="418D953F" w14:textId="77777777" w:rsidR="003A20A0" w:rsidRDefault="003A20A0" w:rsidP="003A20A0">
      <w:pPr>
        <w:jc w:val="both"/>
        <w:rPr>
          <w:rFonts w:ascii="Arial" w:hAnsi="Arial" w:cs="Arial"/>
        </w:rPr>
      </w:pPr>
    </w:p>
    <w:p w14:paraId="6FA37769" w14:textId="77777777" w:rsidR="003A20A0" w:rsidRPr="00313755" w:rsidRDefault="003A20A0" w:rsidP="003A20A0">
      <w:pPr>
        <w:jc w:val="both"/>
        <w:rPr>
          <w:rFonts w:asciiTheme="minorBidi" w:hAnsiTheme="minorBidi" w:cstheme="minorBidi"/>
        </w:rPr>
      </w:pPr>
      <w:r w:rsidRPr="00B97E24">
        <w:rPr>
          <w:rFonts w:ascii="Arial" w:hAnsi="Arial" w:cs="Arial"/>
          <w:b/>
          <w:bCs/>
        </w:rPr>
        <w:t>Pokazatelji uspješnosti</w:t>
      </w:r>
      <w:r>
        <w:rPr>
          <w:rFonts w:ascii="Arial" w:hAnsi="Arial" w:cs="Arial"/>
        </w:rPr>
        <w:t>: U</w:t>
      </w:r>
      <w:r w:rsidRPr="00E0007C">
        <w:rPr>
          <w:rFonts w:ascii="Arial" w:hAnsi="Arial" w:cs="Arial"/>
        </w:rPr>
        <w:t>ključuju broj dodijeljenih parcela, povećanje obradivih površina,</w:t>
      </w:r>
      <w:r>
        <w:rPr>
          <w:rFonts w:ascii="Arial" w:hAnsi="Arial" w:cs="Arial"/>
        </w:rPr>
        <w:t xml:space="preserve"> </w:t>
      </w:r>
      <w:r w:rsidRPr="00E0007C">
        <w:rPr>
          <w:rFonts w:ascii="Arial" w:hAnsi="Arial" w:cs="Arial"/>
        </w:rPr>
        <w:t>primjenu održivih praksi, rast poljoprivredne proizvodnje te zadovoljstvo korisnika programa.</w:t>
      </w:r>
      <w:r>
        <w:rPr>
          <w:rFonts w:asciiTheme="minorBidi" w:hAnsiTheme="minorBidi" w:cstheme="minorBidi"/>
        </w:rPr>
        <w:t xml:space="preserve"> </w:t>
      </w:r>
    </w:p>
    <w:p w14:paraId="6D28FC11" w14:textId="77777777" w:rsidR="003A20A0" w:rsidRDefault="003A20A0" w:rsidP="003A20A0">
      <w:pPr>
        <w:jc w:val="both"/>
        <w:rPr>
          <w:rFonts w:asciiTheme="minorBidi" w:hAnsiTheme="minorBidi" w:cstheme="minorBidi"/>
        </w:rPr>
      </w:pPr>
    </w:p>
    <w:p w14:paraId="585AFB01" w14:textId="77777777" w:rsidR="003A20A0" w:rsidRDefault="003A20A0" w:rsidP="003A20A0">
      <w:pPr>
        <w:jc w:val="both"/>
        <w:rPr>
          <w:rFonts w:asciiTheme="minorBidi" w:hAnsiTheme="minorBidi" w:cstheme="minorBidi"/>
        </w:rPr>
      </w:pPr>
    </w:p>
    <w:p w14:paraId="355C45AF" w14:textId="77777777" w:rsidR="003A20A0" w:rsidRPr="00313755" w:rsidRDefault="003A20A0" w:rsidP="003A20A0">
      <w:pPr>
        <w:jc w:val="both"/>
        <w:rPr>
          <w:rFonts w:asciiTheme="minorBidi" w:hAnsiTheme="minorBidi" w:cstheme="minorBidi"/>
        </w:rPr>
      </w:pPr>
    </w:p>
    <w:p w14:paraId="2FEA08C4"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Program1008 Javne potrebe u školstvu i predškolskom odgoju</w:t>
      </w:r>
    </w:p>
    <w:p w14:paraId="405F17E7" w14:textId="77777777" w:rsidR="003A20A0" w:rsidRPr="00313755" w:rsidRDefault="003A20A0" w:rsidP="003A20A0">
      <w:pPr>
        <w:jc w:val="both"/>
        <w:rPr>
          <w:rFonts w:asciiTheme="minorBidi" w:hAnsiTheme="minorBidi" w:cstheme="minorBidi"/>
          <w:b/>
        </w:rPr>
      </w:pPr>
      <w:r w:rsidRPr="00313755">
        <w:rPr>
          <w:rFonts w:asciiTheme="minorBidi" w:hAnsiTheme="minorBidi" w:cstheme="minorBidi"/>
          <w:b/>
        </w:rPr>
        <w:t>Korisnik Dječji vrtić Baltazar</w:t>
      </w:r>
    </w:p>
    <w:p w14:paraId="1B24C473" w14:textId="77777777" w:rsidR="003A20A0" w:rsidRPr="00313755" w:rsidRDefault="003A20A0" w:rsidP="003A20A0">
      <w:pPr>
        <w:jc w:val="both"/>
        <w:rPr>
          <w:rFonts w:asciiTheme="minorBidi" w:hAnsiTheme="minorBidi" w:cstheme="minorBidi"/>
          <w:b/>
        </w:rPr>
      </w:pPr>
    </w:p>
    <w:p w14:paraId="6C9126D9" w14:textId="77777777" w:rsidR="003A20A0" w:rsidRPr="00313755" w:rsidRDefault="003A20A0" w:rsidP="003A20A0">
      <w:pPr>
        <w:jc w:val="both"/>
        <w:rPr>
          <w:rFonts w:asciiTheme="minorBidi" w:hAnsiTheme="minorBidi" w:cstheme="minorBidi"/>
          <w:bCs/>
        </w:rPr>
      </w:pPr>
      <w:r w:rsidRPr="00313755">
        <w:rPr>
          <w:rFonts w:asciiTheme="minorBidi" w:hAnsiTheme="minorBidi" w:cstheme="minorBidi"/>
          <w:bCs/>
        </w:rPr>
        <w:t>U 202</w:t>
      </w:r>
      <w:r>
        <w:rPr>
          <w:rFonts w:asciiTheme="minorBidi" w:hAnsiTheme="minorBidi" w:cstheme="minorBidi"/>
          <w:bCs/>
        </w:rPr>
        <w:t>5</w:t>
      </w:r>
      <w:r w:rsidRPr="00313755">
        <w:rPr>
          <w:rFonts w:asciiTheme="minorBidi" w:hAnsiTheme="minorBidi" w:cstheme="minorBidi"/>
          <w:bCs/>
        </w:rPr>
        <w:t xml:space="preserve">. godini planiraju se sredstva za redovno obavljanje djelatnosti dječjeg vrtića Baltazar u iznosu od </w:t>
      </w:r>
      <w:r>
        <w:rPr>
          <w:rFonts w:asciiTheme="minorBidi" w:hAnsiTheme="minorBidi" w:cstheme="minorBidi"/>
          <w:bCs/>
        </w:rPr>
        <w:t>523.007</w:t>
      </w:r>
      <w:r w:rsidRPr="00313755">
        <w:rPr>
          <w:rFonts w:asciiTheme="minorBidi" w:hAnsiTheme="minorBidi" w:cstheme="minorBidi"/>
          <w:bCs/>
        </w:rPr>
        <w:t>,00 EUR te je planirano o</w:t>
      </w:r>
      <w:r>
        <w:rPr>
          <w:rFonts w:asciiTheme="minorBidi" w:hAnsiTheme="minorBidi" w:cstheme="minorBidi"/>
          <w:bCs/>
        </w:rPr>
        <w:t>snivanje i opremanje podružnice Dječjeg vrtića u Srbu u iznosu od 40.000,00 EUR.</w:t>
      </w:r>
    </w:p>
    <w:p w14:paraId="178C4015" w14:textId="77777777" w:rsidR="003A20A0" w:rsidRPr="00321A3C" w:rsidRDefault="003A20A0" w:rsidP="003A20A0">
      <w:pPr>
        <w:autoSpaceDE w:val="0"/>
        <w:autoSpaceDN w:val="0"/>
        <w:adjustRightInd w:val="0"/>
        <w:jc w:val="both"/>
        <w:rPr>
          <w:rFonts w:asciiTheme="minorBidi" w:eastAsiaTheme="minorHAnsi" w:hAnsiTheme="minorBidi" w:cstheme="minorBidi"/>
          <w:color w:val="000000"/>
          <w:lang w:val="pl-PL" w:eastAsia="en-US"/>
        </w:rPr>
      </w:pPr>
      <w:r w:rsidRPr="00321A3C">
        <w:rPr>
          <w:rFonts w:asciiTheme="minorBidi" w:eastAsiaTheme="minorHAnsi" w:hAnsiTheme="minorBidi" w:cstheme="minorBidi"/>
          <w:color w:val="000000"/>
          <w:lang w:val="pl-PL" w:eastAsia="en-US"/>
        </w:rPr>
        <w:t>Program je namijenjen financiranju rashoda za zaposlene, koji se odnose na plaće za redovan i prekovremeni rad, doprinose za zdravstveno osiguranje i ostal</w:t>
      </w:r>
      <w:r w:rsidRPr="00313755">
        <w:rPr>
          <w:rFonts w:asciiTheme="minorBidi" w:eastAsiaTheme="minorHAnsi" w:hAnsiTheme="minorBidi" w:cstheme="minorBidi"/>
          <w:color w:val="000000"/>
          <w:lang w:val="pl-PL" w:eastAsia="en-US"/>
        </w:rPr>
        <w:t>e</w:t>
      </w:r>
      <w:r w:rsidRPr="00321A3C">
        <w:rPr>
          <w:rFonts w:asciiTheme="minorBidi" w:eastAsiaTheme="minorHAnsi" w:hAnsiTheme="minorBidi" w:cstheme="minorBidi"/>
          <w:color w:val="000000"/>
          <w:lang w:val="pl-PL" w:eastAsia="en-US"/>
        </w:rPr>
        <w:t xml:space="preserve"> rashod</w:t>
      </w:r>
      <w:r>
        <w:rPr>
          <w:rFonts w:asciiTheme="minorBidi" w:eastAsiaTheme="minorHAnsi" w:hAnsiTheme="minorBidi" w:cstheme="minorBidi"/>
          <w:color w:val="000000"/>
          <w:lang w:val="pl-PL" w:eastAsia="en-US"/>
        </w:rPr>
        <w:t>e</w:t>
      </w:r>
      <w:r w:rsidRPr="00321A3C">
        <w:rPr>
          <w:rFonts w:asciiTheme="minorBidi" w:eastAsiaTheme="minorHAnsi" w:hAnsiTheme="minorBidi" w:cstheme="minorBidi"/>
          <w:color w:val="000000"/>
          <w:lang w:val="pl-PL" w:eastAsia="en-US"/>
        </w:rPr>
        <w:t xml:space="preserve"> za zaposlene. </w:t>
      </w:r>
    </w:p>
    <w:p w14:paraId="7A8312CF" w14:textId="77777777" w:rsidR="003A20A0" w:rsidRDefault="003A20A0" w:rsidP="003A20A0">
      <w:pPr>
        <w:jc w:val="both"/>
        <w:rPr>
          <w:rFonts w:asciiTheme="minorBidi" w:eastAsiaTheme="minorHAnsi" w:hAnsiTheme="minorBidi" w:cstheme="minorBidi"/>
          <w:color w:val="000000"/>
          <w:lang w:eastAsia="en-US"/>
        </w:rPr>
      </w:pPr>
      <w:r w:rsidRPr="00B406DC">
        <w:rPr>
          <w:rFonts w:asciiTheme="minorBidi" w:eastAsiaTheme="minorHAnsi" w:hAnsiTheme="minorBidi" w:cstheme="minorBidi"/>
          <w:color w:val="000000"/>
          <w:lang w:eastAsia="en-US"/>
        </w:rPr>
        <w:t>U prijedlogu financijskog plana za 2025. godinu  program Rashodi za zaposlene planirano je 425.000,00 eura, kako bi se regulirale plaće sa zaposlenima u sustavu znanosti i obrazovanja,</w:t>
      </w:r>
      <w:r>
        <w:rPr>
          <w:rFonts w:asciiTheme="minorBidi" w:eastAsiaTheme="minorHAnsi" w:hAnsiTheme="minorBidi" w:cstheme="minorBidi"/>
          <w:color w:val="000000"/>
          <w:lang w:eastAsia="en-US"/>
        </w:rPr>
        <w:t xml:space="preserve"> </w:t>
      </w:r>
      <w:r w:rsidRPr="00B406DC">
        <w:rPr>
          <w:rFonts w:asciiTheme="minorBidi" w:eastAsiaTheme="minorHAnsi" w:hAnsiTheme="minorBidi" w:cstheme="minorBidi"/>
          <w:color w:val="000000"/>
          <w:lang w:eastAsia="en-US"/>
        </w:rPr>
        <w:t xml:space="preserve">a osnovica za izračun plaće iznosi 947,18 eura. Plaće zaposlenika vrtića su veće u odnosu na prošlu godinu zbog </w:t>
      </w:r>
      <w:r w:rsidRPr="00B406DC">
        <w:rPr>
          <w:rFonts w:asciiTheme="minorBidi" w:eastAsiaTheme="minorHAnsi" w:hAnsiTheme="minorBidi" w:cstheme="minorBidi"/>
          <w:color w:val="000000"/>
          <w:lang w:eastAsia="en-US"/>
        </w:rPr>
        <w:lastRenderedPageBreak/>
        <w:t>povećanog broja zaposlenika uvjetovanog većim brojem upisane djece i kako bi se regulirale plaće sa zaposlenima u sustavu znanosti i obrazovanja sukladno članku 51. Zakona o predškolskom odgoju i obrazovanju.</w:t>
      </w:r>
      <w:r>
        <w:rPr>
          <w:rFonts w:asciiTheme="minorBidi" w:eastAsiaTheme="minorHAnsi" w:hAnsiTheme="minorBidi" w:cstheme="minorBidi"/>
          <w:color w:val="000000"/>
          <w:lang w:eastAsia="en-US"/>
        </w:rPr>
        <w:t xml:space="preserve"> </w:t>
      </w:r>
    </w:p>
    <w:p w14:paraId="11757D59" w14:textId="77777777" w:rsidR="003A20A0" w:rsidRDefault="003A20A0" w:rsidP="003A20A0">
      <w:pPr>
        <w:jc w:val="both"/>
        <w:rPr>
          <w:rFonts w:asciiTheme="minorBidi" w:hAnsiTheme="minorBidi" w:cstheme="minorBidi"/>
          <w:bCs/>
        </w:rPr>
      </w:pPr>
    </w:p>
    <w:p w14:paraId="63567368" w14:textId="77777777" w:rsidR="003A20A0" w:rsidRDefault="003A20A0" w:rsidP="003A20A0">
      <w:pPr>
        <w:jc w:val="both"/>
        <w:rPr>
          <w:rFonts w:asciiTheme="minorBidi" w:hAnsiTheme="minorBidi" w:cstheme="minorBidi"/>
          <w:bCs/>
        </w:rPr>
      </w:pPr>
      <w:r w:rsidRPr="00B97E24">
        <w:rPr>
          <w:rFonts w:asciiTheme="minorBidi" w:hAnsiTheme="minorBidi" w:cstheme="minorBidi"/>
          <w:b/>
        </w:rPr>
        <w:t>Cilj:</w:t>
      </w:r>
      <w:r>
        <w:rPr>
          <w:rFonts w:asciiTheme="minorBidi" w:hAnsiTheme="minorBidi" w:cstheme="minorBidi"/>
          <w:bCs/>
        </w:rPr>
        <w:t xml:space="preserve"> osiguranje sredstava za redovno obavljanje djelatnosti predškolskog odgoja te razvoj i povećanje dostupnosti iste.</w:t>
      </w:r>
    </w:p>
    <w:p w14:paraId="06963FD7" w14:textId="77777777" w:rsidR="003A20A0" w:rsidRDefault="003A20A0" w:rsidP="003A20A0">
      <w:pPr>
        <w:jc w:val="both"/>
        <w:rPr>
          <w:rFonts w:asciiTheme="minorBidi" w:hAnsiTheme="minorBidi" w:cstheme="minorBidi"/>
          <w:bCs/>
        </w:rPr>
      </w:pPr>
    </w:p>
    <w:p w14:paraId="4D1BD387" w14:textId="77777777" w:rsidR="003A20A0" w:rsidRDefault="003A20A0" w:rsidP="003A20A0">
      <w:pPr>
        <w:jc w:val="both"/>
        <w:rPr>
          <w:rFonts w:asciiTheme="minorBidi" w:hAnsiTheme="minorBidi" w:cstheme="minorBidi"/>
          <w:bCs/>
        </w:rPr>
      </w:pPr>
      <w:r w:rsidRPr="00B97E24">
        <w:rPr>
          <w:rFonts w:asciiTheme="minorBidi" w:hAnsiTheme="minorBidi" w:cstheme="minorBidi"/>
          <w:b/>
        </w:rPr>
        <w:t>Pokazatelji uspješnosti</w:t>
      </w:r>
      <w:r>
        <w:rPr>
          <w:rFonts w:asciiTheme="minorBidi" w:hAnsiTheme="minorBidi" w:cstheme="minorBidi"/>
          <w:bCs/>
        </w:rPr>
        <w:t>: veći broj polaznika, zadovoljstvo roditelja kvalitetom i dostupnošću predškolskih odgojnih programa, zadovoljstvo uvjetima rada i zadržavanje stručnih djelatnika u predškolskoj ustanovi.</w:t>
      </w:r>
    </w:p>
    <w:p w14:paraId="3F8EB344" w14:textId="77777777" w:rsidR="003A20A0" w:rsidRPr="00313755" w:rsidRDefault="003A20A0" w:rsidP="003A20A0">
      <w:pPr>
        <w:jc w:val="both"/>
        <w:rPr>
          <w:rFonts w:asciiTheme="minorBidi" w:hAnsiTheme="minorBidi" w:cstheme="minorBidi"/>
          <w:bCs/>
        </w:rPr>
      </w:pPr>
    </w:p>
    <w:p w14:paraId="60800DA5" w14:textId="77777777" w:rsidR="003A20A0" w:rsidRPr="007673E7" w:rsidRDefault="003A20A0" w:rsidP="003A20A0">
      <w:pPr>
        <w:jc w:val="both"/>
        <w:rPr>
          <w:rFonts w:asciiTheme="minorBidi" w:hAnsiTheme="minorBidi" w:cstheme="minorBidi"/>
          <w:b/>
        </w:rPr>
      </w:pPr>
      <w:r w:rsidRPr="007673E7">
        <w:rPr>
          <w:rFonts w:asciiTheme="minorBidi" w:hAnsiTheme="minorBidi" w:cstheme="minorBidi"/>
          <w:b/>
        </w:rPr>
        <w:t>Program1007 Javne potrebe u kulturi i religiji</w:t>
      </w:r>
    </w:p>
    <w:p w14:paraId="2B9859E5" w14:textId="77777777" w:rsidR="003A20A0" w:rsidRPr="007673E7" w:rsidRDefault="003A20A0" w:rsidP="003A20A0">
      <w:pPr>
        <w:jc w:val="both"/>
        <w:rPr>
          <w:rFonts w:asciiTheme="minorBidi" w:hAnsiTheme="minorBidi" w:cstheme="minorBidi"/>
          <w:b/>
        </w:rPr>
      </w:pPr>
      <w:r w:rsidRPr="007673E7">
        <w:rPr>
          <w:rFonts w:asciiTheme="minorBidi" w:hAnsiTheme="minorBidi" w:cstheme="minorBidi"/>
          <w:b/>
        </w:rPr>
        <w:t>Korisnik Knjižnica i čitaonica Gračac</w:t>
      </w:r>
    </w:p>
    <w:p w14:paraId="0EBD6FB3" w14:textId="77777777" w:rsidR="003A20A0" w:rsidRPr="007673E7" w:rsidRDefault="003A20A0" w:rsidP="003A20A0">
      <w:pPr>
        <w:jc w:val="both"/>
        <w:rPr>
          <w:rFonts w:asciiTheme="minorBidi" w:hAnsiTheme="minorBidi" w:cstheme="minorBidi"/>
          <w:bCs/>
        </w:rPr>
      </w:pPr>
      <w:r w:rsidRPr="007673E7">
        <w:rPr>
          <w:rFonts w:asciiTheme="minorBidi" w:hAnsiTheme="minorBidi" w:cstheme="minorBidi"/>
          <w:bCs/>
        </w:rPr>
        <w:t>U 2025. godini planiraju se sredstva za redovno obavljanje djelatnosti knjižnice u iznosu od 76.940,00 EUR te kapitalni projekt nabave novih publikacija planiraju se u iznosu od 10.060,00 EUR.</w:t>
      </w:r>
    </w:p>
    <w:p w14:paraId="1472E0C6" w14:textId="77777777" w:rsidR="003A20A0" w:rsidRDefault="003A20A0" w:rsidP="003A20A0">
      <w:pPr>
        <w:jc w:val="both"/>
        <w:rPr>
          <w:rFonts w:asciiTheme="minorBidi" w:hAnsiTheme="minorBidi" w:cstheme="minorBidi"/>
          <w:bCs/>
        </w:rPr>
      </w:pPr>
    </w:p>
    <w:p w14:paraId="1625CEFE" w14:textId="77777777" w:rsidR="003A20A0" w:rsidRDefault="003A20A0" w:rsidP="003A20A0">
      <w:pPr>
        <w:jc w:val="both"/>
        <w:rPr>
          <w:rFonts w:asciiTheme="minorBidi" w:hAnsiTheme="minorBidi" w:cstheme="minorBidi"/>
          <w:bCs/>
        </w:rPr>
      </w:pPr>
      <w:r w:rsidRPr="00B97E24">
        <w:rPr>
          <w:rFonts w:asciiTheme="minorBidi" w:hAnsiTheme="minorBidi" w:cstheme="minorBidi"/>
          <w:b/>
        </w:rPr>
        <w:t>Cilj:</w:t>
      </w:r>
      <w:r>
        <w:rPr>
          <w:rFonts w:asciiTheme="minorBidi" w:hAnsiTheme="minorBidi" w:cstheme="minorBidi"/>
          <w:bCs/>
        </w:rPr>
        <w:t xml:space="preserve"> osiguranje sredstava za redovnog obavljanje djelatnosti, osiguranje dostupnosti knjižne građe i ostalih sadržaje knjižnice kao ustanove u kulturi, povećanje knjižnog fonda.</w:t>
      </w:r>
    </w:p>
    <w:p w14:paraId="4382AF8E" w14:textId="77777777" w:rsidR="003A20A0" w:rsidRDefault="003A20A0" w:rsidP="003A20A0">
      <w:pPr>
        <w:jc w:val="both"/>
        <w:rPr>
          <w:rFonts w:asciiTheme="minorBidi" w:hAnsiTheme="minorBidi" w:cstheme="minorBidi"/>
          <w:bCs/>
        </w:rPr>
      </w:pPr>
    </w:p>
    <w:p w14:paraId="0795A6CB" w14:textId="77777777" w:rsidR="003A20A0" w:rsidRDefault="003A20A0" w:rsidP="003A20A0">
      <w:pPr>
        <w:jc w:val="both"/>
        <w:rPr>
          <w:rFonts w:asciiTheme="minorBidi" w:hAnsiTheme="minorBidi" w:cstheme="minorBidi"/>
          <w:bCs/>
        </w:rPr>
      </w:pPr>
      <w:r w:rsidRPr="00B97E24">
        <w:rPr>
          <w:rFonts w:asciiTheme="minorBidi" w:hAnsiTheme="minorBidi" w:cstheme="minorBidi"/>
          <w:b/>
        </w:rPr>
        <w:t>Pokazatelji uspješnosti</w:t>
      </w:r>
      <w:r>
        <w:rPr>
          <w:rFonts w:asciiTheme="minorBidi" w:hAnsiTheme="minorBidi" w:cstheme="minorBidi"/>
          <w:bCs/>
        </w:rPr>
        <w:t>: zadovoljstvo korisnika, povećanje broja članova te broja posudbi knjižne građe, broj održanih književnih susreta i radionica.</w:t>
      </w:r>
    </w:p>
    <w:p w14:paraId="132C62CF" w14:textId="77777777" w:rsidR="003A20A0" w:rsidRPr="007673E7" w:rsidRDefault="003A20A0" w:rsidP="003A20A0">
      <w:pPr>
        <w:jc w:val="both"/>
        <w:rPr>
          <w:rFonts w:asciiTheme="minorBidi" w:hAnsiTheme="minorBidi" w:cstheme="minorBidi"/>
          <w:bCs/>
        </w:rPr>
      </w:pPr>
    </w:p>
    <w:p w14:paraId="28D7675B" w14:textId="77777777" w:rsidR="003A20A0" w:rsidRPr="007673E7" w:rsidRDefault="003A20A0" w:rsidP="003A20A0">
      <w:pPr>
        <w:jc w:val="both"/>
        <w:rPr>
          <w:rFonts w:asciiTheme="minorBidi" w:hAnsiTheme="minorBidi" w:cstheme="minorBidi"/>
          <w:b/>
        </w:rPr>
      </w:pPr>
      <w:r w:rsidRPr="007673E7">
        <w:rPr>
          <w:rFonts w:asciiTheme="minorBidi" w:hAnsiTheme="minorBidi" w:cstheme="minorBidi"/>
          <w:b/>
        </w:rPr>
        <w:t>Program1002 Zaštita od požara i civilna zaštita</w:t>
      </w:r>
    </w:p>
    <w:p w14:paraId="6AA4E4D3" w14:textId="77777777" w:rsidR="003A20A0" w:rsidRPr="007673E7" w:rsidRDefault="003A20A0" w:rsidP="003A20A0">
      <w:pPr>
        <w:jc w:val="both"/>
        <w:rPr>
          <w:rFonts w:asciiTheme="minorBidi" w:hAnsiTheme="minorBidi" w:cstheme="minorBidi"/>
          <w:b/>
        </w:rPr>
      </w:pPr>
      <w:r w:rsidRPr="007673E7">
        <w:rPr>
          <w:rFonts w:asciiTheme="minorBidi" w:hAnsiTheme="minorBidi" w:cstheme="minorBidi"/>
          <w:b/>
        </w:rPr>
        <w:t>Korisnik</w:t>
      </w:r>
      <w:r>
        <w:rPr>
          <w:rFonts w:asciiTheme="minorBidi" w:hAnsiTheme="minorBidi" w:cstheme="minorBidi"/>
          <w:b/>
        </w:rPr>
        <w:t xml:space="preserve"> V</w:t>
      </w:r>
      <w:r w:rsidRPr="007673E7">
        <w:rPr>
          <w:rFonts w:asciiTheme="minorBidi" w:hAnsiTheme="minorBidi" w:cstheme="minorBidi"/>
          <w:b/>
        </w:rPr>
        <w:t>atrogasna postrojba Gračac</w:t>
      </w:r>
    </w:p>
    <w:p w14:paraId="52EB5987" w14:textId="77777777" w:rsidR="003A20A0" w:rsidRPr="007673E7" w:rsidRDefault="003A20A0" w:rsidP="003A20A0">
      <w:pPr>
        <w:jc w:val="both"/>
        <w:rPr>
          <w:rFonts w:asciiTheme="minorBidi" w:hAnsiTheme="minorBidi" w:cstheme="minorBidi"/>
          <w:bCs/>
        </w:rPr>
      </w:pPr>
      <w:r w:rsidRPr="007673E7">
        <w:rPr>
          <w:rFonts w:asciiTheme="minorBidi" w:hAnsiTheme="minorBidi" w:cstheme="minorBidi"/>
          <w:bCs/>
        </w:rPr>
        <w:t>U 2025. godini planiraju se sredstva za redovno obavljanje djelatnosti u iznosu od 530.000,00 EUR, za nabavu opreme 30.200,00 EUR te redovnu djelatnost javnog vatrogastva izvan min. standarda 364.000,00 EUR. Osim redovno planiranih rashoda za zaposlene, koji su povećani zbog primjene novih propisa u odnosu na plaće i materijalna prava zaposlenih, planirana su i sredstva za materijalne i financijske rashode, nabavu dugotrajne imovine, opreme za zaštitu i spašavanje.</w:t>
      </w:r>
    </w:p>
    <w:p w14:paraId="29D678F2" w14:textId="77777777" w:rsidR="003A20A0" w:rsidRDefault="003A20A0" w:rsidP="003A20A0">
      <w:pPr>
        <w:jc w:val="both"/>
        <w:rPr>
          <w:rFonts w:asciiTheme="minorBidi" w:hAnsiTheme="minorBidi" w:cstheme="minorBidi"/>
          <w:b/>
        </w:rPr>
      </w:pPr>
    </w:p>
    <w:p w14:paraId="23EA9AC8" w14:textId="77777777" w:rsidR="003A20A0" w:rsidRDefault="003A20A0" w:rsidP="003A20A0">
      <w:pPr>
        <w:jc w:val="both"/>
        <w:rPr>
          <w:rFonts w:asciiTheme="minorBidi" w:hAnsiTheme="minorBidi" w:cstheme="minorBidi"/>
          <w:bCs/>
        </w:rPr>
      </w:pPr>
      <w:r w:rsidRPr="00B97E24">
        <w:rPr>
          <w:rFonts w:asciiTheme="minorBidi" w:hAnsiTheme="minorBidi" w:cstheme="minorBidi"/>
          <w:b/>
        </w:rPr>
        <w:t>Cilj</w:t>
      </w:r>
      <w:r>
        <w:rPr>
          <w:rFonts w:asciiTheme="minorBidi" w:hAnsiTheme="minorBidi" w:cstheme="minorBidi"/>
          <w:bCs/>
        </w:rPr>
        <w:t>: osiguranje sredstava za redovno obavljanje vatrogasne djelatnosti, prevenciju te pravovremeno djelovanje u cilju</w:t>
      </w:r>
      <w:r w:rsidRPr="00702C52">
        <w:rPr>
          <w:rFonts w:asciiTheme="minorBidi" w:hAnsiTheme="minorBidi" w:cstheme="minorBidi"/>
        </w:rPr>
        <w:t xml:space="preserve"> smanjenj</w:t>
      </w:r>
      <w:r>
        <w:rPr>
          <w:rFonts w:asciiTheme="minorBidi" w:hAnsiTheme="minorBidi" w:cstheme="minorBidi"/>
        </w:rPr>
        <w:t>a</w:t>
      </w:r>
      <w:r w:rsidRPr="00702C52">
        <w:rPr>
          <w:rFonts w:asciiTheme="minorBidi" w:hAnsiTheme="minorBidi" w:cstheme="minorBidi"/>
        </w:rPr>
        <w:t xml:space="preserve"> rizika od požara i povećanj</w:t>
      </w:r>
      <w:r>
        <w:rPr>
          <w:rFonts w:asciiTheme="minorBidi" w:hAnsiTheme="minorBidi" w:cstheme="minorBidi"/>
        </w:rPr>
        <w:t>a</w:t>
      </w:r>
      <w:r w:rsidRPr="00702C52">
        <w:rPr>
          <w:rFonts w:asciiTheme="minorBidi" w:hAnsiTheme="minorBidi" w:cstheme="minorBidi"/>
        </w:rPr>
        <w:t xml:space="preserve"> sigurnosti građana i njihove imovine</w:t>
      </w:r>
      <w:r>
        <w:rPr>
          <w:rFonts w:asciiTheme="minorBidi" w:hAnsiTheme="minorBidi" w:cstheme="minorBidi"/>
        </w:rPr>
        <w:t>.</w:t>
      </w:r>
    </w:p>
    <w:p w14:paraId="7A40AD57" w14:textId="77777777" w:rsidR="003A20A0" w:rsidRDefault="003A20A0" w:rsidP="003A20A0">
      <w:pPr>
        <w:jc w:val="both"/>
        <w:rPr>
          <w:rFonts w:asciiTheme="minorBidi" w:hAnsiTheme="minorBidi" w:cstheme="minorBidi"/>
          <w:bCs/>
        </w:rPr>
      </w:pPr>
    </w:p>
    <w:p w14:paraId="1E46D5C6" w14:textId="77777777" w:rsidR="003A20A0" w:rsidRDefault="003A20A0" w:rsidP="003A20A0">
      <w:pPr>
        <w:jc w:val="both"/>
        <w:rPr>
          <w:rFonts w:asciiTheme="minorBidi" w:hAnsiTheme="minorBidi" w:cstheme="minorBidi"/>
          <w:bCs/>
        </w:rPr>
      </w:pPr>
      <w:r w:rsidRPr="00B97E24">
        <w:rPr>
          <w:rFonts w:asciiTheme="minorBidi" w:hAnsiTheme="minorBidi" w:cstheme="minorBidi"/>
          <w:b/>
        </w:rPr>
        <w:lastRenderedPageBreak/>
        <w:t>Pokazatelji uspješnosti</w:t>
      </w:r>
      <w:r>
        <w:rPr>
          <w:rFonts w:asciiTheme="minorBidi" w:hAnsiTheme="minorBidi" w:cstheme="minorBidi"/>
          <w:bCs/>
        </w:rPr>
        <w:t>: tehnička i kadrovska opremljenost, operativnije djelovanje, manji broj intervencija, povećanje sigurnosti građana, operativnih djelatnika te imovine.</w:t>
      </w:r>
    </w:p>
    <w:p w14:paraId="1E83C773" w14:textId="77777777" w:rsidR="003A20A0" w:rsidRPr="00555452" w:rsidRDefault="003A20A0" w:rsidP="003A20A0">
      <w:pPr>
        <w:jc w:val="both"/>
        <w:rPr>
          <w:rFonts w:asciiTheme="minorBidi" w:hAnsiTheme="minorBidi" w:cstheme="minorBidi"/>
          <w:bCs/>
        </w:rPr>
      </w:pPr>
    </w:p>
    <w:p w14:paraId="40875B4C" w14:textId="77777777" w:rsidR="003A20A0" w:rsidRPr="00B406DC" w:rsidRDefault="003A20A0" w:rsidP="003A20A0">
      <w:pPr>
        <w:jc w:val="both"/>
        <w:rPr>
          <w:rFonts w:asciiTheme="minorBidi" w:hAnsiTheme="minorBidi" w:cstheme="minorBidi"/>
          <w:b/>
        </w:rPr>
      </w:pPr>
      <w:r w:rsidRPr="00B406DC">
        <w:rPr>
          <w:rFonts w:asciiTheme="minorBidi" w:hAnsiTheme="minorBidi" w:cstheme="minorBidi"/>
          <w:b/>
        </w:rPr>
        <w:t>Program1013 Djelatnost razvojne agencije</w:t>
      </w:r>
    </w:p>
    <w:p w14:paraId="23C64841" w14:textId="77777777" w:rsidR="003A20A0" w:rsidRPr="00B406DC" w:rsidRDefault="003A20A0" w:rsidP="003A20A0">
      <w:pPr>
        <w:jc w:val="both"/>
        <w:rPr>
          <w:rFonts w:asciiTheme="minorBidi" w:hAnsiTheme="minorBidi" w:cstheme="minorBidi"/>
          <w:b/>
        </w:rPr>
      </w:pPr>
      <w:r w:rsidRPr="00B406DC">
        <w:rPr>
          <w:rFonts w:asciiTheme="minorBidi" w:hAnsiTheme="minorBidi" w:cstheme="minorBidi"/>
          <w:b/>
        </w:rPr>
        <w:t>Korisnik Razvojna agencija Općine Gračac</w:t>
      </w:r>
    </w:p>
    <w:p w14:paraId="08CEB0B2" w14:textId="77777777" w:rsidR="003A20A0" w:rsidRPr="00B406DC" w:rsidRDefault="003A20A0" w:rsidP="003A20A0">
      <w:pPr>
        <w:pStyle w:val="Bezproreda"/>
        <w:jc w:val="both"/>
        <w:rPr>
          <w:rFonts w:asciiTheme="minorBidi" w:hAnsiTheme="minorBidi"/>
          <w:sz w:val="24"/>
          <w:szCs w:val="24"/>
        </w:rPr>
      </w:pPr>
      <w:r w:rsidRPr="00B406DC">
        <w:rPr>
          <w:rFonts w:asciiTheme="minorBidi" w:hAnsiTheme="minorBidi"/>
          <w:sz w:val="24"/>
          <w:szCs w:val="24"/>
        </w:rPr>
        <w:t>U 2025. godini planiraju se sredstva za redovno obavljanje djelatnosti Razvojne agencije Općine Gračac u iznosu od 50.005,00 EUR.</w:t>
      </w:r>
    </w:p>
    <w:p w14:paraId="7C5D5049" w14:textId="77777777" w:rsidR="003A20A0" w:rsidRPr="00B406DC" w:rsidRDefault="003A20A0" w:rsidP="003A20A0">
      <w:pPr>
        <w:pStyle w:val="Bezproreda"/>
        <w:jc w:val="both"/>
        <w:rPr>
          <w:rFonts w:asciiTheme="minorBidi" w:hAnsiTheme="minorBidi"/>
          <w:sz w:val="24"/>
          <w:szCs w:val="24"/>
        </w:rPr>
      </w:pPr>
      <w:bookmarkStart w:id="27" w:name="_Toc90259087"/>
      <w:bookmarkEnd w:id="27"/>
      <w:r w:rsidRPr="00B406DC">
        <w:rPr>
          <w:rFonts w:asciiTheme="minorBidi" w:hAnsiTheme="minorBidi"/>
          <w:sz w:val="24"/>
          <w:szCs w:val="24"/>
        </w:rPr>
        <w:t>Razvojna agencija Općine Gračac planirala je povećanje plaća za 20%.</w:t>
      </w:r>
    </w:p>
    <w:p w14:paraId="22DE067E" w14:textId="77777777" w:rsidR="003A20A0" w:rsidRPr="00A74CB3" w:rsidRDefault="003A20A0" w:rsidP="003A20A0">
      <w:pPr>
        <w:pStyle w:val="Bezproreda"/>
        <w:rPr>
          <w:rFonts w:asciiTheme="minorBidi" w:hAnsiTheme="minorBidi"/>
          <w:b/>
          <w:bCs/>
          <w:sz w:val="24"/>
          <w:szCs w:val="24"/>
          <w:highlight w:val="yellow"/>
        </w:rPr>
      </w:pPr>
    </w:p>
    <w:p w14:paraId="3AABE0EC" w14:textId="77777777" w:rsidR="003A20A0" w:rsidRPr="00A74CB3" w:rsidRDefault="003A20A0" w:rsidP="003A20A0">
      <w:pPr>
        <w:pStyle w:val="Bezproreda"/>
        <w:jc w:val="both"/>
        <w:rPr>
          <w:rFonts w:asciiTheme="minorBidi" w:hAnsiTheme="minorBidi"/>
          <w:b/>
          <w:bCs/>
          <w:sz w:val="24"/>
          <w:szCs w:val="24"/>
          <w:highlight w:val="yellow"/>
        </w:rPr>
      </w:pPr>
    </w:p>
    <w:p w14:paraId="6EE08CB5" w14:textId="77777777" w:rsidR="003A20A0" w:rsidRPr="009578F2" w:rsidRDefault="003A20A0" w:rsidP="003A20A0">
      <w:pPr>
        <w:jc w:val="both"/>
        <w:rPr>
          <w:rFonts w:asciiTheme="minorBidi" w:hAnsiTheme="minorBidi" w:cstheme="minorBidi"/>
        </w:rPr>
      </w:pPr>
      <w:r w:rsidRPr="00B406DC">
        <w:rPr>
          <w:rFonts w:asciiTheme="minorBidi" w:hAnsiTheme="minorBidi" w:cstheme="minorBidi"/>
        </w:rPr>
        <w:t xml:space="preserve">Materijalni i ostali rashodi su rashodi koji su  potrebni za redovno funkcioniranje i obavljanje djelatnosti Razvojne agencije. To su primjerice rashodi za materijal i energiju, rashodi za usluge, stručno usavršavanje zaposlenika, računalne usluge i sl. Za 2025.  materijalni rashodi iznose </w:t>
      </w:r>
      <w:r w:rsidRPr="00B406DC">
        <w:rPr>
          <w:rFonts w:asciiTheme="minorBidi" w:hAnsiTheme="minorBidi" w:cstheme="minorBidi"/>
          <w:color w:val="000000"/>
          <w:lang w:eastAsia="hr-HR"/>
        </w:rPr>
        <w:t>6.660,00</w:t>
      </w:r>
      <w:r>
        <w:rPr>
          <w:rFonts w:asciiTheme="minorBidi" w:hAnsiTheme="minorBidi" w:cstheme="minorBidi"/>
          <w:color w:val="000000"/>
          <w:lang w:eastAsia="hr-HR"/>
        </w:rPr>
        <w:t xml:space="preserve"> </w:t>
      </w:r>
      <w:r w:rsidRPr="00B406DC">
        <w:rPr>
          <w:rFonts w:asciiTheme="minorBidi" w:hAnsiTheme="minorBidi" w:cstheme="minorBidi"/>
          <w:color w:val="000000"/>
          <w:lang w:eastAsia="hr-HR"/>
        </w:rPr>
        <w:t>EUR</w:t>
      </w:r>
      <w:r w:rsidRPr="00B406DC">
        <w:rPr>
          <w:rFonts w:asciiTheme="minorBidi" w:hAnsiTheme="minorBidi" w:cstheme="minorBidi"/>
        </w:rPr>
        <w:t>, te su smanjeni u odnosu na plan 2024.  Materijalni rashodi su financirani iz nadležnog proračuna Općine Gračac kroz aktivnost A100056 – Redovna djelatnost Razvojne agencije Općine Gračac.</w:t>
      </w:r>
    </w:p>
    <w:p w14:paraId="3782E6D4" w14:textId="77777777" w:rsidR="003A20A0" w:rsidRDefault="003A20A0" w:rsidP="003A20A0">
      <w:pPr>
        <w:jc w:val="both"/>
        <w:rPr>
          <w:rFonts w:asciiTheme="minorBidi" w:hAnsiTheme="minorBidi" w:cstheme="minorBidi"/>
        </w:rPr>
      </w:pPr>
    </w:p>
    <w:p w14:paraId="33DE1C39" w14:textId="77777777" w:rsidR="003A20A0" w:rsidRDefault="003A20A0" w:rsidP="003A20A0">
      <w:pPr>
        <w:pStyle w:val="Bezproreda"/>
        <w:jc w:val="both"/>
        <w:rPr>
          <w:rFonts w:asciiTheme="minorBidi" w:hAnsiTheme="minorBidi"/>
          <w:sz w:val="24"/>
          <w:szCs w:val="24"/>
        </w:rPr>
      </w:pPr>
      <w:r w:rsidRPr="00B97E24">
        <w:rPr>
          <w:rFonts w:asciiTheme="minorBidi" w:hAnsiTheme="minorBidi"/>
          <w:b/>
          <w:bCs/>
          <w:sz w:val="24"/>
          <w:szCs w:val="24"/>
        </w:rPr>
        <w:t>Cilj:</w:t>
      </w:r>
      <w:r>
        <w:rPr>
          <w:rFonts w:asciiTheme="minorBidi" w:hAnsiTheme="minorBidi"/>
          <w:sz w:val="24"/>
          <w:szCs w:val="24"/>
        </w:rPr>
        <w:t xml:space="preserve"> osiguranje sredstava za redovno obavljanje djelatnosti Agencije kao potporne javne ustanove Općine Gračac u cilju planiranja, provedbe i izvještavanja u odnosu na razvojne i provedbene programe Općine Gračac, pripreme dokumentacije za natječaje, provedbu i izvještavanje po projektima, organizaciju manifestacija i stručnu potporu poduzetnicima.</w:t>
      </w:r>
    </w:p>
    <w:p w14:paraId="6AED7BF0" w14:textId="77777777" w:rsidR="003A20A0" w:rsidRDefault="003A20A0" w:rsidP="003A20A0">
      <w:pPr>
        <w:pStyle w:val="Bezproreda"/>
        <w:jc w:val="both"/>
        <w:rPr>
          <w:rFonts w:asciiTheme="minorBidi" w:hAnsiTheme="minorBidi"/>
          <w:sz w:val="24"/>
          <w:szCs w:val="24"/>
        </w:rPr>
      </w:pPr>
    </w:p>
    <w:p w14:paraId="33B8A019" w14:textId="77777777" w:rsidR="003A20A0" w:rsidRPr="00555452" w:rsidRDefault="003A20A0" w:rsidP="003A20A0">
      <w:pPr>
        <w:pStyle w:val="Bezproreda"/>
        <w:jc w:val="both"/>
        <w:rPr>
          <w:rFonts w:asciiTheme="minorBidi" w:hAnsiTheme="minorBidi"/>
          <w:sz w:val="24"/>
          <w:szCs w:val="24"/>
        </w:rPr>
      </w:pPr>
      <w:r w:rsidRPr="00B97E24">
        <w:rPr>
          <w:rFonts w:asciiTheme="minorBidi" w:hAnsiTheme="minorBidi"/>
          <w:b/>
          <w:bCs/>
          <w:sz w:val="24"/>
          <w:szCs w:val="24"/>
        </w:rPr>
        <w:t>Pokazatelji uspješnosti</w:t>
      </w:r>
      <w:r>
        <w:rPr>
          <w:rFonts w:asciiTheme="minorBidi" w:hAnsiTheme="minorBidi"/>
          <w:sz w:val="24"/>
          <w:szCs w:val="24"/>
        </w:rPr>
        <w:t>: izrađeni planski i provedbeni programi, veći broj odobrenih i uspješno provedenih projektnih prijava i prijedloga; veći broj održanih manifestacija te veće zadovoljstvo i odaziv građana i posjetitelja održanih manifestacija; veća poduzetnička aktivnost na području Općine Gračac.</w:t>
      </w:r>
    </w:p>
    <w:p w14:paraId="4CE2A6F0" w14:textId="77777777" w:rsidR="003A20A0" w:rsidRPr="009578F2" w:rsidRDefault="003A20A0" w:rsidP="003A20A0">
      <w:pPr>
        <w:jc w:val="both"/>
        <w:rPr>
          <w:rFonts w:asciiTheme="minorBidi" w:hAnsiTheme="minorBidi" w:cstheme="minorBidi"/>
        </w:rPr>
      </w:pPr>
    </w:p>
    <w:p w14:paraId="45CA0AA4"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7307051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6F5A9F63"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2A191FA"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0B69E4C9"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787AB900"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7183EDD"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8305105"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10A0F127" w14:textId="77777777" w:rsidR="0048131A" w:rsidRPr="0048131A" w:rsidRDefault="0048131A" w:rsidP="0048131A">
      <w:pPr>
        <w:spacing w:after="200" w:line="276" w:lineRule="auto"/>
        <w:jc w:val="center"/>
        <w:rPr>
          <w:rFonts w:ascii="Arial" w:eastAsia="Calibri" w:hAnsi="Arial" w:cs="Arial"/>
          <w:sz w:val="22"/>
          <w:szCs w:val="22"/>
          <w:lang w:eastAsia="en-US"/>
        </w:rPr>
      </w:pPr>
    </w:p>
    <w:p w14:paraId="5A5B574A" w14:textId="77777777" w:rsidR="00160461" w:rsidRDefault="00160461" w:rsidP="00C31869"/>
    <w:p w14:paraId="4CD70E13" w14:textId="77777777" w:rsidR="00160461" w:rsidRDefault="00160461" w:rsidP="00C31869"/>
    <w:p w14:paraId="4FDDB9AE" w14:textId="77777777" w:rsidR="00160461" w:rsidRDefault="00160461" w:rsidP="00C31869"/>
    <w:p w14:paraId="27B507C7" w14:textId="77777777" w:rsidR="00160461" w:rsidRDefault="00160461" w:rsidP="00C31869"/>
    <w:p w14:paraId="27B580EA" w14:textId="77777777" w:rsidR="00E113C1" w:rsidRDefault="00E113C1" w:rsidP="00C31869"/>
    <w:p w14:paraId="376EF0D0" w14:textId="77777777" w:rsidR="00E113C1" w:rsidRDefault="00E113C1" w:rsidP="00C31869"/>
    <w:p w14:paraId="50F913CB" w14:textId="77777777" w:rsidR="00F37A92" w:rsidRDefault="00F37A92" w:rsidP="00C31869"/>
    <w:p w14:paraId="09FDE4AD" w14:textId="77777777" w:rsidR="00F37A92" w:rsidRDefault="00F37A92" w:rsidP="00C31869"/>
    <w:p w14:paraId="1A119FE1" w14:textId="77777777" w:rsidR="00F37A92" w:rsidRDefault="00F37A92" w:rsidP="00C31869"/>
    <w:p w14:paraId="7A51C28C" w14:textId="77777777" w:rsidR="00F37A92" w:rsidRDefault="00F37A92" w:rsidP="00C31869"/>
    <w:p w14:paraId="566397F7" w14:textId="77777777" w:rsidR="00160461" w:rsidRDefault="00160461" w:rsidP="00C31869"/>
    <w:p w14:paraId="665E8ED9" w14:textId="77777777" w:rsidR="00160461" w:rsidRDefault="00160461" w:rsidP="00C31869"/>
    <w:p w14:paraId="5A1BDFF6" w14:textId="77777777" w:rsidR="00160461" w:rsidRDefault="00160461" w:rsidP="00C31869"/>
    <w:tbl>
      <w:tblPr>
        <w:tblStyle w:val="Reetkatablice"/>
        <w:tblW w:w="0" w:type="auto"/>
        <w:jc w:val="center"/>
        <w:tblLook w:val="04A0" w:firstRow="1" w:lastRow="0" w:firstColumn="1" w:lastColumn="0" w:noHBand="0" w:noVBand="1"/>
      </w:tblPr>
      <w:tblGrid>
        <w:gridCol w:w="9288"/>
      </w:tblGrid>
      <w:tr w:rsidR="00C31869" w14:paraId="36918F58" w14:textId="77777777" w:rsidTr="00E113C1">
        <w:trPr>
          <w:jc w:val="center"/>
        </w:trPr>
        <w:tc>
          <w:tcPr>
            <w:tcW w:w="9288" w:type="dxa"/>
          </w:tcPr>
          <w:p w14:paraId="246D1DB0"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0918AC4D"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1296C4C4"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3D074EEC"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5C6B84A8" w14:textId="77777777" w:rsidR="00C31869" w:rsidRDefault="00C31869" w:rsidP="008144AF">
            <w:pPr>
              <w:jc w:val="center"/>
            </w:pPr>
            <w:r>
              <w:rPr>
                <w:rFonts w:ascii="Book Antiqua" w:hAnsi="Book Antiqua" w:cs="TimesNewRomanPSMT"/>
                <w:sz w:val="20"/>
                <w:szCs w:val="20"/>
              </w:rPr>
              <w:t xml:space="preserve">Službeni glasnik objavljuje se i na: </w:t>
            </w:r>
            <w:hyperlink r:id="rId13" w:history="1">
              <w:r>
                <w:rPr>
                  <w:rStyle w:val="Hiperveza"/>
                  <w:rFonts w:ascii="Book Antiqua" w:hAnsi="Book Antiqua"/>
                  <w:b/>
                  <w:bCs/>
                  <w:sz w:val="20"/>
                  <w:szCs w:val="20"/>
                </w:rPr>
                <w:t>www.gracac.hr</w:t>
              </w:r>
            </w:hyperlink>
          </w:p>
          <w:p w14:paraId="23CD0177" w14:textId="77777777" w:rsidR="00C31869" w:rsidRPr="00035515" w:rsidRDefault="00C31869" w:rsidP="008144A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0ABE034E" w14:textId="77777777" w:rsidR="00C31869" w:rsidRDefault="00C31869" w:rsidP="008144AF">
            <w:pPr>
              <w:jc w:val="center"/>
            </w:pPr>
          </w:p>
        </w:tc>
      </w:tr>
    </w:tbl>
    <w:p w14:paraId="0934EBCD" w14:textId="77777777" w:rsidR="00C31869" w:rsidRDefault="00C31869" w:rsidP="00C31869"/>
    <w:sectPr w:rsidR="00C31869" w:rsidSect="003A20A0">
      <w:pgSz w:w="16838" w:h="11906" w:orient="landscape" w:code="9"/>
      <w:pgMar w:top="1418" w:right="255" w:bottom="1418" w:left="25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54C9" w14:textId="77777777" w:rsidR="00710754" w:rsidRDefault="00710754" w:rsidP="00C31869">
      <w:r>
        <w:separator/>
      </w:r>
    </w:p>
  </w:endnote>
  <w:endnote w:type="continuationSeparator" w:id="0">
    <w:p w14:paraId="632FC613" w14:textId="77777777" w:rsidR="00710754" w:rsidRDefault="00710754"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EE"/>
    <w:family w:val="auto"/>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9A13" w14:textId="77777777" w:rsidR="00710754" w:rsidRDefault="00710754" w:rsidP="00C31869">
      <w:r>
        <w:separator/>
      </w:r>
    </w:p>
  </w:footnote>
  <w:footnote w:type="continuationSeparator" w:id="0">
    <w:p w14:paraId="1CDE3F24" w14:textId="77777777" w:rsidR="00710754" w:rsidRDefault="00710754"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67BCA6B4"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7107DE">
          <w:rPr>
            <w:rFonts w:ascii="Book Antiqua" w:eastAsiaTheme="majorEastAsia" w:hAnsi="Book Antiqua" w:cs="Courier New"/>
            <w:b/>
            <w:sz w:val="32"/>
            <w:szCs w:val="32"/>
          </w:rPr>
          <w:t>6</w:t>
        </w:r>
        <w:r w:rsidRP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1</w:t>
        </w:r>
        <w:r w:rsidR="007107DE">
          <w:rPr>
            <w:rFonts w:ascii="Book Antiqua" w:eastAsiaTheme="majorEastAsia" w:hAnsi="Book Antiqua" w:cs="Courier New"/>
            <w:b/>
            <w:sz w:val="32"/>
            <w:szCs w:val="32"/>
          </w:rPr>
          <w:t>7</w:t>
        </w:r>
        <w:r w:rsidRP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prosinca</w:t>
        </w:r>
        <w:r w:rsidRPr="00F85D5B">
          <w:rPr>
            <w:rFonts w:ascii="Book Antiqua" w:eastAsiaTheme="majorEastAsia" w:hAnsi="Book Antiqua" w:cs="Courier New"/>
            <w:b/>
            <w:sz w:val="32"/>
            <w:szCs w:val="32"/>
          </w:rPr>
          <w:t xml:space="preserve"> 2024. godine        Godina: XII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916739297"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58AAA1E3"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7107DE">
      <w:rPr>
        <w:rFonts w:ascii="Book Antiqua" w:eastAsiaTheme="majorEastAsia" w:hAnsi="Book Antiqua" w:cs="Courier New"/>
        <w:b/>
        <w:sz w:val="32"/>
        <w:szCs w:val="32"/>
      </w:rPr>
      <w:t>6</w:t>
    </w:r>
    <w:r>
      <w:rPr>
        <w:rFonts w:ascii="Book Antiqua" w:eastAsiaTheme="majorEastAsia" w:hAnsi="Book Antiqua" w:cs="Courier New"/>
        <w:b/>
        <w:sz w:val="32"/>
        <w:szCs w:val="32"/>
      </w:rPr>
      <w:t xml:space="preserve">       GRAČAC, </w:t>
    </w:r>
    <w:r w:rsidR="00FC6418">
      <w:rPr>
        <w:rFonts w:ascii="Book Antiqua" w:eastAsiaTheme="majorEastAsia" w:hAnsi="Book Antiqua" w:cs="Courier New"/>
        <w:b/>
        <w:sz w:val="32"/>
        <w:szCs w:val="32"/>
      </w:rPr>
      <w:t>1</w:t>
    </w:r>
    <w:r w:rsidR="007107DE">
      <w:rPr>
        <w:rFonts w:ascii="Book Antiqua" w:eastAsiaTheme="majorEastAsia" w:hAnsi="Book Antiqua" w:cs="Courier New"/>
        <w:b/>
        <w:sz w:val="32"/>
        <w:szCs w:val="32"/>
      </w:rPr>
      <w:t>7</w:t>
    </w:r>
    <w:r w:rsidR="00F85D5B">
      <w:rPr>
        <w:rFonts w:ascii="Book Antiqua" w:eastAsiaTheme="majorEastAsia" w:hAnsi="Book Antiqua" w:cs="Courier New"/>
        <w:b/>
        <w:sz w:val="32"/>
        <w:szCs w:val="32"/>
      </w:rPr>
      <w:t xml:space="preserve">. </w:t>
    </w:r>
    <w:r w:rsidR="00FC6418">
      <w:rPr>
        <w:rFonts w:ascii="Book Antiqua" w:eastAsiaTheme="majorEastAsia" w:hAnsi="Book Antiqua" w:cs="Courier New"/>
        <w:b/>
        <w:sz w:val="32"/>
        <w:szCs w:val="32"/>
      </w:rPr>
      <w:t>prosinca</w:t>
    </w:r>
    <w:r>
      <w:rPr>
        <w:rFonts w:ascii="Book Antiqua" w:eastAsiaTheme="majorEastAsia" w:hAnsi="Book Antiqua" w:cs="Courier New"/>
        <w:b/>
        <w:sz w:val="32"/>
        <w:szCs w:val="32"/>
      </w:rPr>
      <w:t xml:space="preserve"> 202</w:t>
    </w:r>
    <w:r w:rsidR="00C31869">
      <w:rPr>
        <w:rFonts w:ascii="Book Antiqua" w:eastAsiaTheme="majorEastAsia" w:hAnsi="Book Antiqua" w:cs="Courier New"/>
        <w:b/>
        <w:sz w:val="32"/>
        <w:szCs w:val="32"/>
      </w:rPr>
      <w:t>4</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0B97A43"/>
    <w:multiLevelType w:val="hybridMultilevel"/>
    <w:tmpl w:val="3ADC620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2C2246"/>
    <w:multiLevelType w:val="hybridMultilevel"/>
    <w:tmpl w:val="805CD8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16C4B2D"/>
    <w:multiLevelType w:val="hybridMultilevel"/>
    <w:tmpl w:val="A3326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4C1AD3"/>
    <w:multiLevelType w:val="hybridMultilevel"/>
    <w:tmpl w:val="C18EDAA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03A8013C"/>
    <w:multiLevelType w:val="hybridMultilevel"/>
    <w:tmpl w:val="0A12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703282D"/>
    <w:multiLevelType w:val="hybridMultilevel"/>
    <w:tmpl w:val="6F72C8A6"/>
    <w:lvl w:ilvl="0" w:tplc="0F06AC8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070C1091"/>
    <w:multiLevelType w:val="hybridMultilevel"/>
    <w:tmpl w:val="3474A656"/>
    <w:lvl w:ilvl="0" w:tplc="2D62522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297CFD"/>
    <w:multiLevelType w:val="hybridMultilevel"/>
    <w:tmpl w:val="36326F5C"/>
    <w:lvl w:ilvl="0" w:tplc="D5526326">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0EB263EB"/>
    <w:multiLevelType w:val="hybridMultilevel"/>
    <w:tmpl w:val="65DC1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2" w15:restartNumberingAfterBreak="0">
    <w:nsid w:val="11006E5D"/>
    <w:multiLevelType w:val="hybridMultilevel"/>
    <w:tmpl w:val="2F984894"/>
    <w:lvl w:ilvl="0" w:tplc="E2881304">
      <w:start w:val="1"/>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35" w15:restartNumberingAfterBreak="0">
    <w:nsid w:val="13043C28"/>
    <w:multiLevelType w:val="hybridMultilevel"/>
    <w:tmpl w:val="67905812"/>
    <w:lvl w:ilvl="0" w:tplc="3AE61186">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36F43AD"/>
    <w:multiLevelType w:val="hybridMultilevel"/>
    <w:tmpl w:val="DA78D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151A4852"/>
    <w:multiLevelType w:val="multilevel"/>
    <w:tmpl w:val="FF3E8218"/>
    <w:lvl w:ilvl="0">
      <w:start w:val="1"/>
      <w:numFmt w:val="decimal"/>
      <w:lvlText w:val="%1."/>
      <w:lvlJc w:val="left"/>
      <w:pPr>
        <w:ind w:left="720" w:hanging="360"/>
      </w:pPr>
    </w:lvl>
    <w:lvl w:ilvl="1">
      <w:start w:val="5"/>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6B3122B"/>
    <w:multiLevelType w:val="hybridMultilevel"/>
    <w:tmpl w:val="40DEF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18CD13E5"/>
    <w:multiLevelType w:val="multilevel"/>
    <w:tmpl w:val="DA046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50"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AAA2093"/>
    <w:multiLevelType w:val="hybridMultilevel"/>
    <w:tmpl w:val="530082B6"/>
    <w:lvl w:ilvl="0" w:tplc="041A0001">
      <w:start w:val="1"/>
      <w:numFmt w:val="bullet"/>
      <w:lvlText w:val=""/>
      <w:lvlJc w:val="left"/>
      <w:pPr>
        <w:ind w:left="1004" w:hanging="360"/>
      </w:pPr>
      <w:rPr>
        <w:rFonts w:ascii="Symbol" w:hAnsi="Symbol" w:hint="default"/>
        <w:color w:val="000000"/>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53" w15:restartNumberingAfterBreak="0">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6"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7" w15:restartNumberingAfterBreak="0">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765C14"/>
    <w:multiLevelType w:val="hybridMultilevel"/>
    <w:tmpl w:val="3746CC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1F721D3A"/>
    <w:multiLevelType w:val="hybridMultilevel"/>
    <w:tmpl w:val="42A41A80"/>
    <w:lvl w:ilvl="0" w:tplc="6358993A">
      <w:start w:val="202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2"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209A71A6"/>
    <w:multiLevelType w:val="hybridMultilevel"/>
    <w:tmpl w:val="853CEDCE"/>
    <w:lvl w:ilvl="0" w:tplc="A3BE1E30">
      <w:start w:val="2"/>
      <w:numFmt w:val="upperRoman"/>
      <w:lvlText w:val="%1."/>
      <w:lvlJc w:val="left"/>
      <w:pPr>
        <w:ind w:left="1800" w:hanging="72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65" w15:restartNumberingAfterBreak="0">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215B6B33"/>
    <w:multiLevelType w:val="singleLevel"/>
    <w:tmpl w:val="8A64B262"/>
    <w:lvl w:ilvl="0">
      <w:numFmt w:val="bullet"/>
      <w:lvlText w:val="-"/>
      <w:lvlJc w:val="left"/>
      <w:pPr>
        <w:tabs>
          <w:tab w:val="num" w:pos="360"/>
        </w:tabs>
        <w:ind w:left="360" w:hanging="360"/>
      </w:pPr>
    </w:lvl>
  </w:abstractNum>
  <w:abstractNum w:abstractNumId="67" w15:restartNumberingAfterBreak="0">
    <w:nsid w:val="21E44E7A"/>
    <w:multiLevelType w:val="hybridMultilevel"/>
    <w:tmpl w:val="553E82D2"/>
    <w:lvl w:ilvl="0" w:tplc="C24094C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8" w15:restartNumberingAfterBreak="0">
    <w:nsid w:val="21F618EC"/>
    <w:multiLevelType w:val="hybridMultilevel"/>
    <w:tmpl w:val="677216EE"/>
    <w:lvl w:ilvl="0" w:tplc="A454C120">
      <w:start w:val="6"/>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9"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264030B"/>
    <w:multiLevelType w:val="hybridMultilevel"/>
    <w:tmpl w:val="F6C6B8A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1" w15:restartNumberingAfterBreak="0">
    <w:nsid w:val="22C81470"/>
    <w:multiLevelType w:val="hybridMultilevel"/>
    <w:tmpl w:val="75DAB90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66B1A5D"/>
    <w:multiLevelType w:val="multilevel"/>
    <w:tmpl w:val="0EC872EC"/>
    <w:numStyleLink w:val="Razinskipopis"/>
  </w:abstractNum>
  <w:abstractNum w:abstractNumId="76"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7"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A64F30"/>
    <w:multiLevelType w:val="singleLevel"/>
    <w:tmpl w:val="8A64B262"/>
    <w:lvl w:ilvl="0">
      <w:numFmt w:val="bullet"/>
      <w:lvlText w:val="-"/>
      <w:lvlJc w:val="left"/>
      <w:pPr>
        <w:tabs>
          <w:tab w:val="num" w:pos="360"/>
        </w:tabs>
        <w:ind w:left="360" w:hanging="360"/>
      </w:pPr>
    </w:lvl>
  </w:abstractNum>
  <w:abstractNum w:abstractNumId="79" w15:restartNumberingAfterBreak="0">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29056B91"/>
    <w:multiLevelType w:val="hybridMultilevel"/>
    <w:tmpl w:val="75907CEC"/>
    <w:lvl w:ilvl="0" w:tplc="0964C6E2">
      <w:start w:val="51"/>
      <w:numFmt w:val="bullet"/>
      <w:lvlText w:val="-"/>
      <w:lvlJc w:val="left"/>
      <w:pPr>
        <w:ind w:left="1065" w:hanging="360"/>
      </w:pPr>
      <w:rPr>
        <w:rFonts w:ascii="Calibri" w:eastAsiaTheme="minorHAnsi" w:hAnsi="Calibri" w:cstheme="minorBidi" w:hint="default"/>
        <w:u w:val="single"/>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81" w15:restartNumberingAfterBreak="0">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A7E4E91"/>
    <w:multiLevelType w:val="hybridMultilevel"/>
    <w:tmpl w:val="60D8D068"/>
    <w:lvl w:ilvl="0" w:tplc="9E74438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83" w15:restartNumberingAfterBreak="0">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AEE39CB"/>
    <w:multiLevelType w:val="hybridMultilevel"/>
    <w:tmpl w:val="D7BE0C78"/>
    <w:lvl w:ilvl="0" w:tplc="AC76D57A">
      <w:start w:val="1"/>
      <w:numFmt w:val="decimal"/>
      <w:lvlText w:val="%1."/>
      <w:lvlJc w:val="left"/>
      <w:pPr>
        <w:tabs>
          <w:tab w:val="num" w:pos="360"/>
        </w:tabs>
        <w:ind w:left="360" w:hanging="360"/>
      </w:pPr>
      <w:rPr>
        <w:b w:val="0"/>
        <w:bCs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86" w15:restartNumberingAfterBreak="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E35A1C"/>
    <w:multiLevelType w:val="hybridMultilevel"/>
    <w:tmpl w:val="59BCD7BE"/>
    <w:lvl w:ilvl="0" w:tplc="AA96C198">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0057B71"/>
    <w:multiLevelType w:val="hybridMultilevel"/>
    <w:tmpl w:val="948ADA76"/>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2"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8" w15:restartNumberingAfterBreak="0">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339E6C61"/>
    <w:multiLevelType w:val="hybridMultilevel"/>
    <w:tmpl w:val="37B23A9E"/>
    <w:lvl w:ilvl="0" w:tplc="BD9C8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3FF01E8"/>
    <w:multiLevelType w:val="hybridMultilevel"/>
    <w:tmpl w:val="307C8A36"/>
    <w:lvl w:ilvl="0" w:tplc="41B67028">
      <w:start w:val="9"/>
      <w:numFmt w:val="upperLetter"/>
      <w:lvlText w:val="%1."/>
      <w:lvlJc w:val="left"/>
      <w:pPr>
        <w:ind w:left="720" w:hanging="360"/>
      </w:pPr>
      <w:rPr>
        <w:rFonts w:ascii="Times New Roman" w:hAnsi="Times New Roman" w:cs="Times New Roman"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031C90"/>
    <w:multiLevelType w:val="hybridMultilevel"/>
    <w:tmpl w:val="2BE44C3E"/>
    <w:lvl w:ilvl="0" w:tplc="55561C16">
      <w:start w:val="1"/>
      <w:numFmt w:val="upperLetter"/>
      <w:lvlText w:val="%1."/>
      <w:lvlJc w:val="left"/>
      <w:pPr>
        <w:ind w:left="1455" w:hanging="375"/>
      </w:pPr>
      <w:rPr>
        <w:rFonts w:hint="default"/>
        <w:b/>
        <w:sz w:val="24"/>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4" w15:restartNumberingAfterBreak="0">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6161B44"/>
    <w:multiLevelType w:val="multilevel"/>
    <w:tmpl w:val="FAEE1FD8"/>
    <w:lvl w:ilvl="0">
      <w:start w:val="1"/>
      <w:numFmt w:val="decimal"/>
      <w:lvlText w:val="%1."/>
      <w:lvlJc w:val="left"/>
      <w:pPr>
        <w:ind w:left="360" w:hanging="360"/>
      </w:pPr>
    </w:lvl>
    <w:lvl w:ilvl="1">
      <w:start w:val="2"/>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106" w15:restartNumberingAfterBreak="0">
    <w:nsid w:val="368B36AF"/>
    <w:multiLevelType w:val="hybridMultilevel"/>
    <w:tmpl w:val="69D45822"/>
    <w:lvl w:ilvl="0" w:tplc="E7601470">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7" w15:restartNumberingAfterBreak="0">
    <w:nsid w:val="36A81A0C"/>
    <w:multiLevelType w:val="hybridMultilevel"/>
    <w:tmpl w:val="5562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0" w15:restartNumberingAfterBreak="0">
    <w:nsid w:val="38D514CE"/>
    <w:multiLevelType w:val="hybridMultilevel"/>
    <w:tmpl w:val="3F421B12"/>
    <w:lvl w:ilvl="0" w:tplc="702CD732">
      <w:start w:val="1"/>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11"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3A7E2AAE"/>
    <w:multiLevelType w:val="hybridMultilevel"/>
    <w:tmpl w:val="FB9070DA"/>
    <w:lvl w:ilvl="0" w:tplc="04C8C180">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F1622D"/>
    <w:multiLevelType w:val="hybridMultilevel"/>
    <w:tmpl w:val="A204DD3E"/>
    <w:lvl w:ilvl="0" w:tplc="6032E996">
      <w:numFmt w:val="bullet"/>
      <w:lvlText w:val="-"/>
      <w:lvlJc w:val="left"/>
      <w:pPr>
        <w:ind w:left="720" w:hanging="360"/>
      </w:pPr>
      <w:rPr>
        <w:rFonts w:ascii="Cambria" w:eastAsiaTheme="minorHAnsi"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117"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3C0A78D4"/>
    <w:multiLevelType w:val="hybridMultilevel"/>
    <w:tmpl w:val="EE109D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0"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1"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2" w15:restartNumberingAfterBreak="0">
    <w:nsid w:val="3E771FD4"/>
    <w:multiLevelType w:val="hybridMultilevel"/>
    <w:tmpl w:val="5AAAA68E"/>
    <w:lvl w:ilvl="0" w:tplc="60620244">
      <w:numFmt w:val="bullet"/>
      <w:lvlText w:val="-"/>
      <w:lvlJc w:val="left"/>
      <w:pPr>
        <w:ind w:left="720" w:hanging="360"/>
      </w:pPr>
      <w:rPr>
        <w:rFonts w:ascii="Cambria" w:eastAsiaTheme="minorHAnsi"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4" w15:restartNumberingAfterBreak="0">
    <w:nsid w:val="3E852B5C"/>
    <w:multiLevelType w:val="hybridMultilevel"/>
    <w:tmpl w:val="27C8B156"/>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5" w15:restartNumberingAfterBreak="0">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3EC00F4F"/>
    <w:multiLevelType w:val="hybridMultilevel"/>
    <w:tmpl w:val="A7DC4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0C21DB7"/>
    <w:multiLevelType w:val="multilevel"/>
    <w:tmpl w:val="BD447D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9" w15:restartNumberingAfterBreak="0">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31"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137"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AB66F0F"/>
    <w:multiLevelType w:val="hybridMultilevel"/>
    <w:tmpl w:val="F4D4FCE6"/>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4"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45" w15:restartNumberingAfterBreak="0">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4E7B1B51"/>
    <w:multiLevelType w:val="hybridMultilevel"/>
    <w:tmpl w:val="2D1CCF3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F681D4D"/>
    <w:multiLevelType w:val="hybridMultilevel"/>
    <w:tmpl w:val="7B0CDEC8"/>
    <w:lvl w:ilvl="0" w:tplc="3146CFC2">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0"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51AC7CF9"/>
    <w:multiLevelType w:val="singleLevel"/>
    <w:tmpl w:val="8A64B262"/>
    <w:lvl w:ilvl="0">
      <w:numFmt w:val="bullet"/>
      <w:lvlText w:val="-"/>
      <w:lvlJc w:val="left"/>
      <w:pPr>
        <w:tabs>
          <w:tab w:val="num" w:pos="360"/>
        </w:tabs>
        <w:ind w:left="360" w:hanging="360"/>
      </w:pPr>
    </w:lvl>
  </w:abstractNum>
  <w:abstractNum w:abstractNumId="153"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4" w15:restartNumberingAfterBreak="0">
    <w:nsid w:val="52B23B03"/>
    <w:multiLevelType w:val="hybridMultilevel"/>
    <w:tmpl w:val="43883C28"/>
    <w:lvl w:ilvl="0" w:tplc="82B2886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8" w15:restartNumberingAfterBreak="0">
    <w:nsid w:val="54B87061"/>
    <w:multiLevelType w:val="hybridMultilevel"/>
    <w:tmpl w:val="09708568"/>
    <w:lvl w:ilvl="0" w:tplc="5134B396">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59" w15:restartNumberingAfterBreak="0">
    <w:nsid w:val="550575C1"/>
    <w:multiLevelType w:val="hybridMultilevel"/>
    <w:tmpl w:val="4EB02D3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0"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2"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6C16268"/>
    <w:multiLevelType w:val="hybridMultilevel"/>
    <w:tmpl w:val="DA769C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4"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167" w15:restartNumberingAfterBreak="0">
    <w:nsid w:val="589766BC"/>
    <w:multiLevelType w:val="hybridMultilevel"/>
    <w:tmpl w:val="451CD8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9"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70"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1" w15:restartNumberingAfterBreak="0">
    <w:nsid w:val="596F4E76"/>
    <w:multiLevelType w:val="hybridMultilevel"/>
    <w:tmpl w:val="BA76C578"/>
    <w:lvl w:ilvl="0" w:tplc="53C89010">
      <w:start w:val="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2" w15:restartNumberingAfterBreak="0">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5AF5455C"/>
    <w:multiLevelType w:val="multilevel"/>
    <w:tmpl w:val="831C5DFA"/>
    <w:lvl w:ilvl="0">
      <w:start w:val="2"/>
      <w:numFmt w:val="upperRoman"/>
      <w:lvlText w:val="%1."/>
      <w:lvlJc w:val="left"/>
      <w:pPr>
        <w:ind w:left="1080" w:hanging="720"/>
      </w:pPr>
      <w:rPr>
        <w:rFonts w:hint="default"/>
      </w:rPr>
    </w:lvl>
    <w:lvl w:ilvl="1">
      <w:start w:val="1"/>
      <w:numFmt w:val="decimal"/>
      <w:isLgl/>
      <w:lvlText w:val="%1.%2."/>
      <w:lvlJc w:val="left"/>
      <w:pPr>
        <w:ind w:left="1470" w:hanging="750"/>
      </w:pPr>
      <w:rPr>
        <w:rFonts w:hint="default"/>
      </w:rPr>
    </w:lvl>
    <w:lvl w:ilvl="2">
      <w:start w:val="1"/>
      <w:numFmt w:val="decimal"/>
      <w:isLgl/>
      <w:lvlText w:val="%1.%2.%3."/>
      <w:lvlJc w:val="left"/>
      <w:pPr>
        <w:ind w:left="1830" w:hanging="750"/>
      </w:pPr>
      <w:rPr>
        <w:rFonts w:hint="default"/>
      </w:rPr>
    </w:lvl>
    <w:lvl w:ilvl="3">
      <w:start w:val="1"/>
      <w:numFmt w:val="decimal"/>
      <w:isLgl/>
      <w:lvlText w:val="%1.%2.%3.%4."/>
      <w:lvlJc w:val="left"/>
      <w:pPr>
        <w:ind w:left="2190" w:hanging="75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4" w15:restartNumberingAfterBreak="0">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5B47062D"/>
    <w:multiLevelType w:val="hybridMultilevel"/>
    <w:tmpl w:val="B574C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6"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2" w15:restartNumberingAfterBreak="0">
    <w:nsid w:val="5E4E186A"/>
    <w:multiLevelType w:val="hybridMultilevel"/>
    <w:tmpl w:val="8BF80B1C"/>
    <w:lvl w:ilvl="0" w:tplc="6FFEE186">
      <w:start w:val="3"/>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6"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7" w15:restartNumberingAfterBreak="0">
    <w:nsid w:val="61A96C8C"/>
    <w:multiLevelType w:val="hybridMultilevel"/>
    <w:tmpl w:val="99281EEA"/>
    <w:lvl w:ilvl="0" w:tplc="441A2FE0">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8" w15:restartNumberingAfterBreak="0">
    <w:nsid w:val="61AC3C63"/>
    <w:multiLevelType w:val="hybridMultilevel"/>
    <w:tmpl w:val="AB8E14F0"/>
    <w:lvl w:ilvl="0" w:tplc="041A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0" w15:restartNumberingAfterBreak="0">
    <w:nsid w:val="622B58E9"/>
    <w:multiLevelType w:val="hybridMultilevel"/>
    <w:tmpl w:val="6FB60D5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191"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2A80864"/>
    <w:multiLevelType w:val="hybridMultilevel"/>
    <w:tmpl w:val="4A8A0232"/>
    <w:lvl w:ilvl="0" w:tplc="B01A54FA">
      <w:start w:val="1"/>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3"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4" w15:restartNumberingAfterBreak="0">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5" w15:restartNumberingAfterBreak="0">
    <w:nsid w:val="639E75EE"/>
    <w:multiLevelType w:val="hybridMultilevel"/>
    <w:tmpl w:val="54967D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9941CA0"/>
    <w:multiLevelType w:val="multilevel"/>
    <w:tmpl w:val="27F429EA"/>
    <w:lvl w:ilvl="0">
      <w:start w:val="1"/>
      <w:numFmt w:val="decimal"/>
      <w:lvlText w:val="%1."/>
      <w:lvlJc w:val="left"/>
      <w:pPr>
        <w:ind w:left="644" w:hanging="360"/>
      </w:pPr>
    </w:lvl>
    <w:lvl w:ilvl="1">
      <w:start w:val="5"/>
      <w:numFmt w:val="decimal"/>
      <w:isLgl/>
      <w:lvlText w:val="%1.%2."/>
      <w:lvlJc w:val="left"/>
      <w:pPr>
        <w:ind w:left="644" w:hanging="36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201" w15:restartNumberingAfterBreak="0">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4" w15:restartNumberingAfterBreak="0">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205"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6" w15:restartNumberingAfterBreak="0">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7" w15:restartNumberingAfterBreak="0">
    <w:nsid w:val="70135248"/>
    <w:multiLevelType w:val="hybridMultilevel"/>
    <w:tmpl w:val="DA4403FE"/>
    <w:lvl w:ilvl="0" w:tplc="82B2886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C20D58"/>
    <w:multiLevelType w:val="hybridMultilevel"/>
    <w:tmpl w:val="BA3E4D40"/>
    <w:lvl w:ilvl="0" w:tplc="82B2886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26261D5"/>
    <w:multiLevelType w:val="hybridMultilevel"/>
    <w:tmpl w:val="1D28D80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73513531"/>
    <w:multiLevelType w:val="multilevel"/>
    <w:tmpl w:val="CBCC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075E32"/>
    <w:multiLevelType w:val="hybridMultilevel"/>
    <w:tmpl w:val="39303A80"/>
    <w:lvl w:ilvl="0" w:tplc="B052BB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9" w15:restartNumberingAfterBreak="0">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0" w15:restartNumberingAfterBreak="0">
    <w:nsid w:val="788D7D92"/>
    <w:multiLevelType w:val="hybridMultilevel"/>
    <w:tmpl w:val="C742C2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78CF7EC9"/>
    <w:multiLevelType w:val="hybridMultilevel"/>
    <w:tmpl w:val="37ECB4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2" w15:restartNumberingAfterBreak="0">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A643202"/>
    <w:multiLevelType w:val="hybridMultilevel"/>
    <w:tmpl w:val="365A9808"/>
    <w:lvl w:ilvl="0" w:tplc="72F45AF0">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24" w15:restartNumberingAfterBreak="0">
    <w:nsid w:val="7A6F361D"/>
    <w:multiLevelType w:val="hybridMultilevel"/>
    <w:tmpl w:val="AD4A7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7A764B70"/>
    <w:multiLevelType w:val="hybridMultilevel"/>
    <w:tmpl w:val="E6B4329A"/>
    <w:lvl w:ilvl="0" w:tplc="82B2886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802077"/>
    <w:multiLevelType w:val="hybridMultilevel"/>
    <w:tmpl w:val="5C8A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28"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abstractNum w:abstractNumId="230" w15:restartNumberingAfterBreak="0">
    <w:nsid w:val="7DE630B4"/>
    <w:multiLevelType w:val="hybridMultilevel"/>
    <w:tmpl w:val="0D525714"/>
    <w:lvl w:ilvl="0" w:tplc="0F9C4792">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1"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32"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902528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56"/>
  </w:num>
  <w:num w:numId="3" w16cid:durableId="807936743">
    <w:abstractNumId w:val="193"/>
  </w:num>
  <w:num w:numId="4" w16cid:durableId="1967853863">
    <w:abstractNumId w:val="153"/>
  </w:num>
  <w:num w:numId="5" w16cid:durableId="213472215">
    <w:abstractNumId w:val="164"/>
  </w:num>
  <w:num w:numId="6" w16cid:durableId="628819791">
    <w:abstractNumId w:val="205"/>
  </w:num>
  <w:num w:numId="7" w16cid:durableId="349644571">
    <w:abstractNumId w:val="227"/>
  </w:num>
  <w:num w:numId="8" w16cid:durableId="61371361">
    <w:abstractNumId w:val="51"/>
  </w:num>
  <w:num w:numId="9" w16cid:durableId="655494697">
    <w:abstractNumId w:val="49"/>
  </w:num>
  <w:num w:numId="10" w16cid:durableId="325476159">
    <w:abstractNumId w:val="183"/>
  </w:num>
  <w:num w:numId="11" w16cid:durableId="1390037919">
    <w:abstractNumId w:val="138"/>
  </w:num>
  <w:num w:numId="12" w16cid:durableId="317881548">
    <w:abstractNumId w:val="6"/>
  </w:num>
  <w:num w:numId="13" w16cid:durableId="1639144029">
    <w:abstractNumId w:val="161"/>
  </w:num>
  <w:num w:numId="14" w16cid:durableId="440414807">
    <w:abstractNumId w:val="113"/>
  </w:num>
  <w:num w:numId="15" w16cid:durableId="1720713585">
    <w:abstractNumId w:val="25"/>
  </w:num>
  <w:num w:numId="16" w16cid:durableId="670841254">
    <w:abstractNumId w:val="199"/>
  </w:num>
  <w:num w:numId="17" w16cid:durableId="954097892">
    <w:abstractNumId w:val="84"/>
  </w:num>
  <w:num w:numId="18" w16cid:durableId="640503161">
    <w:abstractNumId w:val="157"/>
  </w:num>
  <w:num w:numId="19" w16cid:durableId="1454011572">
    <w:abstractNumId w:val="203"/>
  </w:num>
  <w:num w:numId="20" w16cid:durableId="930502701">
    <w:abstractNumId w:val="10"/>
  </w:num>
  <w:num w:numId="21" w16cid:durableId="166556360">
    <w:abstractNumId w:val="179"/>
  </w:num>
  <w:num w:numId="22" w16cid:durableId="1359157391">
    <w:abstractNumId w:val="97"/>
  </w:num>
  <w:num w:numId="23" w16cid:durableId="638876528">
    <w:abstractNumId w:val="55"/>
  </w:num>
  <w:num w:numId="24" w16cid:durableId="1594164946">
    <w:abstractNumId w:val="165"/>
  </w:num>
  <w:num w:numId="25" w16cid:durableId="1806771130">
    <w:abstractNumId w:val="69"/>
  </w:num>
  <w:num w:numId="26" w16cid:durableId="1785416294">
    <w:abstractNumId w:val="169"/>
  </w:num>
  <w:num w:numId="27" w16cid:durableId="423309762">
    <w:abstractNumId w:val="133"/>
  </w:num>
  <w:num w:numId="28" w16cid:durableId="1750493538">
    <w:abstractNumId w:val="142"/>
  </w:num>
  <w:num w:numId="29" w16cid:durableId="725766431">
    <w:abstractNumId w:val="50"/>
  </w:num>
  <w:num w:numId="30" w16cid:durableId="478158947">
    <w:abstractNumId w:val="137"/>
  </w:num>
  <w:num w:numId="31" w16cid:durableId="2017267460">
    <w:abstractNumId w:val="62"/>
  </w:num>
  <w:num w:numId="32" w16cid:durableId="2015108883">
    <w:abstractNumId w:val="151"/>
  </w:num>
  <w:num w:numId="33" w16cid:durableId="180555289">
    <w:abstractNumId w:val="177"/>
  </w:num>
  <w:num w:numId="34" w16cid:durableId="445467988">
    <w:abstractNumId w:val="181"/>
  </w:num>
  <w:num w:numId="35" w16cid:durableId="953246094">
    <w:abstractNumId w:val="101"/>
  </w:num>
  <w:num w:numId="36" w16cid:durableId="940143537">
    <w:abstractNumId w:val="197"/>
  </w:num>
  <w:num w:numId="37" w16cid:durableId="1752963319">
    <w:abstractNumId w:val="16"/>
  </w:num>
  <w:num w:numId="38" w16cid:durableId="1178883253">
    <w:abstractNumId w:val="45"/>
  </w:num>
  <w:num w:numId="39" w16cid:durableId="129441140">
    <w:abstractNumId w:val="218"/>
  </w:num>
  <w:num w:numId="40" w16cid:durableId="809860787">
    <w:abstractNumId w:val="144"/>
  </w:num>
  <w:num w:numId="41" w16cid:durableId="32703471">
    <w:abstractNumId w:val="31"/>
  </w:num>
  <w:num w:numId="42" w16cid:durableId="1123499512">
    <w:abstractNumId w:val="46"/>
  </w:num>
  <w:num w:numId="43" w16cid:durableId="95909982">
    <w:abstractNumId w:val="22"/>
  </w:num>
  <w:num w:numId="44" w16cid:durableId="2072382175">
    <w:abstractNumId w:val="121"/>
  </w:num>
  <w:num w:numId="45" w16cid:durableId="990064906">
    <w:abstractNumId w:val="170"/>
  </w:num>
  <w:num w:numId="46" w16cid:durableId="1584945678">
    <w:abstractNumId w:val="162"/>
  </w:num>
  <w:num w:numId="47" w16cid:durableId="1546018955">
    <w:abstractNumId w:val="41"/>
  </w:num>
  <w:num w:numId="48" w16cid:durableId="787967692">
    <w:abstractNumId w:val="92"/>
  </w:num>
  <w:num w:numId="49" w16cid:durableId="1182932534">
    <w:abstractNumId w:val="15"/>
  </w:num>
  <w:num w:numId="50" w16cid:durableId="433289476">
    <w:abstractNumId w:val="63"/>
  </w:num>
  <w:num w:numId="51" w16cid:durableId="680859364">
    <w:abstractNumId w:val="127"/>
  </w:num>
  <w:num w:numId="52" w16cid:durableId="1989818045">
    <w:abstractNumId w:val="155"/>
  </w:num>
  <w:num w:numId="53" w16cid:durableId="1476069587">
    <w:abstractNumId w:val="135"/>
  </w:num>
  <w:num w:numId="54" w16cid:durableId="1437208876">
    <w:abstractNumId w:val="216"/>
  </w:num>
  <w:num w:numId="55" w16cid:durableId="1821534426">
    <w:abstractNumId w:val="131"/>
  </w:num>
  <w:num w:numId="56" w16cid:durableId="1160776197">
    <w:abstractNumId w:val="178"/>
  </w:num>
  <w:num w:numId="57" w16cid:durableId="1599093973">
    <w:abstractNumId w:val="198"/>
  </w:num>
  <w:num w:numId="58" w16cid:durableId="1151408377">
    <w:abstractNumId w:val="117"/>
  </w:num>
  <w:num w:numId="59" w16cid:durableId="1371880830">
    <w:abstractNumId w:val="114"/>
  </w:num>
  <w:num w:numId="60" w16cid:durableId="17853970">
    <w:abstractNumId w:val="118"/>
  </w:num>
  <w:num w:numId="61" w16cid:durableId="1660037724">
    <w:abstractNumId w:val="160"/>
  </w:num>
  <w:num w:numId="62" w16cid:durableId="1651058288">
    <w:abstractNumId w:val="24"/>
  </w:num>
  <w:num w:numId="63" w16cid:durableId="545800265">
    <w:abstractNumId w:val="209"/>
  </w:num>
  <w:num w:numId="64" w16cid:durableId="2000957791">
    <w:abstractNumId w:val="150"/>
  </w:num>
  <w:num w:numId="65" w16cid:durableId="1547178893">
    <w:abstractNumId w:val="93"/>
  </w:num>
  <w:num w:numId="66" w16cid:durableId="688684099">
    <w:abstractNumId w:val="176"/>
  </w:num>
  <w:num w:numId="67" w16cid:durableId="839976202">
    <w:abstractNumId w:val="48"/>
  </w:num>
  <w:num w:numId="68" w16cid:durableId="292492487">
    <w:abstractNumId w:val="214"/>
  </w:num>
  <w:num w:numId="69" w16cid:durableId="289437084">
    <w:abstractNumId w:val="77"/>
  </w:num>
  <w:num w:numId="70" w16cid:durableId="3754168">
    <w:abstractNumId w:val="38"/>
  </w:num>
  <w:num w:numId="71" w16cid:durableId="1320042193">
    <w:abstractNumId w:val="211"/>
  </w:num>
  <w:num w:numId="72" w16cid:durableId="196041611">
    <w:abstractNumId w:val="88"/>
  </w:num>
  <w:num w:numId="73" w16cid:durableId="513765311">
    <w:abstractNumId w:val="132"/>
  </w:num>
  <w:num w:numId="74" w16cid:durableId="1192959535">
    <w:abstractNumId w:val="232"/>
  </w:num>
  <w:num w:numId="75" w16cid:durableId="686102698">
    <w:abstractNumId w:val="191"/>
  </w:num>
  <w:num w:numId="76" w16cid:durableId="2024553238">
    <w:abstractNumId w:val="120"/>
  </w:num>
  <w:num w:numId="77" w16cid:durableId="1307466995">
    <w:abstractNumId w:val="226"/>
  </w:num>
  <w:num w:numId="78" w16cid:durableId="1494877980">
    <w:abstractNumId w:val="76"/>
  </w:num>
  <w:num w:numId="79" w16cid:durableId="244806854">
    <w:abstractNumId w:val="75"/>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80" w16cid:durableId="1408841179">
    <w:abstractNumId w:val="217"/>
  </w:num>
  <w:num w:numId="81" w16cid:durableId="759715538">
    <w:abstractNumId w:val="23"/>
  </w:num>
  <w:num w:numId="82" w16cid:durableId="122891848">
    <w:abstractNumId w:val="129"/>
  </w:num>
  <w:num w:numId="83" w16cid:durableId="1150974651">
    <w:abstractNumId w:val="59"/>
  </w:num>
  <w:num w:numId="84" w16cid:durableId="495537529">
    <w:abstractNumId w:val="145"/>
  </w:num>
  <w:num w:numId="85" w16cid:durableId="1810589063">
    <w:abstractNumId w:val="201"/>
  </w:num>
  <w:num w:numId="86" w16cid:durableId="1390878785">
    <w:abstractNumId w:val="104"/>
  </w:num>
  <w:num w:numId="87" w16cid:durableId="1707094652">
    <w:abstractNumId w:val="28"/>
  </w:num>
  <w:num w:numId="88" w16cid:durableId="1725594706">
    <w:abstractNumId w:val="204"/>
  </w:num>
  <w:num w:numId="89" w16cid:durableId="583879098">
    <w:abstractNumId w:val="136"/>
  </w:num>
  <w:num w:numId="90" w16cid:durableId="720372509">
    <w:abstractNumId w:val="229"/>
  </w:num>
  <w:num w:numId="91" w16cid:durableId="1323122609">
    <w:abstractNumId w:val="79"/>
  </w:num>
  <w:num w:numId="92" w16cid:durableId="1304770948">
    <w:abstractNumId w:val="146"/>
  </w:num>
  <w:num w:numId="93" w16cid:durableId="1486360853">
    <w:abstractNumId w:val="134"/>
  </w:num>
  <w:num w:numId="94" w16cid:durableId="302347087">
    <w:abstractNumId w:val="98"/>
  </w:num>
  <w:num w:numId="95" w16cid:durableId="1952739279">
    <w:abstractNumId w:val="87"/>
  </w:num>
  <w:num w:numId="96" w16cid:durableId="396705754">
    <w:abstractNumId w:val="125"/>
  </w:num>
  <w:num w:numId="97" w16cid:durableId="1128206088">
    <w:abstractNumId w:val="174"/>
  </w:num>
  <w:num w:numId="98" w16cid:durableId="1165437064">
    <w:abstractNumId w:val="116"/>
  </w:num>
  <w:num w:numId="99" w16cid:durableId="1422943941">
    <w:abstractNumId w:val="202"/>
  </w:num>
  <w:num w:numId="100" w16cid:durableId="18163327">
    <w:abstractNumId w:val="143"/>
  </w:num>
  <w:num w:numId="101" w16cid:durableId="764230681">
    <w:abstractNumId w:val="194"/>
  </w:num>
  <w:num w:numId="102" w16cid:durableId="1644891737">
    <w:abstractNumId w:val="190"/>
  </w:num>
  <w:num w:numId="103" w16cid:durableId="2038891277">
    <w:abstractNumId w:val="159"/>
  </w:num>
  <w:num w:numId="104" w16cid:durableId="1566797658">
    <w:abstractNumId w:val="148"/>
  </w:num>
  <w:num w:numId="105" w16cid:durableId="2044095423">
    <w:abstractNumId w:val="57"/>
  </w:num>
  <w:num w:numId="106" w16cid:durableId="1807384390">
    <w:abstractNumId w:val="74"/>
  </w:num>
  <w:num w:numId="107" w16cid:durableId="1729258651">
    <w:abstractNumId w:val="215"/>
  </w:num>
  <w:num w:numId="108" w16cid:durableId="1167400053">
    <w:abstractNumId w:val="180"/>
  </w:num>
  <w:num w:numId="109" w16cid:durableId="1513834227">
    <w:abstractNumId w:val="27"/>
  </w:num>
  <w:num w:numId="110" w16cid:durableId="1796171739">
    <w:abstractNumId w:val="54"/>
  </w:num>
  <w:num w:numId="111" w16cid:durableId="1781147806">
    <w:abstractNumId w:val="89"/>
  </w:num>
  <w:num w:numId="112" w16cid:durableId="1672946211">
    <w:abstractNumId w:val="139"/>
  </w:num>
  <w:num w:numId="113" w16cid:durableId="399670697">
    <w:abstractNumId w:val="11"/>
  </w:num>
  <w:num w:numId="114" w16cid:durableId="350961133">
    <w:abstractNumId w:val="73"/>
  </w:num>
  <w:num w:numId="115" w16cid:durableId="197091976">
    <w:abstractNumId w:val="33"/>
  </w:num>
  <w:num w:numId="116" w16cid:durableId="71591480">
    <w:abstractNumId w:val="222"/>
  </w:num>
  <w:num w:numId="117" w16cid:durableId="10645535">
    <w:abstractNumId w:val="184"/>
  </w:num>
  <w:num w:numId="118" w16cid:durableId="704019900">
    <w:abstractNumId w:val="140"/>
  </w:num>
  <w:num w:numId="119" w16cid:durableId="1879972573">
    <w:abstractNumId w:val="7"/>
  </w:num>
  <w:num w:numId="120" w16cid:durableId="449125133">
    <w:abstractNumId w:val="71"/>
  </w:num>
  <w:num w:numId="121" w16cid:durableId="355666139">
    <w:abstractNumId w:val="213"/>
  </w:num>
  <w:num w:numId="122" w16cid:durableId="1403679483">
    <w:abstractNumId w:val="167"/>
  </w:num>
  <w:num w:numId="123" w16cid:durableId="890464548">
    <w:abstractNumId w:val="195"/>
  </w:num>
  <w:num w:numId="124" w16cid:durableId="114718067">
    <w:abstractNumId w:val="220"/>
  </w:num>
  <w:num w:numId="125" w16cid:durableId="2075277190">
    <w:abstractNumId w:val="188"/>
  </w:num>
  <w:num w:numId="126" w16cid:durableId="1480462258">
    <w:abstractNumId w:val="26"/>
  </w:num>
  <w:num w:numId="127" w16cid:durableId="1799567133">
    <w:abstractNumId w:val="107"/>
  </w:num>
  <w:num w:numId="128" w16cid:durableId="69993841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60977184">
    <w:abstractNumId w:val="86"/>
  </w:num>
  <w:num w:numId="130" w16cid:durableId="863131679">
    <w:abstractNumId w:val="83"/>
  </w:num>
  <w:num w:numId="131" w16cid:durableId="450831914">
    <w:abstractNumId w:val="172"/>
  </w:num>
  <w:num w:numId="132" w16cid:durableId="440955631">
    <w:abstractNumId w:val="210"/>
  </w:num>
  <w:num w:numId="133" w16cid:durableId="1434934588">
    <w:abstractNumId w:val="141"/>
  </w:num>
  <w:num w:numId="134" w16cid:durableId="522281305">
    <w:abstractNumId w:val="66"/>
  </w:num>
  <w:num w:numId="135" w16cid:durableId="1405369082">
    <w:abstractNumId w:val="85"/>
  </w:num>
  <w:num w:numId="136" w16cid:durableId="940453322">
    <w:abstractNumId w:val="94"/>
  </w:num>
  <w:num w:numId="137" w16cid:durableId="1262958289">
    <w:abstractNumId w:val="35"/>
  </w:num>
  <w:num w:numId="138" w16cid:durableId="856043871">
    <w:abstractNumId w:val="78"/>
  </w:num>
  <w:num w:numId="139" w16cid:durableId="418255022">
    <w:abstractNumId w:val="152"/>
  </w:num>
  <w:num w:numId="140" w16cid:durableId="1269266315">
    <w:abstractNumId w:val="12"/>
  </w:num>
  <w:num w:numId="141" w16cid:durableId="767195571">
    <w:abstractNumId w:val="130"/>
  </w:num>
  <w:num w:numId="142" w16cid:durableId="981617109">
    <w:abstractNumId w:val="156"/>
  </w:num>
  <w:num w:numId="143" w16cid:durableId="1328746692">
    <w:abstractNumId w:val="37"/>
  </w:num>
  <w:num w:numId="144" w16cid:durableId="19455317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1053895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866789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74747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238394854">
    <w:abstractNumId w:val="4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48125411">
    <w:abstractNumId w:val="168"/>
  </w:num>
  <w:num w:numId="150" w16cid:durableId="6836326">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9932547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70892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305827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6706612">
    <w:abstractNumId w:val="30"/>
  </w:num>
  <w:num w:numId="155" w16cid:durableId="28924180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84978266">
    <w:abstractNumId w:val="42"/>
  </w:num>
  <w:num w:numId="157" w16cid:durableId="1418551158">
    <w:abstractNumId w:val="0"/>
  </w:num>
  <w:num w:numId="158" w16cid:durableId="2014065219">
    <w:abstractNumId w:val="230"/>
  </w:num>
  <w:num w:numId="159" w16cid:durableId="2127113986">
    <w:abstractNumId w:val="182"/>
  </w:num>
  <w:num w:numId="160" w16cid:durableId="716705146">
    <w:abstractNumId w:val="111"/>
  </w:num>
  <w:num w:numId="161" w16cid:durableId="566963035">
    <w:abstractNumId w:val="108"/>
  </w:num>
  <w:num w:numId="162" w16cid:durableId="371882273">
    <w:abstractNumId w:val="123"/>
  </w:num>
  <w:num w:numId="163" w16cid:durableId="1198859669">
    <w:abstractNumId w:val="109"/>
  </w:num>
  <w:num w:numId="164" w16cid:durableId="1999650898">
    <w:abstractNumId w:val="231"/>
  </w:num>
  <w:num w:numId="165" w16cid:durableId="929504047">
    <w:abstractNumId w:val="124"/>
  </w:num>
  <w:num w:numId="166" w16cid:durableId="77529840">
    <w:abstractNumId w:val="154"/>
  </w:num>
  <w:num w:numId="167" w16cid:durableId="1169294562">
    <w:abstractNumId w:val="208"/>
  </w:num>
  <w:num w:numId="168" w16cid:durableId="537350932">
    <w:abstractNumId w:val="207"/>
  </w:num>
  <w:num w:numId="169" w16cid:durableId="642349730">
    <w:abstractNumId w:val="225"/>
  </w:num>
  <w:num w:numId="170" w16cid:durableId="1376464874">
    <w:abstractNumId w:val="65"/>
  </w:num>
  <w:num w:numId="171" w16cid:durableId="1506165235">
    <w:abstractNumId w:val="112"/>
  </w:num>
  <w:num w:numId="172" w16cid:durableId="791753961">
    <w:abstractNumId w:val="64"/>
  </w:num>
  <w:num w:numId="173" w16cid:durableId="128399132">
    <w:abstractNumId w:val="96"/>
  </w:num>
  <w:num w:numId="174" w16cid:durableId="435641091">
    <w:abstractNumId w:val="44"/>
  </w:num>
  <w:num w:numId="175" w16cid:durableId="36182623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02110072">
    <w:abstractNumId w:val="34"/>
  </w:num>
  <w:num w:numId="177" w16cid:durableId="1081874059">
    <w:abstractNumId w:val="196"/>
  </w:num>
  <w:num w:numId="178" w16cid:durableId="1841653032">
    <w:abstractNumId w:val="61"/>
  </w:num>
  <w:num w:numId="179" w16cid:durableId="2068455747">
    <w:abstractNumId w:val="17"/>
  </w:num>
  <w:num w:numId="180" w16cid:durableId="754284405">
    <w:abstractNumId w:val="189"/>
  </w:num>
  <w:num w:numId="181" w16cid:durableId="60913758">
    <w:abstractNumId w:val="81"/>
  </w:num>
  <w:num w:numId="182" w16cid:durableId="1593661064">
    <w:abstractNumId w:val="206"/>
  </w:num>
  <w:num w:numId="183" w16cid:durableId="1095128791">
    <w:abstractNumId w:val="219"/>
  </w:num>
  <w:num w:numId="184" w16cid:durableId="1636370022">
    <w:abstractNumId w:val="20"/>
  </w:num>
  <w:num w:numId="185" w16cid:durableId="1835924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514420186">
    <w:abstractNumId w:val="147"/>
  </w:num>
  <w:num w:numId="187" w16cid:durableId="836310131">
    <w:abstractNumId w:val="18"/>
  </w:num>
  <w:num w:numId="188" w16cid:durableId="1197891278">
    <w:abstractNumId w:val="72"/>
  </w:num>
  <w:num w:numId="189" w16cid:durableId="1922909380">
    <w:abstractNumId w:val="21"/>
  </w:num>
  <w:num w:numId="190" w16cid:durableId="1380976713">
    <w:abstractNumId w:val="99"/>
  </w:num>
  <w:num w:numId="191" w16cid:durableId="1467626916">
    <w:abstractNumId w:val="53"/>
  </w:num>
  <w:num w:numId="192" w16cid:durableId="3590170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650134192">
    <w:abstractNumId w:val="103"/>
  </w:num>
  <w:num w:numId="194" w16cid:durableId="605622246">
    <w:abstractNumId w:val="102"/>
  </w:num>
  <w:num w:numId="195" w16cid:durableId="1561358782">
    <w:abstractNumId w:val="173"/>
  </w:num>
  <w:num w:numId="196" w16cid:durableId="1768428235">
    <w:abstractNumId w:val="100"/>
  </w:num>
  <w:num w:numId="197" w16cid:durableId="2109036929">
    <w:abstractNumId w:val="186"/>
  </w:num>
  <w:num w:numId="198" w16cid:durableId="15082526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72554218">
    <w:abstractNumId w:val="52"/>
  </w:num>
  <w:num w:numId="200" w16cid:durableId="16474681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83101797">
    <w:abstractNumId w:val="2"/>
  </w:num>
  <w:num w:numId="202" w16cid:durableId="10426373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42317800">
    <w:abstractNumId w:val="163"/>
  </w:num>
  <w:num w:numId="204" w16cid:durableId="202960257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07833665">
    <w:abstractNumId w:val="192"/>
  </w:num>
  <w:num w:numId="206" w16cid:durableId="438260705">
    <w:abstractNumId w:val="5"/>
  </w:num>
  <w:num w:numId="207" w16cid:durableId="1523784964">
    <w:abstractNumId w:val="1"/>
  </w:num>
  <w:num w:numId="208" w16cid:durableId="352656167">
    <w:abstractNumId w:val="10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24837577">
    <w:abstractNumId w:val="70"/>
  </w:num>
  <w:num w:numId="210" w16cid:durableId="214099633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25364813">
    <w:abstractNumId w:val="158"/>
  </w:num>
  <w:num w:numId="212" w16cid:durableId="1136029241">
    <w:abstractNumId w:val="20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81353794">
    <w:abstractNumId w:val="110"/>
  </w:num>
  <w:num w:numId="214" w16cid:durableId="109470711">
    <w:abstractNumId w:val="3"/>
  </w:num>
  <w:num w:numId="215" w16cid:durableId="1117725387">
    <w:abstractNumId w:val="4"/>
  </w:num>
  <w:num w:numId="216" w16cid:durableId="923949510">
    <w:abstractNumId w:val="36"/>
  </w:num>
  <w:num w:numId="217" w16cid:durableId="785925160">
    <w:abstractNumId w:val="80"/>
  </w:num>
  <w:num w:numId="218" w16cid:durableId="593708997">
    <w:abstractNumId w:val="82"/>
  </w:num>
  <w:num w:numId="219" w16cid:durableId="741566754">
    <w:abstractNumId w:val="185"/>
  </w:num>
  <w:num w:numId="220" w16cid:durableId="428935306">
    <w:abstractNumId w:val="228"/>
  </w:num>
  <w:num w:numId="221" w16cid:durableId="18624481">
    <w:abstractNumId w:val="224"/>
  </w:num>
  <w:num w:numId="222" w16cid:durableId="1461263386">
    <w:abstractNumId w:val="106"/>
  </w:num>
  <w:num w:numId="223" w16cid:durableId="1100876056">
    <w:abstractNumId w:val="119"/>
  </w:num>
  <w:num w:numId="224" w16cid:durableId="1652171425">
    <w:abstractNumId w:val="60"/>
  </w:num>
  <w:num w:numId="225" w16cid:durableId="1804536947">
    <w:abstractNumId w:val="175"/>
  </w:num>
  <w:num w:numId="226" w16cid:durableId="682703533">
    <w:abstractNumId w:val="171"/>
  </w:num>
  <w:num w:numId="227" w16cid:durableId="67315069">
    <w:abstractNumId w:val="29"/>
  </w:num>
  <w:num w:numId="228" w16cid:durableId="1328442251">
    <w:abstractNumId w:val="126"/>
  </w:num>
  <w:num w:numId="229" w16cid:durableId="172110962">
    <w:abstractNumId w:val="90"/>
  </w:num>
  <w:num w:numId="230" w16cid:durableId="1856646283">
    <w:abstractNumId w:val="122"/>
  </w:num>
  <w:num w:numId="231" w16cid:durableId="773591812">
    <w:abstractNumId w:val="115"/>
  </w:num>
  <w:num w:numId="232" w16cid:durableId="711536230">
    <w:abstractNumId w:val="212"/>
  </w:num>
  <w:num w:numId="233" w16cid:durableId="972373219">
    <w:abstractNumId w:val="9"/>
  </w:num>
  <w:num w:numId="234" w16cid:durableId="1160463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F58F0"/>
    <w:rsid w:val="00114508"/>
    <w:rsid w:val="00160461"/>
    <w:rsid w:val="001E0F13"/>
    <w:rsid w:val="001E5251"/>
    <w:rsid w:val="001F46BF"/>
    <w:rsid w:val="002001E6"/>
    <w:rsid w:val="00243528"/>
    <w:rsid w:val="00276495"/>
    <w:rsid w:val="002A6FA4"/>
    <w:rsid w:val="002C3C2A"/>
    <w:rsid w:val="003A20A0"/>
    <w:rsid w:val="00454BFD"/>
    <w:rsid w:val="004670FE"/>
    <w:rsid w:val="0048131A"/>
    <w:rsid w:val="00493591"/>
    <w:rsid w:val="00494DF4"/>
    <w:rsid w:val="004B1AB0"/>
    <w:rsid w:val="0050774F"/>
    <w:rsid w:val="00526CF0"/>
    <w:rsid w:val="00551B78"/>
    <w:rsid w:val="00560263"/>
    <w:rsid w:val="005E190D"/>
    <w:rsid w:val="00601680"/>
    <w:rsid w:val="00634B88"/>
    <w:rsid w:val="0066473C"/>
    <w:rsid w:val="006D262E"/>
    <w:rsid w:val="006E66BD"/>
    <w:rsid w:val="00710754"/>
    <w:rsid w:val="007107DE"/>
    <w:rsid w:val="0072473A"/>
    <w:rsid w:val="0077264F"/>
    <w:rsid w:val="007C18B7"/>
    <w:rsid w:val="00853F6A"/>
    <w:rsid w:val="008D6596"/>
    <w:rsid w:val="008E1E8A"/>
    <w:rsid w:val="008F4C1D"/>
    <w:rsid w:val="00973553"/>
    <w:rsid w:val="009F42E1"/>
    <w:rsid w:val="00AE73F6"/>
    <w:rsid w:val="00B9702C"/>
    <w:rsid w:val="00C14108"/>
    <w:rsid w:val="00C31869"/>
    <w:rsid w:val="00C3451A"/>
    <w:rsid w:val="00C55222"/>
    <w:rsid w:val="00CB3A22"/>
    <w:rsid w:val="00CB79AD"/>
    <w:rsid w:val="00CC7BC2"/>
    <w:rsid w:val="00CE261F"/>
    <w:rsid w:val="00D32686"/>
    <w:rsid w:val="00D51CE1"/>
    <w:rsid w:val="00D553E5"/>
    <w:rsid w:val="00D569CE"/>
    <w:rsid w:val="00D81213"/>
    <w:rsid w:val="00DD7323"/>
    <w:rsid w:val="00E113C1"/>
    <w:rsid w:val="00E27BE5"/>
    <w:rsid w:val="00E62A2D"/>
    <w:rsid w:val="00E72EAB"/>
    <w:rsid w:val="00E82DDD"/>
    <w:rsid w:val="00EA1B8B"/>
    <w:rsid w:val="00F37A92"/>
    <w:rsid w:val="00F7499A"/>
    <w:rsid w:val="00F85D5B"/>
    <w:rsid w:val="00FA319A"/>
    <w:rsid w:val="00FC5D84"/>
    <w:rsid w:val="00FC6418"/>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9A"/>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iPriority w:val="99"/>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9"/>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uiPriority w:val="99"/>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9"/>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semiHidden/>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semiHidden/>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uiPriority w:val="99"/>
    <w:rsid w:val="00C31869"/>
    <w:pPr>
      <w:spacing w:before="100" w:beforeAutospacing="1" w:after="100" w:afterAutospacing="1"/>
    </w:pPr>
    <w:rPr>
      <w:lang w:eastAsia="hr-HR"/>
    </w:rPr>
  </w:style>
  <w:style w:type="paragraph" w:styleId="Uvuenotijeloteksta">
    <w:name w:val="Body Text Indent"/>
    <w:basedOn w:val="Normal"/>
    <w:link w:val="UvuenotijelotekstaChar"/>
    <w:uiPriority w:val="99"/>
    <w:rsid w:val="00C31869"/>
    <w:pPr>
      <w:spacing w:after="120"/>
      <w:ind w:left="283"/>
    </w:pPr>
    <w:rPr>
      <w:lang w:eastAsia="hr-HR"/>
    </w:rPr>
  </w:style>
  <w:style w:type="character" w:customStyle="1" w:styleId="UvuenotijelotekstaChar">
    <w:name w:val="Uvučeno tijelo teksta Char"/>
    <w:basedOn w:val="Zadanifontodlomka"/>
    <w:link w:val="Uvuenotijeloteksta"/>
    <w:uiPriority w:val="99"/>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aliases w:val="uvlaka 2, uvlaka 3,uvlaka 3,Tijelo teksta1,Tijelo teksta11, uvlaka 32,  uvlaka 22,tab"/>
    <w:basedOn w:val="Normal"/>
    <w:link w:val="TijelotekstaChar"/>
    <w:uiPriority w:val="99"/>
    <w:unhideWhenUsed/>
    <w:qFormat/>
    <w:rsid w:val="00C31869"/>
    <w:pPr>
      <w:spacing w:after="120"/>
    </w:pPr>
  </w:style>
  <w:style w:type="character" w:customStyle="1" w:styleId="TijelotekstaChar">
    <w:name w:val="Tijelo teksta Char"/>
    <w:aliases w:val="uvlaka 2 Char, uvlaka 3 Char,uvlaka 3 Char,Tijelo teksta1 Char,Tijelo teksta11 Char, uvlaka 32 Char,  uvlaka 22 Char,tab Char"/>
    <w:basedOn w:val="Zadanifontodlomka"/>
    <w:link w:val="Tijeloteksta"/>
    <w:uiPriority w:val="99"/>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aliases w:val="stile 1,Footnote1,Footnote2,Footnote3,Footnote4,Footnote5,Footnote6,Footnote7,Footnote8,Footnote9,Footnote10,Footnote11,Footnote21,Footnote31,Footnote41,Footnote51,Footnote61,Footnote71,Footnote81,Footnote91,Char"/>
    <w:basedOn w:val="Normal"/>
    <w:link w:val="TekstfusnoteChar"/>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aliases w:val="stile 1 Char,Footnote1 Char,Footnote2 Char,Footnote3 Char,Footnote4 Char,Footnote5 Char,Footnote6 Char,Footnote7 Char,Footnote8 Char,Footnote9 Char,Footnote10 Char,Footnote11 Char,Footnote21 Char,Footnote31 Char,Footnote41 Char"/>
    <w:basedOn w:val="Zadanifontodlomka"/>
    <w:link w:val="Tekstfusnote"/>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BVI fnr,BVI fnr, BVI fnr Car Car,BVI fnr Car, BVI fnr Car Car Car Car, BVI fnr Car Car Car Car Char,ftref,stylish,BVI fnr Car Char1 Char,BVI fnr Car Car Car Char1 Char,BVI fnr Car Car Char1 Char"/>
    <w:basedOn w:val="Zadanifontodlomka"/>
    <w:unhideWhenUsed/>
    <w:qFormat/>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 w:type="numbering" w:customStyle="1" w:styleId="Bezpopisa10">
    <w:name w:val="Bez popisa10"/>
    <w:next w:val="Bezpopisa"/>
    <w:uiPriority w:val="99"/>
    <w:semiHidden/>
    <w:unhideWhenUsed/>
    <w:rsid w:val="002A6FA4"/>
  </w:style>
  <w:style w:type="paragraph" w:customStyle="1" w:styleId="TOCNaslov1">
    <w:name w:val="TOC Naslov1"/>
    <w:basedOn w:val="Naslov1"/>
    <w:next w:val="Normal"/>
    <w:uiPriority w:val="39"/>
    <w:unhideWhenUsed/>
    <w:qFormat/>
    <w:rsid w:val="002A6FA4"/>
    <w:pPr>
      <w:keepLines/>
      <w:tabs>
        <w:tab w:val="num" w:pos="1080"/>
      </w:tabs>
      <w:spacing w:before="480" w:after="0" w:line="276" w:lineRule="auto"/>
      <w:ind w:left="432" w:hanging="720"/>
      <w:outlineLvl w:val="9"/>
    </w:pPr>
    <w:rPr>
      <w:rFonts w:ascii="Calibri" w:hAnsi="Calibri" w:cs="Calibri"/>
      <w:kern w:val="0"/>
      <w:sz w:val="28"/>
      <w:szCs w:val="28"/>
      <w:lang w:val="en-US" w:eastAsia="en-US"/>
    </w:rPr>
  </w:style>
  <w:style w:type="paragraph" w:customStyle="1" w:styleId="Sadraj11">
    <w:name w:val="Sadržaj 11"/>
    <w:basedOn w:val="Normal"/>
    <w:next w:val="Normal"/>
    <w:autoRedefine/>
    <w:uiPriority w:val="39"/>
    <w:unhideWhenUsed/>
    <w:rsid w:val="002A6FA4"/>
    <w:pPr>
      <w:tabs>
        <w:tab w:val="left" w:pos="709"/>
        <w:tab w:val="right" w:leader="dot" w:pos="9628"/>
      </w:tabs>
    </w:pPr>
    <w:rPr>
      <w:caps/>
      <w:noProof/>
      <w:sz w:val="20"/>
      <w:szCs w:val="20"/>
      <w:lang w:val="en-US" w:eastAsia="zh-CN"/>
    </w:rPr>
  </w:style>
  <w:style w:type="paragraph" w:customStyle="1" w:styleId="Sadraj21">
    <w:name w:val="Sadržaj 2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Kartadokumenta1">
    <w:name w:val="Karta dokumenta1"/>
    <w:basedOn w:val="Normal"/>
    <w:next w:val="Kartadokumenta"/>
    <w:link w:val="KartadokumentaChar"/>
    <w:uiPriority w:val="99"/>
    <w:semiHidden/>
    <w:unhideWhenUsed/>
    <w:rsid w:val="002A6FA4"/>
    <w:rPr>
      <w:rFonts w:ascii="Tahoma" w:eastAsiaTheme="minorHAnsi" w:hAnsi="Tahoma" w:cs="Tahoma"/>
      <w:kern w:val="2"/>
      <w:sz w:val="16"/>
      <w:szCs w:val="16"/>
      <w:lang w:val="en-US" w:eastAsia="en-US"/>
      <w14:ligatures w14:val="standardContextual"/>
    </w:rPr>
  </w:style>
  <w:style w:type="character" w:customStyle="1" w:styleId="KartadokumentaChar">
    <w:name w:val="Karta dokumenta Char"/>
    <w:basedOn w:val="Zadanifontodlomka"/>
    <w:link w:val="Kartadokumenta1"/>
    <w:uiPriority w:val="99"/>
    <w:semiHidden/>
    <w:rsid w:val="002A6FA4"/>
    <w:rPr>
      <w:rFonts w:ascii="Tahoma" w:hAnsi="Tahoma" w:cs="Tahoma"/>
      <w:sz w:val="16"/>
      <w:szCs w:val="16"/>
    </w:rPr>
  </w:style>
  <w:style w:type="table" w:customStyle="1" w:styleId="Reetkatablice4">
    <w:name w:val="Rešetka tablice4"/>
    <w:basedOn w:val="Obinatablica"/>
    <w:next w:val="Reetkatablice"/>
    <w:uiPriority w:val="59"/>
    <w:rsid w:val="002A6FA4"/>
    <w:pPr>
      <w:spacing w:after="0" w:line="240" w:lineRule="auto"/>
    </w:pPr>
    <w:rPr>
      <w:rFonts w:eastAsia="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lomakpopisa1">
    <w:name w:val="Odlomak popisa1"/>
    <w:basedOn w:val="Normal"/>
    <w:uiPriority w:val="99"/>
    <w:qFormat/>
    <w:rsid w:val="002A6FA4"/>
    <w:pPr>
      <w:spacing w:after="200" w:line="276" w:lineRule="auto"/>
      <w:ind w:left="720"/>
      <w:contextualSpacing/>
    </w:pPr>
    <w:rPr>
      <w:rFonts w:ascii="Calibri" w:hAnsi="Calibri"/>
      <w:sz w:val="22"/>
      <w:szCs w:val="22"/>
      <w:lang w:val="en-US" w:eastAsia="en-US"/>
    </w:rPr>
  </w:style>
  <w:style w:type="table" w:customStyle="1" w:styleId="Svijetlipopis-Isticanje31">
    <w:name w:val="Svijetli popis - Isticanje 31"/>
    <w:basedOn w:val="Obinatablica"/>
    <w:next w:val="Svijetlipopis-Isticanje3"/>
    <w:uiPriority w:val="61"/>
    <w:rsid w:val="002A6FA4"/>
    <w:pPr>
      <w:spacing w:after="0" w:line="240" w:lineRule="auto"/>
    </w:pPr>
    <w:rPr>
      <w:rFonts w:eastAsia="Times New Roman"/>
      <w:kern w:val="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ObinitekstChar">
    <w:name w:val="Obični tekst Char"/>
    <w:basedOn w:val="Zadanifontodlomka"/>
    <w:link w:val="Obinitekst"/>
    <w:uiPriority w:val="99"/>
    <w:semiHidden/>
    <w:rsid w:val="002A6FA4"/>
    <w:rPr>
      <w:rFonts w:ascii="Courier New" w:eastAsia="Times New Roman" w:hAnsi="Courier New" w:cs="Courier New"/>
      <w:sz w:val="20"/>
      <w:szCs w:val="20"/>
    </w:rPr>
  </w:style>
  <w:style w:type="paragraph" w:styleId="Obinitekst">
    <w:name w:val="Plain Text"/>
    <w:basedOn w:val="Normal"/>
    <w:link w:val="ObinitekstChar"/>
    <w:uiPriority w:val="99"/>
    <w:semiHidden/>
    <w:unhideWhenUsed/>
    <w:rsid w:val="002A6FA4"/>
    <w:rPr>
      <w:rFonts w:ascii="Courier New" w:hAnsi="Courier New" w:cs="Courier New"/>
      <w:kern w:val="2"/>
      <w:sz w:val="20"/>
      <w:szCs w:val="20"/>
      <w:lang w:val="en-US" w:eastAsia="en-US"/>
      <w14:ligatures w14:val="standardContextual"/>
    </w:rPr>
  </w:style>
  <w:style w:type="character" w:customStyle="1" w:styleId="ObinitekstChar1">
    <w:name w:val="Obični tekst Char1"/>
    <w:basedOn w:val="Zadanifontodlomka"/>
    <w:uiPriority w:val="99"/>
    <w:semiHidden/>
    <w:rsid w:val="002A6FA4"/>
    <w:rPr>
      <w:rFonts w:ascii="Consolas" w:eastAsia="Times New Roman" w:hAnsi="Consolas" w:cs="Times New Roman"/>
      <w:kern w:val="0"/>
      <w:sz w:val="21"/>
      <w:szCs w:val="21"/>
      <w:lang w:val="hr-HR" w:eastAsia="en-GB"/>
      <w14:ligatures w14:val="none"/>
    </w:rPr>
  </w:style>
  <w:style w:type="character" w:customStyle="1" w:styleId="PlainTextChar1">
    <w:name w:val="Plain Text Char1"/>
    <w:basedOn w:val="Zadanifontodlomka"/>
    <w:uiPriority w:val="99"/>
    <w:semiHidden/>
    <w:rsid w:val="002A6FA4"/>
    <w:rPr>
      <w:rFonts w:ascii="Consolas" w:hAnsi="Consolas" w:cs="Consolas"/>
      <w:sz w:val="21"/>
      <w:szCs w:val="21"/>
    </w:rPr>
  </w:style>
  <w:style w:type="paragraph" w:customStyle="1" w:styleId="t-9-8-bez-uvl">
    <w:name w:val="t-9-8-bez-uvl"/>
    <w:basedOn w:val="Normal"/>
    <w:rsid w:val="002A6FA4"/>
    <w:pPr>
      <w:spacing w:before="100" w:beforeAutospacing="1" w:after="100" w:afterAutospacing="1"/>
    </w:pPr>
    <w:rPr>
      <w:lang w:val="en-US" w:eastAsia="en-US"/>
    </w:rPr>
  </w:style>
  <w:style w:type="table" w:customStyle="1" w:styleId="Svijetlipopis-Isticanje51">
    <w:name w:val="Svijetli popis - Isticanje 51"/>
    <w:basedOn w:val="Obinatablica"/>
    <w:next w:val="Svijetlipopis-Isticanje5"/>
    <w:uiPriority w:val="61"/>
    <w:rsid w:val="002A6FA4"/>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ezproreda1">
    <w:name w:val="Bez proreda1"/>
    <w:qFormat/>
    <w:rsid w:val="002A6FA4"/>
    <w:pPr>
      <w:spacing w:after="0" w:line="240" w:lineRule="auto"/>
    </w:pPr>
    <w:rPr>
      <w:rFonts w:ascii="Calibri" w:eastAsia="Times New Roman" w:hAnsi="Calibri" w:cs="Times New Roman"/>
      <w:kern w:val="0"/>
      <w14:ligatures w14:val="none"/>
    </w:rPr>
  </w:style>
  <w:style w:type="paragraph" w:customStyle="1" w:styleId="ListParagraph1">
    <w:name w:val="List Paragraph1"/>
    <w:basedOn w:val="Normal"/>
    <w:uiPriority w:val="99"/>
    <w:qFormat/>
    <w:rsid w:val="002A6FA4"/>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2A6FA4"/>
    <w:pPr>
      <w:spacing w:after="0" w:line="240" w:lineRule="auto"/>
    </w:pPr>
    <w:rPr>
      <w:rFonts w:ascii="Calibri" w:eastAsia="Times New Roman" w:hAnsi="Calibri" w:cs="Times New Roman"/>
      <w:kern w:val="0"/>
      <w14:ligatures w14:val="none"/>
    </w:rPr>
  </w:style>
  <w:style w:type="paragraph" w:customStyle="1" w:styleId="Sadraj31">
    <w:name w:val="Sadržaj 3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41">
    <w:name w:val="Sadržaj 4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51">
    <w:name w:val="Sadržaj 51"/>
    <w:basedOn w:val="Normal"/>
    <w:next w:val="Normal"/>
    <w:autoRedefine/>
    <w:uiPriority w:val="39"/>
    <w:unhideWhenUsed/>
    <w:rsid w:val="002A6FA4"/>
    <w:pPr>
      <w:tabs>
        <w:tab w:val="left" w:pos="709"/>
        <w:tab w:val="right" w:leader="dot" w:pos="9628"/>
      </w:tabs>
    </w:pPr>
    <w:rPr>
      <w:rFonts w:ascii="Calibri" w:hAnsi="Calibri" w:cs="Arial"/>
      <w:caps/>
      <w:sz w:val="20"/>
      <w:szCs w:val="22"/>
      <w:lang w:val="en-US" w:eastAsia="en-US"/>
    </w:rPr>
  </w:style>
  <w:style w:type="paragraph" w:customStyle="1" w:styleId="Sadraj61">
    <w:name w:val="Sadržaj 61"/>
    <w:basedOn w:val="Normal"/>
    <w:next w:val="Normal"/>
    <w:autoRedefine/>
    <w:uiPriority w:val="39"/>
    <w:unhideWhenUsed/>
    <w:rsid w:val="002A6FA4"/>
    <w:pPr>
      <w:spacing w:after="100" w:line="276" w:lineRule="auto"/>
      <w:ind w:left="1100"/>
    </w:pPr>
    <w:rPr>
      <w:rFonts w:ascii="Calibri" w:hAnsi="Calibri" w:cs="Arial"/>
      <w:sz w:val="22"/>
      <w:szCs w:val="22"/>
      <w:lang w:val="en-US" w:eastAsia="en-US"/>
    </w:rPr>
  </w:style>
  <w:style w:type="paragraph" w:customStyle="1" w:styleId="Sadraj71">
    <w:name w:val="Sadržaj 71"/>
    <w:basedOn w:val="Normal"/>
    <w:next w:val="Normal"/>
    <w:autoRedefine/>
    <w:uiPriority w:val="39"/>
    <w:unhideWhenUsed/>
    <w:rsid w:val="002A6FA4"/>
    <w:pPr>
      <w:spacing w:after="100" w:line="276" w:lineRule="auto"/>
      <w:ind w:left="1320"/>
    </w:pPr>
    <w:rPr>
      <w:rFonts w:ascii="Calibri" w:hAnsi="Calibri" w:cs="Arial"/>
      <w:sz w:val="22"/>
      <w:szCs w:val="22"/>
      <w:lang w:val="en-US" w:eastAsia="en-US"/>
    </w:rPr>
  </w:style>
  <w:style w:type="paragraph" w:customStyle="1" w:styleId="Sadraj81">
    <w:name w:val="Sadržaj 81"/>
    <w:basedOn w:val="Normal"/>
    <w:next w:val="Normal"/>
    <w:autoRedefine/>
    <w:uiPriority w:val="39"/>
    <w:unhideWhenUsed/>
    <w:rsid w:val="002A6FA4"/>
    <w:pPr>
      <w:spacing w:after="100" w:line="276" w:lineRule="auto"/>
      <w:ind w:left="1540"/>
    </w:pPr>
    <w:rPr>
      <w:rFonts w:ascii="Calibri" w:hAnsi="Calibri" w:cs="Arial"/>
      <w:sz w:val="22"/>
      <w:szCs w:val="22"/>
      <w:lang w:val="en-US" w:eastAsia="en-US"/>
    </w:rPr>
  </w:style>
  <w:style w:type="paragraph" w:customStyle="1" w:styleId="Sadraj91">
    <w:name w:val="Sadržaj 91"/>
    <w:basedOn w:val="Normal"/>
    <w:next w:val="Normal"/>
    <w:autoRedefine/>
    <w:uiPriority w:val="39"/>
    <w:unhideWhenUsed/>
    <w:rsid w:val="002A6FA4"/>
    <w:pPr>
      <w:spacing w:after="100" w:line="276" w:lineRule="auto"/>
      <w:ind w:left="1760"/>
    </w:pPr>
    <w:rPr>
      <w:rFonts w:ascii="Calibri" w:hAnsi="Calibri" w:cs="Arial"/>
      <w:sz w:val="22"/>
      <w:szCs w:val="22"/>
      <w:lang w:val="en-US" w:eastAsia="en-US"/>
    </w:rPr>
  </w:style>
  <w:style w:type="paragraph" w:customStyle="1" w:styleId="Bezproreda11">
    <w:name w:val="Bez proreda11"/>
    <w:link w:val="BezproredaChar1"/>
    <w:qFormat/>
    <w:rsid w:val="002A6FA4"/>
    <w:pPr>
      <w:spacing w:after="0" w:line="240" w:lineRule="auto"/>
    </w:pPr>
    <w:rPr>
      <w:rFonts w:ascii="Calibri" w:eastAsia="Times New Roman" w:hAnsi="Calibri" w:cs="Times New Roman"/>
      <w:kern w:val="0"/>
      <w14:ligatures w14:val="none"/>
    </w:rPr>
  </w:style>
  <w:style w:type="character" w:customStyle="1" w:styleId="BezproredaChar1">
    <w:name w:val="Bez proreda Char1"/>
    <w:basedOn w:val="Zadanifontodlomka"/>
    <w:link w:val="Bezproreda11"/>
    <w:rsid w:val="002A6FA4"/>
    <w:rPr>
      <w:rFonts w:ascii="Calibri" w:eastAsia="Times New Roman" w:hAnsi="Calibri" w:cs="Times New Roman"/>
      <w:kern w:val="0"/>
      <w14:ligatures w14:val="none"/>
    </w:rPr>
  </w:style>
  <w:style w:type="character" w:customStyle="1" w:styleId="imena-21">
    <w:name w:val="imena-21"/>
    <w:rsid w:val="002A6FA4"/>
    <w:rPr>
      <w:rFonts w:ascii="Arial" w:hAnsi="Arial" w:cs="Arial" w:hint="default"/>
      <w:b/>
      <w:bCs/>
      <w:strike w:val="0"/>
      <w:dstrike w:val="0"/>
      <w:color w:val="000000"/>
      <w:sz w:val="18"/>
      <w:szCs w:val="18"/>
      <w:u w:val="none"/>
      <w:effect w:val="none"/>
    </w:rPr>
  </w:style>
  <w:style w:type="character" w:styleId="Brojstranice">
    <w:name w:val="page number"/>
    <w:basedOn w:val="Zadanifontodlomka"/>
    <w:rsid w:val="002A6FA4"/>
  </w:style>
  <w:style w:type="character" w:customStyle="1" w:styleId="st">
    <w:name w:val="st"/>
    <w:basedOn w:val="Zadanifontodlomka"/>
    <w:rsid w:val="002A6FA4"/>
  </w:style>
  <w:style w:type="character" w:customStyle="1" w:styleId="FontStyle17">
    <w:name w:val="Font Style17"/>
    <w:basedOn w:val="Zadanifontodlomka"/>
    <w:rsid w:val="002A6FA4"/>
    <w:rPr>
      <w:rFonts w:ascii="Arial" w:hAnsi="Arial" w:cs="Arial"/>
      <w:sz w:val="22"/>
      <w:szCs w:val="22"/>
    </w:rPr>
  </w:style>
  <w:style w:type="table" w:customStyle="1" w:styleId="LightList1">
    <w:name w:val="Light List1"/>
    <w:basedOn w:val="Obinatablica"/>
    <w:uiPriority w:val="61"/>
    <w:rsid w:val="002A6FA4"/>
    <w:pPr>
      <w:spacing w:after="0" w:line="240" w:lineRule="auto"/>
    </w:pPr>
    <w:rPr>
      <w:rFonts w:eastAsia="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jeloteksta-uvlaka31">
    <w:name w:val="Tijelo teksta - uvlaka 31"/>
    <w:basedOn w:val="Normal"/>
    <w:next w:val="Tijeloteksta-uvlaka3"/>
    <w:link w:val="Tijeloteksta-uvlaka3Char"/>
    <w:uiPriority w:val="99"/>
    <w:unhideWhenUsed/>
    <w:rsid w:val="002A6FA4"/>
    <w:pPr>
      <w:spacing w:after="120" w:line="276" w:lineRule="auto"/>
      <w:ind w:left="283"/>
    </w:pPr>
    <w:rPr>
      <w:rFonts w:asciiTheme="minorHAnsi" w:eastAsiaTheme="minorHAnsi" w:hAnsiTheme="minorHAnsi" w:cstheme="minorBidi"/>
      <w:kern w:val="2"/>
      <w:sz w:val="16"/>
      <w:szCs w:val="16"/>
      <w:lang w:val="en-US" w:eastAsia="en-US"/>
      <w14:ligatures w14:val="standardContextual"/>
    </w:rPr>
  </w:style>
  <w:style w:type="character" w:customStyle="1" w:styleId="Tijeloteksta-uvlaka3Char">
    <w:name w:val="Tijelo teksta - uvlaka 3 Char"/>
    <w:basedOn w:val="Zadanifontodlomka"/>
    <w:link w:val="Tijeloteksta-uvlaka31"/>
    <w:uiPriority w:val="99"/>
    <w:rsid w:val="002A6FA4"/>
    <w:rPr>
      <w:sz w:val="16"/>
      <w:szCs w:val="16"/>
    </w:rPr>
  </w:style>
  <w:style w:type="table" w:customStyle="1" w:styleId="Reetkatablice13">
    <w:name w:val="Rešetka tablice13"/>
    <w:basedOn w:val="Obinatablica"/>
    <w:next w:val="Reetkatablice"/>
    <w:uiPriority w:val="59"/>
    <w:rsid w:val="002A6FA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Obinatablica"/>
    <w:next w:val="Reetkatablice"/>
    <w:uiPriority w:val="3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2A6FA4"/>
    <w:rPr>
      <w:rFonts w:ascii="Cambria" w:hAnsi="Cambria" w:hint="default"/>
      <w:b w:val="0"/>
      <w:bCs w:val="0"/>
      <w:i w:val="0"/>
      <w:iCs w:val="0"/>
      <w:color w:val="000000"/>
      <w:sz w:val="22"/>
      <w:szCs w:val="22"/>
    </w:rPr>
  </w:style>
  <w:style w:type="character" w:customStyle="1" w:styleId="fontstyle21">
    <w:name w:val="fontstyle21"/>
    <w:basedOn w:val="Zadanifontodlomka"/>
    <w:rsid w:val="002A6FA4"/>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2A6FA4"/>
    <w:rPr>
      <w:rFonts w:ascii="Cambria-BoldItalic" w:hAnsi="Cambria-BoldItalic" w:hint="default"/>
      <w:b/>
      <w:bCs/>
      <w:i/>
      <w:iCs/>
      <w:color w:val="000000"/>
      <w:sz w:val="16"/>
      <w:szCs w:val="16"/>
    </w:rPr>
  </w:style>
  <w:style w:type="character" w:customStyle="1" w:styleId="fontstyle41">
    <w:name w:val="fontstyle41"/>
    <w:basedOn w:val="Zadanifontodlomka"/>
    <w:rsid w:val="002A6FA4"/>
    <w:rPr>
      <w:rFonts w:ascii="Cambria-Italic" w:hAnsi="Cambria-Italic" w:hint="default"/>
      <w:b w:val="0"/>
      <w:bCs w:val="0"/>
      <w:i/>
      <w:iCs/>
      <w:color w:val="000000"/>
      <w:sz w:val="22"/>
      <w:szCs w:val="22"/>
    </w:rPr>
  </w:style>
  <w:style w:type="character" w:customStyle="1" w:styleId="kurziv">
    <w:name w:val="kurziv"/>
    <w:rsid w:val="002A6FA4"/>
  </w:style>
  <w:style w:type="table" w:customStyle="1" w:styleId="Reetkatablice15">
    <w:name w:val="Rešetka tablice15"/>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2A6FA4"/>
  </w:style>
  <w:style w:type="character" w:customStyle="1" w:styleId="eop">
    <w:name w:val="eop"/>
    <w:basedOn w:val="Zadanifontodlomka"/>
    <w:rsid w:val="002A6FA4"/>
  </w:style>
  <w:style w:type="table" w:customStyle="1" w:styleId="Reetkatablice161">
    <w:name w:val="Rešetka tablice16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Naslov1"/>
    <w:next w:val="Normal"/>
    <w:qFormat/>
    <w:rsid w:val="002A6FA4"/>
    <w:pPr>
      <w:keepNext w:val="0"/>
      <w:numPr>
        <w:numId w:val="79"/>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Naslov2"/>
    <w:next w:val="Normal"/>
    <w:qFormat/>
    <w:rsid w:val="002A6FA4"/>
    <w:pPr>
      <w:keepNext w:val="0"/>
      <w:numPr>
        <w:ilvl w:val="1"/>
        <w:numId w:val="79"/>
      </w:numPr>
      <w:tabs>
        <w:tab w:val="num" w:pos="360"/>
        <w:tab w:val="num" w:pos="1440"/>
      </w:tabs>
      <w:ind w:left="0" w:hanging="576"/>
      <w:jc w:val="both"/>
    </w:pPr>
    <w:rPr>
      <w:rFonts w:ascii="Calibri" w:hAnsi="Calibri"/>
      <w:bCs w:val="0"/>
      <w:color w:val="000000"/>
      <w:szCs w:val="28"/>
      <w:lang w:val="en-US" w:eastAsia="zh-CN"/>
    </w:rPr>
  </w:style>
  <w:style w:type="paragraph" w:customStyle="1" w:styleId="Razina3">
    <w:name w:val="Razina 3"/>
    <w:basedOn w:val="Naslov3"/>
    <w:next w:val="Normal"/>
    <w:qFormat/>
    <w:rsid w:val="002A6FA4"/>
    <w:pPr>
      <w:keepNext w:val="0"/>
      <w:keepLines w:val="0"/>
      <w:numPr>
        <w:ilvl w:val="2"/>
        <w:numId w:val="79"/>
      </w:numPr>
      <w:tabs>
        <w:tab w:val="num" w:pos="360"/>
        <w:tab w:val="num" w:pos="2160"/>
      </w:tabs>
      <w:spacing w:before="0"/>
      <w:ind w:left="720" w:hanging="720"/>
      <w:jc w:val="both"/>
    </w:pPr>
    <w:rPr>
      <w:rFonts w:ascii="Calibri" w:eastAsia="Times New Roman" w:hAnsi="Calibri" w:cs="Calibri"/>
      <w:b w:val="0"/>
      <w:bCs w:val="0"/>
      <w:i/>
      <w:color w:val="auto"/>
      <w:lang w:val="en-US" w:eastAsia="en-US"/>
    </w:rPr>
  </w:style>
  <w:style w:type="paragraph" w:customStyle="1" w:styleId="Razina4">
    <w:name w:val="Razina 4"/>
    <w:basedOn w:val="Naslov4"/>
    <w:next w:val="Normal"/>
    <w:qFormat/>
    <w:rsid w:val="002A6FA4"/>
    <w:pPr>
      <w:keepNext w:val="0"/>
      <w:numPr>
        <w:ilvl w:val="3"/>
        <w:numId w:val="79"/>
      </w:numPr>
      <w:tabs>
        <w:tab w:val="num" w:pos="360"/>
        <w:tab w:val="num" w:pos="2880"/>
      </w:tabs>
      <w:autoSpaceDE w:val="0"/>
      <w:autoSpaceDN w:val="0"/>
      <w:adjustRightInd w:val="0"/>
      <w:spacing w:before="0" w:after="0"/>
      <w:ind w:left="2282" w:hanging="864"/>
      <w:jc w:val="both"/>
    </w:pPr>
    <w:rPr>
      <w:rFonts w:eastAsia="SimSun" w:cs="Calibri"/>
      <w:b w:val="0"/>
      <w:bCs w:val="0"/>
      <w:sz w:val="24"/>
      <w:szCs w:val="24"/>
      <w:shd w:val="clear" w:color="auto" w:fill="FFFFFF"/>
      <w:lang w:val="en-US" w:eastAsia="en-US"/>
    </w:rPr>
  </w:style>
  <w:style w:type="numbering" w:customStyle="1" w:styleId="Razinskipopis">
    <w:name w:val="Razinski popis"/>
    <w:uiPriority w:val="99"/>
    <w:rsid w:val="002A6FA4"/>
    <w:pPr>
      <w:numPr>
        <w:numId w:val="78"/>
      </w:numPr>
    </w:pPr>
  </w:style>
  <w:style w:type="paragraph" w:customStyle="1" w:styleId="Razina5">
    <w:name w:val="Razina 5"/>
    <w:basedOn w:val="Naslov5"/>
    <w:next w:val="Normal"/>
    <w:qFormat/>
    <w:rsid w:val="002A6FA4"/>
    <w:pPr>
      <w:numPr>
        <w:ilvl w:val="4"/>
        <w:numId w:val="79"/>
      </w:numPr>
      <w:jc w:val="both"/>
    </w:pPr>
    <w:rPr>
      <w:b w:val="0"/>
      <w:bCs w:val="0"/>
      <w:sz w:val="24"/>
      <w:szCs w:val="24"/>
      <w:shd w:val="clear" w:color="auto" w:fill="FFFFFF"/>
      <w:lang w:val="en-US" w:eastAsia="zh-CN"/>
    </w:rPr>
  </w:style>
  <w:style w:type="table" w:customStyle="1" w:styleId="Reetkatablice111">
    <w:name w:val="Rešetka tablice111"/>
    <w:basedOn w:val="Obinatablica"/>
    <w:next w:val="Reetkatablice"/>
    <w:uiPriority w:val="3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Zadanifontodlomka"/>
    <w:rsid w:val="002A6FA4"/>
  </w:style>
  <w:style w:type="character" w:customStyle="1" w:styleId="view-count">
    <w:name w:val="view-count"/>
    <w:basedOn w:val="Zadanifontodlomka"/>
    <w:rsid w:val="002A6FA4"/>
  </w:style>
  <w:style w:type="character" w:customStyle="1" w:styleId="datatablecontent">
    <w:name w:val="datatablecontent"/>
    <w:basedOn w:val="Zadanifontodlomka"/>
    <w:rsid w:val="002A6FA4"/>
  </w:style>
  <w:style w:type="character" w:customStyle="1" w:styleId="Style">
    <w:name w:val="Style"/>
    <w:basedOn w:val="Referencafusnote"/>
    <w:rsid w:val="002A6FA4"/>
    <w:rPr>
      <w:vertAlign w:val="superscript"/>
    </w:rPr>
  </w:style>
  <w:style w:type="table" w:customStyle="1" w:styleId="TableGrid1">
    <w:name w:val="Table Grid1"/>
    <w:basedOn w:val="Obinatablica"/>
    <w:next w:val="Reetkatablice"/>
    <w:rsid w:val="002A6FA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2A6FA4"/>
    <w:pPr>
      <w:spacing w:after="0" w:line="240" w:lineRule="auto"/>
    </w:pPr>
    <w:rPr>
      <w:rFonts w:ascii="Calibri" w:eastAsia="Times New Roman" w:hAnsi="Calibri" w:cs="Times New Roman"/>
      <w:kern w:val="0"/>
      <w14:ligatures w14:val="none"/>
    </w:rPr>
  </w:style>
  <w:style w:type="table" w:customStyle="1" w:styleId="Reetkatablice33">
    <w:name w:val="Rešetka tablice33"/>
    <w:basedOn w:val="Obinatablica"/>
    <w:next w:val="Reetkatablice"/>
    <w:uiPriority w:val="59"/>
    <w:rsid w:val="002A6FA4"/>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2A6FA4"/>
    <w:pPr>
      <w:spacing w:after="0" w:line="240" w:lineRule="auto"/>
    </w:pPr>
    <w:rPr>
      <w:rFonts w:ascii="Calibri" w:eastAsia="Times New Roman" w:hAnsi="Calibri" w:cs="Times New Roman"/>
      <w:kern w:val="0"/>
      <w14:ligatures w14:val="none"/>
    </w:rPr>
  </w:style>
  <w:style w:type="table" w:customStyle="1" w:styleId="Procjena">
    <w:name w:val="Procjena"/>
    <w:basedOn w:val="Obinatablica"/>
    <w:uiPriority w:val="99"/>
    <w:qFormat/>
    <w:rsid w:val="002A6FA4"/>
    <w:pPr>
      <w:spacing w:after="0" w:line="240" w:lineRule="auto"/>
    </w:pPr>
    <w:rPr>
      <w:rFonts w:ascii="Calibri" w:eastAsia="Times New Roman" w:hAnsi="Calibri" w:cs="Times New Roman"/>
      <w:kern w:val="0"/>
      <w:sz w:val="1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2A6FA4"/>
    <w:rPr>
      <w:color w:val="605E5C"/>
      <w:shd w:val="clear" w:color="auto" w:fill="E1DFDD"/>
    </w:rPr>
  </w:style>
  <w:style w:type="paragraph" w:styleId="HTMLunaprijedoblikovano">
    <w:name w:val="HTML Preformatted"/>
    <w:basedOn w:val="Normal"/>
    <w:link w:val="HTMLunaprijedoblikovanoChar"/>
    <w:uiPriority w:val="99"/>
    <w:unhideWhenUsed/>
    <w:rsid w:val="002A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unaprijedoblikovanoChar">
    <w:name w:val="HTML unaprijed oblikovano Char"/>
    <w:basedOn w:val="Zadanifontodlomka"/>
    <w:link w:val="HTMLunaprijedoblikovano"/>
    <w:uiPriority w:val="99"/>
    <w:rsid w:val="002A6FA4"/>
    <w:rPr>
      <w:rFonts w:ascii="Courier New" w:eastAsia="Times New Roman" w:hAnsi="Courier New" w:cs="Courier New"/>
      <w:kern w:val="0"/>
      <w:sz w:val="20"/>
      <w:szCs w:val="20"/>
      <w14:ligatures w14:val="none"/>
    </w:rPr>
  </w:style>
  <w:style w:type="character" w:customStyle="1" w:styleId="Nerijeenospominjanje3">
    <w:name w:val="Neriješeno spominjanje3"/>
    <w:basedOn w:val="Zadanifontodlomka"/>
    <w:uiPriority w:val="99"/>
    <w:semiHidden/>
    <w:unhideWhenUsed/>
    <w:rsid w:val="002A6FA4"/>
    <w:rPr>
      <w:color w:val="605E5C"/>
      <w:shd w:val="clear" w:color="auto" w:fill="E1DFDD"/>
    </w:rPr>
  </w:style>
  <w:style w:type="character" w:customStyle="1" w:styleId="Nerijeenospominjanje4">
    <w:name w:val="Neriješeno spominjanje4"/>
    <w:basedOn w:val="Zadanifontodlomka"/>
    <w:uiPriority w:val="99"/>
    <w:semiHidden/>
    <w:unhideWhenUsed/>
    <w:rsid w:val="002A6FA4"/>
    <w:rPr>
      <w:color w:val="605E5C"/>
      <w:shd w:val="clear" w:color="auto" w:fill="E1DFDD"/>
    </w:rPr>
  </w:style>
  <w:style w:type="character" w:styleId="Referencakomentara">
    <w:name w:val="annotation reference"/>
    <w:basedOn w:val="Zadanifontodlomka"/>
    <w:uiPriority w:val="99"/>
    <w:semiHidden/>
    <w:unhideWhenUsed/>
    <w:rsid w:val="002A6FA4"/>
    <w:rPr>
      <w:sz w:val="16"/>
      <w:szCs w:val="16"/>
    </w:rPr>
  </w:style>
  <w:style w:type="paragraph" w:customStyle="1" w:styleId="Tekstkomentara1">
    <w:name w:val="Tekst komentara1"/>
    <w:basedOn w:val="Normal"/>
    <w:next w:val="Tekstkomentara"/>
    <w:link w:val="TekstkomentaraChar"/>
    <w:uiPriority w:val="99"/>
    <w:semiHidden/>
    <w:unhideWhenUsed/>
    <w:rsid w:val="002A6FA4"/>
    <w:pPr>
      <w:spacing w:after="200"/>
    </w:pPr>
    <w:rPr>
      <w:rFonts w:asciiTheme="minorHAnsi" w:eastAsiaTheme="minorHAnsi" w:hAnsiTheme="minorHAnsi" w:cstheme="minorBidi"/>
      <w:kern w:val="2"/>
      <w:sz w:val="20"/>
      <w:szCs w:val="20"/>
      <w:lang w:val="en-US" w:eastAsia="en-US"/>
      <w14:ligatures w14:val="standardContextual"/>
    </w:rPr>
  </w:style>
  <w:style w:type="character" w:customStyle="1" w:styleId="TekstkomentaraChar">
    <w:name w:val="Tekst komentara Char"/>
    <w:basedOn w:val="Zadanifontodlomka"/>
    <w:link w:val="Tekstkomentara1"/>
    <w:uiPriority w:val="99"/>
    <w:semiHidden/>
    <w:rsid w:val="002A6FA4"/>
    <w:rPr>
      <w:sz w:val="20"/>
      <w:szCs w:val="20"/>
    </w:rPr>
  </w:style>
  <w:style w:type="paragraph" w:customStyle="1" w:styleId="Predmetkomentara1">
    <w:name w:val="Predmet komentara1"/>
    <w:basedOn w:val="Tekstkomentara"/>
    <w:next w:val="Tekstkomentara"/>
    <w:uiPriority w:val="99"/>
    <w:semiHidden/>
    <w:unhideWhenUsed/>
    <w:rsid w:val="002A6FA4"/>
    <w:pPr>
      <w:spacing w:after="200"/>
    </w:pPr>
    <w:rPr>
      <w:rFonts w:ascii="Calibri" w:hAnsi="Calibri" w:cs="Arial"/>
      <w:b/>
      <w:bCs/>
      <w:lang w:val="en-US" w:eastAsia="en-US"/>
    </w:rPr>
  </w:style>
  <w:style w:type="character" w:customStyle="1" w:styleId="PredmetkomentaraChar">
    <w:name w:val="Predmet komentara Char"/>
    <w:basedOn w:val="TekstkomentaraChar"/>
    <w:link w:val="Predmetkomentara"/>
    <w:uiPriority w:val="99"/>
    <w:semiHidden/>
    <w:rsid w:val="002A6FA4"/>
    <w:rPr>
      <w:b/>
      <w:bCs/>
      <w:sz w:val="20"/>
      <w:szCs w:val="20"/>
    </w:rPr>
  </w:style>
  <w:style w:type="character" w:customStyle="1" w:styleId="FootnoteTextChar1">
    <w:name w:val="Footnote Text Char1"/>
    <w:basedOn w:val="Zadanifontodlomka"/>
    <w:uiPriority w:val="99"/>
    <w:rsid w:val="002A6FA4"/>
    <w:rPr>
      <w:rFonts w:ascii="Calibri" w:hAnsi="Calibri"/>
      <w:sz w:val="24"/>
      <w:lang w:val="hr-HR" w:eastAsia="zh-CN"/>
    </w:rPr>
  </w:style>
  <w:style w:type="table" w:styleId="Srednjareetka1-Isticanje5">
    <w:name w:val="Medium Grid 1 Accent 5"/>
    <w:basedOn w:val="Obinatablica"/>
    <w:uiPriority w:val="67"/>
    <w:rsid w:val="002A6FA4"/>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20">
    <w:name w:val="Rešetka tablice 12"/>
    <w:basedOn w:val="Obinatablica"/>
    <w:next w:val="Reetkatablice10"/>
    <w:unhideWhenUsed/>
    <w:rsid w:val="002A6FA4"/>
    <w:pPr>
      <w:spacing w:after="200" w:line="276" w:lineRule="auto"/>
    </w:pPr>
    <w:rPr>
      <w:rFonts w:eastAsia="Times New Roman"/>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2A6FA4"/>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2A6FA4"/>
    <w:rPr>
      <w:rFonts w:ascii="Arial" w:eastAsia="Times New Roman" w:hAnsi="Arial" w:cs="Arial"/>
      <w:color w:val="000000"/>
      <w:kern w:val="0"/>
      <w:szCs w:val="28"/>
      <w:shd w:val="clear" w:color="auto" w:fill="FFFFFF"/>
      <w14:ligatures w14:val="none"/>
    </w:rPr>
  </w:style>
  <w:style w:type="table" w:customStyle="1" w:styleId="Reetkatablice5">
    <w:name w:val="Rešetka tablice5"/>
    <w:basedOn w:val="Obinatablica"/>
    <w:next w:val="Reetkatablice"/>
    <w:rsid w:val="002A6FA4"/>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7">
    <w:name w:val="Rešetka tablice7"/>
    <w:basedOn w:val="Obinatablica"/>
    <w:next w:val="Reetkatablice"/>
    <w:uiPriority w:val="59"/>
    <w:rsid w:val="002A6FA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2A6FA4"/>
    <w:rPr>
      <w:rFonts w:ascii="Arial" w:eastAsia="Calibri" w:hAnsi="Arial" w:cs="Times New Roman"/>
      <w:sz w:val="24"/>
      <w:szCs w:val="24"/>
      <w:shd w:val="clear" w:color="auto" w:fill="FFFFFF"/>
      <w:lang w:eastAsia="hr-HR"/>
    </w:rPr>
  </w:style>
  <w:style w:type="table" w:customStyle="1" w:styleId="TableGrid12">
    <w:name w:val="Table Grid 12"/>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Obinatablica"/>
    <w:uiPriority w:val="61"/>
    <w:rsid w:val="002A6FA4"/>
    <w:pPr>
      <w:spacing w:after="0" w:line="240" w:lineRule="auto"/>
    </w:pPr>
    <w:rPr>
      <w:rFonts w:ascii="Arial" w:eastAsia="Calibri" w:hAnsi="Arial" w:cs="Arial"/>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Obinatablica"/>
    <w:uiPriority w:val="49"/>
    <w:rsid w:val="002A6FA4"/>
    <w:pPr>
      <w:spacing w:after="0" w:line="240" w:lineRule="auto"/>
    </w:pPr>
    <w:rPr>
      <w:kern w:val="0"/>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icareetke4-isticanje21">
    <w:name w:val="Tablica rešetke 4 - isticanje 21"/>
    <w:basedOn w:val="Obinatablica"/>
    <w:uiPriority w:val="49"/>
    <w:rsid w:val="002A6FA4"/>
    <w:pPr>
      <w:spacing w:after="0" w:line="240" w:lineRule="auto"/>
    </w:pPr>
    <w:rPr>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eGrid">
    <w:name w:val="TableGrid"/>
    <w:rsid w:val="002A6FA4"/>
    <w:pPr>
      <w:spacing w:after="0" w:line="240" w:lineRule="auto"/>
    </w:pPr>
    <w:rPr>
      <w:rFonts w:eastAsia="Times New Roman"/>
      <w:kern w:val="0"/>
      <w14:ligatures w14:val="none"/>
    </w:rPr>
    <w:tblPr>
      <w:tblCellMar>
        <w:top w:w="0" w:type="dxa"/>
        <w:left w:w="0" w:type="dxa"/>
        <w:bottom w:w="0" w:type="dxa"/>
        <w:right w:w="0" w:type="dxa"/>
      </w:tblCellMar>
    </w:tblPr>
  </w:style>
  <w:style w:type="table" w:customStyle="1" w:styleId="Reetkatablice1110">
    <w:name w:val="Rešetka tablice 11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Obinatablica"/>
    <w:uiPriority w:val="48"/>
    <w:rsid w:val="002A6FA4"/>
    <w:pPr>
      <w:spacing w:after="0" w:line="240" w:lineRule="auto"/>
    </w:pPr>
    <w:rPr>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Tablicapopisa3-isticanje61">
    <w:name w:val="Tablica popisa 3 - isticanje 61"/>
    <w:basedOn w:val="Obinatablica"/>
    <w:uiPriority w:val="48"/>
    <w:rsid w:val="002A6FA4"/>
    <w:pPr>
      <w:spacing w:after="0" w:line="240" w:lineRule="auto"/>
    </w:pPr>
    <w:rPr>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paragraph" w:customStyle="1" w:styleId="Tablicatekst">
    <w:name w:val="Tablica tekst"/>
    <w:basedOn w:val="Normal"/>
    <w:rsid w:val="002A6FA4"/>
    <w:rPr>
      <w:rFonts w:ascii="Arial" w:hAnsi="Arial"/>
      <w:sz w:val="20"/>
      <w:szCs w:val="20"/>
      <w:lang w:val="en-US" w:eastAsia="en-US"/>
    </w:rPr>
  </w:style>
  <w:style w:type="table" w:customStyle="1" w:styleId="Tablicareetke4-isticanje61">
    <w:name w:val="Tablica rešetke 4 - isticanje 61"/>
    <w:basedOn w:val="Obinatablica"/>
    <w:uiPriority w:val="49"/>
    <w:rsid w:val="002A6FA4"/>
    <w:pPr>
      <w:spacing w:after="0" w:line="240" w:lineRule="auto"/>
    </w:pPr>
    <w:rPr>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TekstfusnoteChar1">
    <w:name w:val="Tekst fusnote Char1"/>
    <w:basedOn w:val="Zadanifontodlomka"/>
    <w:uiPriority w:val="99"/>
    <w:semiHidden/>
    <w:rsid w:val="002A6FA4"/>
    <w:rPr>
      <w:sz w:val="20"/>
      <w:szCs w:val="20"/>
    </w:rPr>
  </w:style>
  <w:style w:type="table" w:customStyle="1" w:styleId="Reetkatablice1131">
    <w:name w:val="Rešetka tablice 1131"/>
    <w:basedOn w:val="Obinatablica"/>
    <w:next w:val="Reetkatablice10"/>
    <w:rsid w:val="002A6FA4"/>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Obinatablica"/>
    <w:uiPriority w:val="48"/>
    <w:rsid w:val="002A6FA4"/>
    <w:pPr>
      <w:spacing w:after="0" w:line="240" w:lineRule="auto"/>
    </w:pPr>
    <w:rPr>
      <w:kern w:val="0"/>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Tamnatablicareetke5-isticanje61">
    <w:name w:val="Tamna tablica rešetke 5 - isticanje 61"/>
    <w:basedOn w:val="Obinatablica"/>
    <w:uiPriority w:val="50"/>
    <w:rsid w:val="002A6FA4"/>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Tablicapopisa31">
    <w:name w:val="Tablica popisa 31"/>
    <w:basedOn w:val="Obinatablica"/>
    <w:uiPriority w:val="48"/>
    <w:rsid w:val="002A6FA4"/>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icareetke4-isticanje41">
    <w:name w:val="Tablica rešetke 4 - isticanje 41"/>
    <w:basedOn w:val="Obinatablica"/>
    <w:uiPriority w:val="49"/>
    <w:rsid w:val="002A6FA4"/>
    <w:pPr>
      <w:spacing w:after="0" w:line="240" w:lineRule="auto"/>
    </w:pPr>
    <w:rPr>
      <w:kern w:val="0"/>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ivopisnatablicareetke6-isticanje61">
    <w:name w:val="Živopisna tablica rešetke 6 - isticanje 61"/>
    <w:basedOn w:val="Obinatablica"/>
    <w:uiPriority w:val="51"/>
    <w:rsid w:val="002A6FA4"/>
    <w:pPr>
      <w:spacing w:after="0" w:line="240" w:lineRule="auto"/>
    </w:pPr>
    <w:rPr>
      <w:color w:val="E36C0A"/>
      <w:kern w:val="0"/>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Reetkatablice29">
    <w:name w:val="Rešetka tablice29"/>
    <w:basedOn w:val="Obinatablica"/>
    <w:next w:val="Reetkatablice"/>
    <w:uiPriority w:val="59"/>
    <w:rsid w:val="002A6F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2A6FA4"/>
    <w:pPr>
      <w:jc w:val="both"/>
    </w:pPr>
    <w:rPr>
      <w:rFonts w:ascii="CRO_Korinna" w:hAnsi="CRO_Korinna"/>
      <w:sz w:val="22"/>
      <w:szCs w:val="20"/>
      <w:lang w:val="en-US" w:eastAsia="en-US"/>
    </w:rPr>
  </w:style>
  <w:style w:type="table" w:customStyle="1" w:styleId="Reetkatablice27">
    <w:name w:val="Rešetka tablice27"/>
    <w:basedOn w:val="Obinatablica"/>
    <w:uiPriority w:val="59"/>
    <w:rsid w:val="002A6FA4"/>
    <w:pPr>
      <w:spacing w:line="256"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rtadokumenta">
    <w:name w:val="Document Map"/>
    <w:basedOn w:val="Normal"/>
    <w:link w:val="KartadokumentaChar1"/>
    <w:uiPriority w:val="99"/>
    <w:semiHidden/>
    <w:unhideWhenUsed/>
    <w:rsid w:val="002A6FA4"/>
    <w:rPr>
      <w:rFonts w:ascii="Segoe UI" w:hAnsi="Segoe UI" w:cs="Segoe UI"/>
      <w:sz w:val="16"/>
      <w:szCs w:val="16"/>
    </w:rPr>
  </w:style>
  <w:style w:type="character" w:customStyle="1" w:styleId="KartadokumentaChar1">
    <w:name w:val="Karta dokumenta Char1"/>
    <w:basedOn w:val="Zadanifontodlomka"/>
    <w:link w:val="Kartadokumenta"/>
    <w:uiPriority w:val="99"/>
    <w:semiHidden/>
    <w:rsid w:val="002A6FA4"/>
    <w:rPr>
      <w:rFonts w:ascii="Segoe UI" w:eastAsia="Times New Roman" w:hAnsi="Segoe UI" w:cs="Segoe UI"/>
      <w:kern w:val="0"/>
      <w:sz w:val="16"/>
      <w:szCs w:val="16"/>
      <w:lang w:val="hr-HR" w:eastAsia="en-GB"/>
      <w14:ligatures w14:val="none"/>
    </w:rPr>
  </w:style>
  <w:style w:type="table" w:styleId="Svijetlipopis-Isticanje3">
    <w:name w:val="Light List Accent 3"/>
    <w:basedOn w:val="Obinatablica"/>
    <w:uiPriority w:val="61"/>
    <w:semiHidden/>
    <w:unhideWhenUsed/>
    <w:rsid w:val="002A6F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ijetlipopis-Isticanje5">
    <w:name w:val="Light List Accent 5"/>
    <w:basedOn w:val="Obinatablica"/>
    <w:uiPriority w:val="61"/>
    <w:semiHidden/>
    <w:unhideWhenUsed/>
    <w:rsid w:val="002A6FA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jeloteksta-uvlaka3">
    <w:name w:val="Body Text Indent 3"/>
    <w:basedOn w:val="Normal"/>
    <w:link w:val="Tijeloteksta-uvlaka3Char1"/>
    <w:uiPriority w:val="99"/>
    <w:semiHidden/>
    <w:unhideWhenUsed/>
    <w:rsid w:val="002A6FA4"/>
    <w:pPr>
      <w:spacing w:after="120"/>
      <w:ind w:left="283"/>
    </w:pPr>
    <w:rPr>
      <w:sz w:val="16"/>
      <w:szCs w:val="16"/>
    </w:rPr>
  </w:style>
  <w:style w:type="character" w:customStyle="1" w:styleId="Tijeloteksta-uvlaka3Char1">
    <w:name w:val="Tijelo teksta - uvlaka 3 Char1"/>
    <w:basedOn w:val="Zadanifontodlomka"/>
    <w:link w:val="Tijeloteksta-uvlaka3"/>
    <w:uiPriority w:val="99"/>
    <w:semiHidden/>
    <w:rsid w:val="002A6FA4"/>
    <w:rPr>
      <w:rFonts w:ascii="Times New Roman" w:eastAsia="Times New Roman" w:hAnsi="Times New Roman" w:cs="Times New Roman"/>
      <w:kern w:val="0"/>
      <w:sz w:val="16"/>
      <w:szCs w:val="16"/>
      <w:lang w:val="hr-HR" w:eastAsia="en-GB"/>
      <w14:ligatures w14:val="none"/>
    </w:rPr>
  </w:style>
  <w:style w:type="paragraph" w:styleId="Tekstkomentara">
    <w:name w:val="annotation text"/>
    <w:basedOn w:val="Normal"/>
    <w:link w:val="TekstkomentaraChar1"/>
    <w:uiPriority w:val="99"/>
    <w:semiHidden/>
    <w:unhideWhenUsed/>
    <w:rsid w:val="002A6FA4"/>
    <w:rPr>
      <w:sz w:val="20"/>
      <w:szCs w:val="20"/>
    </w:rPr>
  </w:style>
  <w:style w:type="character" w:customStyle="1" w:styleId="TekstkomentaraChar1">
    <w:name w:val="Tekst komentara Char1"/>
    <w:basedOn w:val="Zadanifontodlomka"/>
    <w:link w:val="Tekstkomentara"/>
    <w:uiPriority w:val="99"/>
    <w:semiHidden/>
    <w:rsid w:val="002A6FA4"/>
    <w:rPr>
      <w:rFonts w:ascii="Times New Roman" w:eastAsia="Times New Roman" w:hAnsi="Times New Roman" w:cs="Times New Roman"/>
      <w:kern w:val="0"/>
      <w:sz w:val="20"/>
      <w:szCs w:val="20"/>
      <w:lang w:val="hr-HR" w:eastAsia="en-GB"/>
      <w14:ligatures w14:val="none"/>
    </w:rPr>
  </w:style>
  <w:style w:type="paragraph" w:styleId="Predmetkomentara">
    <w:name w:val="annotation subject"/>
    <w:basedOn w:val="Tekstkomentara"/>
    <w:next w:val="Tekstkomentara"/>
    <w:link w:val="PredmetkomentaraChar"/>
    <w:uiPriority w:val="99"/>
    <w:semiHidden/>
    <w:unhideWhenUsed/>
    <w:rsid w:val="002A6FA4"/>
    <w:rPr>
      <w:rFonts w:asciiTheme="minorHAnsi" w:eastAsiaTheme="minorHAnsi" w:hAnsiTheme="minorHAnsi" w:cstheme="minorBidi"/>
      <w:b/>
      <w:bCs/>
      <w:kern w:val="2"/>
      <w:lang w:val="en-US" w:eastAsia="en-US"/>
      <w14:ligatures w14:val="standardContextual"/>
    </w:rPr>
  </w:style>
  <w:style w:type="character" w:customStyle="1" w:styleId="PredmetkomentaraChar1">
    <w:name w:val="Predmet komentara Char1"/>
    <w:basedOn w:val="TekstkomentaraChar1"/>
    <w:uiPriority w:val="99"/>
    <w:semiHidden/>
    <w:rsid w:val="002A6FA4"/>
    <w:rPr>
      <w:rFonts w:ascii="Times New Roman" w:eastAsia="Times New Roman" w:hAnsi="Times New Roman" w:cs="Times New Roman"/>
      <w:b/>
      <w:bCs/>
      <w:kern w:val="0"/>
      <w:sz w:val="20"/>
      <w:szCs w:val="20"/>
      <w:lang w:val="hr-HR" w:eastAsia="en-GB"/>
      <w14:ligatures w14:val="none"/>
    </w:rPr>
  </w:style>
  <w:style w:type="table" w:styleId="Reetkatablice10">
    <w:name w:val="Table Grid 1"/>
    <w:basedOn w:val="Obinatablica"/>
    <w:uiPriority w:val="99"/>
    <w:semiHidden/>
    <w:unhideWhenUsed/>
    <w:rsid w:val="002A6FA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Bezpopisa11">
    <w:name w:val="Bez popisa11"/>
    <w:next w:val="Bezpopisa"/>
    <w:uiPriority w:val="99"/>
    <w:semiHidden/>
    <w:unhideWhenUsed/>
    <w:rsid w:val="0048131A"/>
  </w:style>
  <w:style w:type="paragraph" w:customStyle="1" w:styleId="odj1">
    <w:name w:val="odj1"/>
    <w:basedOn w:val="DefaultStyle"/>
    <w:qFormat/>
    <w:rsid w:val="0048131A"/>
    <w:rPr>
      <w:color w:val="000000"/>
    </w:rPr>
  </w:style>
  <w:style w:type="paragraph" w:customStyle="1" w:styleId="odj2">
    <w:name w:val="odj2"/>
    <w:basedOn w:val="DefaultStyle"/>
    <w:qFormat/>
    <w:rsid w:val="0048131A"/>
    <w:rPr>
      <w:color w:val="000000"/>
    </w:rPr>
  </w:style>
  <w:style w:type="paragraph" w:customStyle="1" w:styleId="odj3">
    <w:name w:val="odj3"/>
    <w:basedOn w:val="DefaultStyle"/>
    <w:qFormat/>
    <w:rsid w:val="0048131A"/>
    <w:rPr>
      <w:color w:val="000000"/>
    </w:rPr>
  </w:style>
  <w:style w:type="paragraph" w:customStyle="1" w:styleId="fun1">
    <w:name w:val="fun1"/>
    <w:basedOn w:val="DefaultStyle"/>
    <w:qFormat/>
    <w:rsid w:val="0048131A"/>
    <w:rPr>
      <w:color w:val="000000"/>
    </w:rPr>
  </w:style>
  <w:style w:type="paragraph" w:customStyle="1" w:styleId="fun2">
    <w:name w:val="fun2"/>
    <w:basedOn w:val="DefaultStyle"/>
    <w:qFormat/>
    <w:rsid w:val="0048131A"/>
    <w:rPr>
      <w:color w:val="000000"/>
    </w:rPr>
  </w:style>
  <w:style w:type="paragraph" w:customStyle="1" w:styleId="fun3">
    <w:name w:val="fun3"/>
    <w:basedOn w:val="DefaultStyle"/>
    <w:qFormat/>
    <w:rsid w:val="0048131A"/>
    <w:rPr>
      <w:color w:val="000000"/>
    </w:rPr>
  </w:style>
  <w:style w:type="paragraph" w:customStyle="1" w:styleId="kor1">
    <w:name w:val="kor1"/>
    <w:basedOn w:val="DefaultStyle"/>
    <w:qFormat/>
    <w:rsid w:val="0048131A"/>
    <w:rPr>
      <w:color w:val="000000"/>
    </w:rPr>
  </w:style>
  <w:style w:type="paragraph" w:customStyle="1" w:styleId="UvjetniStil11">
    <w:name w:val="UvjetniStil|11"/>
    <w:qFormat/>
    <w:rsid w:val="0048131A"/>
    <w:pPr>
      <w:spacing w:after="0" w:line="240" w:lineRule="auto"/>
    </w:pPr>
    <w:rPr>
      <w:rFonts w:ascii="Arimo" w:eastAsia="Arimo" w:hAnsi="Arimo" w:cs="Arimo"/>
      <w:b/>
      <w:color w:val="FFFFFF"/>
      <w:kern w:val="0"/>
      <w:sz w:val="20"/>
      <w:szCs w:val="20"/>
      <w:lang w:val="hr-HR" w:eastAsia="hr-HR"/>
      <w14:ligatures w14:val="none"/>
    </w:rPr>
  </w:style>
  <w:style w:type="numbering" w:customStyle="1" w:styleId="NoList1">
    <w:name w:val="No List1"/>
    <w:next w:val="Bezpopisa"/>
    <w:uiPriority w:val="99"/>
    <w:semiHidden/>
    <w:unhideWhenUsed/>
    <w:rsid w:val="0048131A"/>
  </w:style>
  <w:style w:type="numbering" w:customStyle="1" w:styleId="NoList2">
    <w:name w:val="No List2"/>
    <w:next w:val="Bezpopisa"/>
    <w:uiPriority w:val="99"/>
    <w:semiHidden/>
    <w:unhideWhenUsed/>
    <w:rsid w:val="0048131A"/>
  </w:style>
  <w:style w:type="paragraph" w:customStyle="1" w:styleId="EmptyCellLayoutStyle">
    <w:name w:val="EmptyCellLayoutStyle"/>
    <w:rsid w:val="0048131A"/>
    <w:pPr>
      <w:spacing w:after="200" w:line="276" w:lineRule="auto"/>
    </w:pPr>
    <w:rPr>
      <w:rFonts w:ascii="Times New Roman" w:eastAsia="Times New Roman" w:hAnsi="Times New Roman" w:cs="Times New Roman"/>
      <w:kern w:val="0"/>
      <w:sz w:val="2"/>
      <w:szCs w:val="20"/>
      <w14:ligatures w14:val="none"/>
    </w:rPr>
  </w:style>
  <w:style w:type="numbering" w:customStyle="1" w:styleId="NoList3">
    <w:name w:val="No List3"/>
    <w:next w:val="Bezpopisa"/>
    <w:uiPriority w:val="99"/>
    <w:semiHidden/>
    <w:unhideWhenUsed/>
    <w:rsid w:val="0048131A"/>
  </w:style>
  <w:style w:type="numbering" w:customStyle="1" w:styleId="NoList4">
    <w:name w:val="No List4"/>
    <w:next w:val="Bezpopisa"/>
    <w:uiPriority w:val="99"/>
    <w:semiHidden/>
    <w:unhideWhenUsed/>
    <w:rsid w:val="0048131A"/>
  </w:style>
  <w:style w:type="numbering" w:customStyle="1" w:styleId="NoList5">
    <w:name w:val="No List5"/>
    <w:next w:val="Bezpopisa"/>
    <w:uiPriority w:val="99"/>
    <w:semiHidden/>
    <w:unhideWhenUsed/>
    <w:rsid w:val="0048131A"/>
  </w:style>
  <w:style w:type="numbering" w:customStyle="1" w:styleId="NoList6">
    <w:name w:val="No List6"/>
    <w:next w:val="Bezpopisa"/>
    <w:uiPriority w:val="99"/>
    <w:semiHidden/>
    <w:unhideWhenUsed/>
    <w:rsid w:val="0048131A"/>
  </w:style>
  <w:style w:type="numbering" w:customStyle="1" w:styleId="NoList7">
    <w:name w:val="No List7"/>
    <w:next w:val="Bezpopisa"/>
    <w:uiPriority w:val="99"/>
    <w:semiHidden/>
    <w:unhideWhenUsed/>
    <w:rsid w:val="0048131A"/>
  </w:style>
  <w:style w:type="numbering" w:customStyle="1" w:styleId="NoList8">
    <w:name w:val="No List8"/>
    <w:next w:val="Bezpopisa"/>
    <w:uiPriority w:val="99"/>
    <w:semiHidden/>
    <w:unhideWhenUsed/>
    <w:rsid w:val="0048131A"/>
  </w:style>
  <w:style w:type="numbering" w:customStyle="1" w:styleId="NoList9">
    <w:name w:val="No List9"/>
    <w:next w:val="Bezpopisa"/>
    <w:uiPriority w:val="99"/>
    <w:semiHidden/>
    <w:unhideWhenUsed/>
    <w:rsid w:val="0048131A"/>
  </w:style>
  <w:style w:type="numbering" w:customStyle="1" w:styleId="NoList10">
    <w:name w:val="No List10"/>
    <w:next w:val="Bezpopisa"/>
    <w:uiPriority w:val="99"/>
    <w:semiHidden/>
    <w:unhideWhenUsed/>
    <w:rsid w:val="0048131A"/>
  </w:style>
  <w:style w:type="numbering" w:customStyle="1" w:styleId="Bezpopisa12">
    <w:name w:val="Bez popisa12"/>
    <w:next w:val="Bezpopisa"/>
    <w:uiPriority w:val="99"/>
    <w:semiHidden/>
    <w:unhideWhenUsed/>
    <w:rsid w:val="0048131A"/>
  </w:style>
  <w:style w:type="numbering" w:customStyle="1" w:styleId="Bezpopisa21">
    <w:name w:val="Bez popisa21"/>
    <w:next w:val="Bezpopisa"/>
    <w:uiPriority w:val="99"/>
    <w:semiHidden/>
    <w:unhideWhenUsed/>
    <w:rsid w:val="0048131A"/>
  </w:style>
  <w:style w:type="paragraph" w:customStyle="1" w:styleId="xl41">
    <w:name w:val="xl41"/>
    <w:basedOn w:val="Normal"/>
    <w:rsid w:val="00F37A92"/>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F37A92"/>
    <w:pPr>
      <w:spacing w:before="100" w:beforeAutospacing="1" w:after="100" w:afterAutospacing="1"/>
    </w:pPr>
    <w:rPr>
      <w:lang w:val="en-US" w:eastAsia="en-US"/>
    </w:rPr>
  </w:style>
  <w:style w:type="numbering" w:customStyle="1" w:styleId="Bezpopisa13">
    <w:name w:val="Bez popisa13"/>
    <w:next w:val="Bezpopisa"/>
    <w:uiPriority w:val="99"/>
    <w:semiHidden/>
    <w:unhideWhenUsed/>
    <w:rsid w:val="003A20A0"/>
  </w:style>
  <w:style w:type="numbering" w:customStyle="1" w:styleId="NoList11">
    <w:name w:val="No List11"/>
    <w:next w:val="Bezpopisa"/>
    <w:uiPriority w:val="99"/>
    <w:semiHidden/>
    <w:unhideWhenUsed/>
    <w:rsid w:val="003A20A0"/>
  </w:style>
  <w:style w:type="paragraph" w:styleId="Sadraj1">
    <w:name w:val="toc 1"/>
    <w:basedOn w:val="Normal"/>
    <w:next w:val="Normal"/>
    <w:autoRedefine/>
    <w:uiPriority w:val="39"/>
    <w:semiHidden/>
    <w:unhideWhenUsed/>
    <w:rsid w:val="003A20A0"/>
    <w:pPr>
      <w:widowControl w:val="0"/>
      <w:suppressAutoHyphens/>
      <w:spacing w:after="100"/>
    </w:pPr>
    <w:rPr>
      <w:rFonts w:eastAsia="SimSun" w:cs="Mangal"/>
      <w:kern w:val="2"/>
      <w:szCs w:val="21"/>
      <w:lang w:eastAsia="hi-IN" w:bidi="hi-IN"/>
    </w:rPr>
  </w:style>
  <w:style w:type="paragraph" w:styleId="Sadraj2">
    <w:name w:val="toc 2"/>
    <w:basedOn w:val="Normal"/>
    <w:next w:val="Normal"/>
    <w:autoRedefine/>
    <w:uiPriority w:val="39"/>
    <w:semiHidden/>
    <w:unhideWhenUsed/>
    <w:rsid w:val="003A20A0"/>
    <w:pPr>
      <w:widowControl w:val="0"/>
      <w:suppressAutoHyphens/>
      <w:spacing w:after="100"/>
      <w:ind w:left="240"/>
    </w:pPr>
    <w:rPr>
      <w:rFonts w:eastAsia="SimSun" w:cs="Mangal"/>
      <w:kern w:val="2"/>
      <w:szCs w:val="21"/>
      <w:lang w:eastAsia="hi-IN" w:bidi="hi-IN"/>
    </w:rPr>
  </w:style>
  <w:style w:type="paragraph" w:styleId="Sadraj3">
    <w:name w:val="toc 3"/>
    <w:basedOn w:val="Normal"/>
    <w:next w:val="Normal"/>
    <w:autoRedefine/>
    <w:uiPriority w:val="39"/>
    <w:semiHidden/>
    <w:unhideWhenUsed/>
    <w:rsid w:val="003A20A0"/>
    <w:pPr>
      <w:widowControl w:val="0"/>
      <w:suppressAutoHyphens/>
      <w:spacing w:after="100"/>
      <w:ind w:left="480"/>
    </w:pPr>
    <w:rPr>
      <w:rFonts w:eastAsia="SimSun" w:cs="Mangal"/>
      <w:kern w:val="2"/>
      <w:szCs w:val="21"/>
      <w:lang w:eastAsia="hi-IN" w:bidi="hi-IN"/>
    </w:rPr>
  </w:style>
  <w:style w:type="paragraph" w:styleId="Sadraj4">
    <w:name w:val="toc 4"/>
    <w:basedOn w:val="Normal"/>
    <w:next w:val="Normal"/>
    <w:autoRedefine/>
    <w:uiPriority w:val="39"/>
    <w:semiHidden/>
    <w:unhideWhenUsed/>
    <w:rsid w:val="003A20A0"/>
    <w:pPr>
      <w:widowControl w:val="0"/>
      <w:tabs>
        <w:tab w:val="right" w:leader="dot" w:pos="9628"/>
      </w:tabs>
      <w:suppressAutoHyphens/>
      <w:spacing w:after="100"/>
      <w:ind w:left="720"/>
    </w:pPr>
    <w:rPr>
      <w:rFonts w:ascii="Arial" w:eastAsia="SimSun" w:hAnsi="Arial" w:cs="Arial"/>
      <w:noProof/>
      <w:kern w:val="2"/>
      <w:szCs w:val="21"/>
      <w:lang w:eastAsia="hi-IN" w:bidi="hi-IN"/>
    </w:rPr>
  </w:style>
  <w:style w:type="paragraph" w:styleId="Sadraj5">
    <w:name w:val="toc 5"/>
    <w:basedOn w:val="Normal"/>
    <w:next w:val="Normal"/>
    <w:autoRedefine/>
    <w:uiPriority w:val="39"/>
    <w:semiHidden/>
    <w:unhideWhenUsed/>
    <w:rsid w:val="003A20A0"/>
    <w:pPr>
      <w:widowControl w:val="0"/>
      <w:tabs>
        <w:tab w:val="right" w:leader="dot" w:pos="9628"/>
      </w:tabs>
      <w:suppressAutoHyphens/>
      <w:spacing w:after="100"/>
      <w:ind w:left="960"/>
    </w:pPr>
    <w:rPr>
      <w:rFonts w:ascii="Arial" w:eastAsia="SimSun" w:hAnsi="Arial" w:cs="Arial"/>
      <w:b/>
      <w:bCs/>
      <w:noProof/>
      <w:kern w:val="2"/>
      <w:szCs w:val="21"/>
      <w:lang w:eastAsia="hi-IN" w:bidi="hi-IN"/>
    </w:rPr>
  </w:style>
  <w:style w:type="character" w:customStyle="1" w:styleId="ZaglavljeChar1">
    <w:name w:val="Zaglavlje Char1"/>
    <w:basedOn w:val="Zadanifontodlomka"/>
    <w:uiPriority w:val="99"/>
    <w:rsid w:val="003A20A0"/>
    <w:rPr>
      <w:rFonts w:ascii="Times New Roman" w:eastAsia="SimSun" w:hAnsi="Times New Roman" w:cs="Mangal"/>
      <w:kern w:val="2"/>
      <w:sz w:val="24"/>
      <w:szCs w:val="21"/>
      <w:lang w:eastAsia="hi-IN" w:bidi="hi-IN"/>
    </w:rPr>
  </w:style>
  <w:style w:type="paragraph" w:styleId="Naslov">
    <w:name w:val="Title"/>
    <w:basedOn w:val="Normal"/>
    <w:next w:val="Normal"/>
    <w:link w:val="NaslovChar"/>
    <w:uiPriority w:val="10"/>
    <w:qFormat/>
    <w:rsid w:val="003A20A0"/>
    <w:pPr>
      <w:spacing w:before="240" w:after="60"/>
      <w:jc w:val="center"/>
      <w:outlineLvl w:val="0"/>
    </w:pPr>
    <w:rPr>
      <w:rFonts w:ascii="Calibri Light" w:hAnsi="Calibri Light"/>
      <w:b/>
      <w:bCs/>
      <w:kern w:val="28"/>
      <w:sz w:val="32"/>
      <w:szCs w:val="32"/>
      <w:vertAlign w:val="superscript"/>
      <w:lang w:eastAsia="hr-HR"/>
    </w:rPr>
  </w:style>
  <w:style w:type="character" w:customStyle="1" w:styleId="NaslovChar">
    <w:name w:val="Naslov Char"/>
    <w:basedOn w:val="Zadanifontodlomka"/>
    <w:link w:val="Naslov"/>
    <w:uiPriority w:val="10"/>
    <w:rsid w:val="003A20A0"/>
    <w:rPr>
      <w:rFonts w:ascii="Calibri Light" w:eastAsia="Times New Roman" w:hAnsi="Calibri Light" w:cs="Times New Roman"/>
      <w:b/>
      <w:bCs/>
      <w:kern w:val="28"/>
      <w:sz w:val="32"/>
      <w:szCs w:val="32"/>
      <w:vertAlign w:val="superscript"/>
      <w:lang w:val="hr-HR" w:eastAsia="hr-HR"/>
      <w14:ligatures w14:val="none"/>
    </w:rPr>
  </w:style>
  <w:style w:type="character" w:customStyle="1" w:styleId="UvuenotijelotekstaChar1">
    <w:name w:val="Uvučeno tijelo teksta Char1"/>
    <w:basedOn w:val="Zadanifontodlomka"/>
    <w:semiHidden/>
    <w:rsid w:val="003A20A0"/>
    <w:rPr>
      <w:rFonts w:ascii="Times New Roman" w:eastAsia="SimSun" w:hAnsi="Times New Roman" w:cs="Mangal"/>
      <w:kern w:val="2"/>
      <w:sz w:val="24"/>
      <w:szCs w:val="21"/>
      <w:lang w:eastAsia="hi-IN" w:bidi="hi-IN"/>
    </w:rPr>
  </w:style>
  <w:style w:type="character" w:customStyle="1" w:styleId="Tijeloteksta2Char1">
    <w:name w:val="Tijelo teksta 2 Char1"/>
    <w:basedOn w:val="Zadanifontodlomka"/>
    <w:uiPriority w:val="99"/>
    <w:semiHidden/>
    <w:rsid w:val="003A20A0"/>
    <w:rPr>
      <w:rFonts w:ascii="Times New Roman" w:eastAsia="SimSun" w:hAnsi="Times New Roman" w:cs="Mangal"/>
      <w:kern w:val="2"/>
      <w:sz w:val="24"/>
      <w:szCs w:val="21"/>
      <w:lang w:eastAsia="hi-IN" w:bidi="hi-IN"/>
    </w:rPr>
  </w:style>
  <w:style w:type="paragraph" w:customStyle="1" w:styleId="Index">
    <w:name w:val="Index"/>
    <w:basedOn w:val="Normal"/>
    <w:rsid w:val="003A20A0"/>
    <w:pPr>
      <w:suppressLineNumbers/>
      <w:suppressAutoHyphens/>
    </w:pPr>
    <w:rPr>
      <w:rFonts w:cs="Tahoma"/>
      <w:lang w:eastAsia="ar-SA"/>
    </w:rPr>
  </w:style>
  <w:style w:type="paragraph" w:customStyle="1" w:styleId="Odlomakpopisa2">
    <w:name w:val="Odlomak popisa2"/>
    <w:basedOn w:val="Normal"/>
    <w:uiPriority w:val="99"/>
    <w:rsid w:val="003A20A0"/>
    <w:pPr>
      <w:suppressAutoHyphens/>
    </w:pPr>
    <w:rPr>
      <w:rFonts w:ascii="Arial" w:eastAsia="Lucida Sans Unicode" w:hAnsi="Arial" w:cs="Mangal"/>
      <w:kern w:val="2"/>
      <w:sz w:val="22"/>
      <w:szCs w:val="22"/>
      <w:lang w:eastAsia="hi-IN" w:bidi="hi-IN"/>
    </w:rPr>
  </w:style>
  <w:style w:type="paragraph" w:customStyle="1" w:styleId="Naslov10">
    <w:name w:val="Naslov1"/>
    <w:basedOn w:val="Normal"/>
    <w:next w:val="Tijeloteksta"/>
    <w:uiPriority w:val="99"/>
    <w:rsid w:val="003A20A0"/>
    <w:pPr>
      <w:keepNext/>
      <w:suppressAutoHyphens/>
      <w:spacing w:before="240" w:after="120"/>
    </w:pPr>
    <w:rPr>
      <w:rFonts w:ascii="Arial" w:eastAsia="Lucida Sans Unicode" w:hAnsi="Arial" w:cs="Tahoma"/>
      <w:sz w:val="28"/>
      <w:szCs w:val="28"/>
      <w:lang w:eastAsia="ar-SA"/>
    </w:rPr>
  </w:style>
  <w:style w:type="paragraph" w:customStyle="1" w:styleId="Opis">
    <w:name w:val="Opis"/>
    <w:basedOn w:val="Normal"/>
    <w:uiPriority w:val="99"/>
    <w:rsid w:val="003A20A0"/>
    <w:pPr>
      <w:suppressLineNumbers/>
      <w:suppressAutoHyphens/>
      <w:spacing w:before="120" w:after="120"/>
    </w:pPr>
    <w:rPr>
      <w:rFonts w:cs="Tahoma"/>
      <w:i/>
      <w:iCs/>
      <w:lang w:eastAsia="ar-SA"/>
    </w:rPr>
  </w:style>
  <w:style w:type="paragraph" w:customStyle="1" w:styleId="Indeks">
    <w:name w:val="Indeks"/>
    <w:basedOn w:val="Normal"/>
    <w:uiPriority w:val="99"/>
    <w:rsid w:val="003A20A0"/>
    <w:pPr>
      <w:suppressLineNumbers/>
      <w:suppressAutoHyphens/>
    </w:pPr>
    <w:rPr>
      <w:rFonts w:cs="Tahoma"/>
      <w:lang w:eastAsia="ar-SA"/>
    </w:rPr>
  </w:style>
  <w:style w:type="paragraph" w:customStyle="1" w:styleId="Heading">
    <w:name w:val="Heading"/>
    <w:basedOn w:val="Normal"/>
    <w:next w:val="Tijeloteksta"/>
    <w:uiPriority w:val="99"/>
    <w:rsid w:val="003A20A0"/>
    <w:pPr>
      <w:keepNext/>
      <w:suppressAutoHyphens/>
      <w:spacing w:before="240" w:after="120"/>
    </w:pPr>
    <w:rPr>
      <w:rFonts w:ascii="Arial" w:eastAsia="Lucida Sans Unicode" w:hAnsi="Arial" w:cs="Tahoma"/>
      <w:sz w:val="28"/>
      <w:szCs w:val="28"/>
      <w:lang w:eastAsia="ar-SA"/>
    </w:rPr>
  </w:style>
  <w:style w:type="paragraph" w:customStyle="1" w:styleId="Caption1">
    <w:name w:val="Caption1"/>
    <w:basedOn w:val="Normal"/>
    <w:uiPriority w:val="99"/>
    <w:rsid w:val="003A20A0"/>
    <w:pPr>
      <w:suppressLineNumbers/>
      <w:suppressAutoHyphens/>
      <w:spacing w:before="120" w:after="120"/>
    </w:pPr>
    <w:rPr>
      <w:rFonts w:cs="Tahoma"/>
      <w:i/>
      <w:iCs/>
      <w:lang w:eastAsia="ar-SA"/>
    </w:rPr>
  </w:style>
  <w:style w:type="paragraph" w:customStyle="1" w:styleId="TableContents">
    <w:name w:val="Table Contents"/>
    <w:basedOn w:val="Normal"/>
    <w:uiPriority w:val="99"/>
    <w:rsid w:val="003A20A0"/>
    <w:pPr>
      <w:suppressLineNumbers/>
      <w:suppressAutoHyphens/>
    </w:pPr>
    <w:rPr>
      <w:rFonts w:cs="Calibri"/>
      <w:lang w:eastAsia="ar-SA"/>
    </w:rPr>
  </w:style>
  <w:style w:type="paragraph" w:customStyle="1" w:styleId="TableHeading">
    <w:name w:val="Table Heading"/>
    <w:basedOn w:val="TableContents"/>
    <w:uiPriority w:val="99"/>
    <w:rsid w:val="003A20A0"/>
    <w:pPr>
      <w:jc w:val="center"/>
    </w:pPr>
    <w:rPr>
      <w:b/>
      <w:bCs/>
    </w:rPr>
  </w:style>
  <w:style w:type="paragraph" w:customStyle="1" w:styleId="Framecontents">
    <w:name w:val="Frame contents"/>
    <w:basedOn w:val="Tijeloteksta"/>
    <w:uiPriority w:val="99"/>
    <w:rsid w:val="003A20A0"/>
    <w:pPr>
      <w:suppressAutoHyphens/>
      <w:spacing w:after="0"/>
    </w:pPr>
    <w:rPr>
      <w:rFonts w:cs="Calibri"/>
      <w:bCs/>
      <w:sz w:val="22"/>
      <w:szCs w:val="22"/>
      <w:lang w:val="en-GB" w:eastAsia="ar-SA"/>
    </w:rPr>
  </w:style>
  <w:style w:type="paragraph" w:customStyle="1" w:styleId="Sadrajitablice">
    <w:name w:val="Sadržaji tablice"/>
    <w:basedOn w:val="Normal"/>
    <w:uiPriority w:val="99"/>
    <w:rsid w:val="003A20A0"/>
    <w:pPr>
      <w:widowControl w:val="0"/>
      <w:suppressLineNumbers/>
      <w:suppressAutoHyphens/>
    </w:pPr>
    <w:rPr>
      <w:rFonts w:eastAsia="Lucida Sans Unicode" w:cs="Calibri"/>
      <w:kern w:val="2"/>
      <w:lang w:eastAsia="ar-SA"/>
    </w:rPr>
  </w:style>
  <w:style w:type="paragraph" w:customStyle="1" w:styleId="Naslovtablice">
    <w:name w:val="Naslov tablice"/>
    <w:basedOn w:val="Sadrajitablice"/>
    <w:uiPriority w:val="99"/>
    <w:rsid w:val="003A20A0"/>
    <w:pPr>
      <w:jc w:val="center"/>
    </w:pPr>
    <w:rPr>
      <w:b/>
      <w:bCs/>
    </w:rPr>
  </w:style>
  <w:style w:type="paragraph" w:customStyle="1" w:styleId="Sadrajokvira">
    <w:name w:val="Sadržaj okvira"/>
    <w:basedOn w:val="Tijeloteksta"/>
    <w:uiPriority w:val="99"/>
    <w:rsid w:val="003A20A0"/>
    <w:pPr>
      <w:suppressAutoHyphens/>
      <w:spacing w:after="0"/>
    </w:pPr>
    <w:rPr>
      <w:rFonts w:cs="Calibri"/>
      <w:bCs/>
      <w:sz w:val="22"/>
      <w:szCs w:val="22"/>
      <w:lang w:val="en-GB" w:eastAsia="ar-SA"/>
    </w:rPr>
  </w:style>
  <w:style w:type="paragraph" w:customStyle="1" w:styleId="Normal1">
    <w:name w:val="Normal1"/>
    <w:uiPriority w:val="99"/>
    <w:rsid w:val="003A20A0"/>
    <w:pPr>
      <w:widowControl w:val="0"/>
      <w:suppressAutoHyphens/>
      <w:spacing w:after="0" w:line="100" w:lineRule="atLeast"/>
    </w:pPr>
    <w:rPr>
      <w:rFonts w:ascii="Times New Roman" w:eastAsia="SimSun" w:hAnsi="Times New Roman" w:cs="Mangal"/>
      <w:sz w:val="24"/>
      <w:szCs w:val="24"/>
      <w:lang w:val="hr-HR" w:eastAsia="hi-IN" w:bidi="hi-IN"/>
      <w14:ligatures w14:val="none"/>
    </w:rPr>
  </w:style>
  <w:style w:type="character" w:customStyle="1" w:styleId="WW8Num1z0">
    <w:name w:val="WW8Num1z0"/>
    <w:rsid w:val="003A20A0"/>
    <w:rPr>
      <w:rFonts w:ascii="Times New Roman" w:eastAsia="Times New Roman" w:hAnsi="Times New Roman" w:cs="Times New Roman" w:hint="default"/>
    </w:rPr>
  </w:style>
  <w:style w:type="character" w:customStyle="1" w:styleId="WW8Num2z0">
    <w:name w:val="WW8Num2z0"/>
    <w:rsid w:val="003A20A0"/>
    <w:rPr>
      <w:rFonts w:ascii="Symbol" w:hAnsi="Symbol" w:hint="default"/>
    </w:rPr>
  </w:style>
  <w:style w:type="character" w:customStyle="1" w:styleId="WW8Num2z1">
    <w:name w:val="WW8Num2z1"/>
    <w:rsid w:val="003A20A0"/>
    <w:rPr>
      <w:rFonts w:ascii="Courier New" w:hAnsi="Courier New" w:cs="Courier New" w:hint="default"/>
    </w:rPr>
  </w:style>
  <w:style w:type="character" w:customStyle="1" w:styleId="WW8Num2z2">
    <w:name w:val="WW8Num2z2"/>
    <w:rsid w:val="003A20A0"/>
    <w:rPr>
      <w:rFonts w:ascii="Wingdings" w:hAnsi="Wingdings" w:hint="default"/>
    </w:rPr>
  </w:style>
  <w:style w:type="character" w:customStyle="1" w:styleId="WW8Num3z0">
    <w:name w:val="WW8Num3z0"/>
    <w:rsid w:val="003A20A0"/>
    <w:rPr>
      <w:b/>
      <w:bCs w:val="0"/>
    </w:rPr>
  </w:style>
  <w:style w:type="character" w:customStyle="1" w:styleId="WW8Num4z0">
    <w:name w:val="WW8Num4z0"/>
    <w:rsid w:val="003A20A0"/>
    <w:rPr>
      <w:rFonts w:ascii="Symbol" w:hAnsi="Symbol" w:hint="default"/>
    </w:rPr>
  </w:style>
  <w:style w:type="character" w:customStyle="1" w:styleId="WW8Num4z1">
    <w:name w:val="WW8Num4z1"/>
    <w:rsid w:val="003A20A0"/>
    <w:rPr>
      <w:rFonts w:ascii="Courier New" w:hAnsi="Courier New" w:cs="Courier New" w:hint="default"/>
    </w:rPr>
  </w:style>
  <w:style w:type="character" w:customStyle="1" w:styleId="WW8Num4z2">
    <w:name w:val="WW8Num4z2"/>
    <w:rsid w:val="003A20A0"/>
    <w:rPr>
      <w:rFonts w:ascii="Wingdings" w:hAnsi="Wingdings" w:hint="default"/>
    </w:rPr>
  </w:style>
  <w:style w:type="character" w:customStyle="1" w:styleId="WW8Num5z0">
    <w:name w:val="WW8Num5z0"/>
    <w:rsid w:val="003A20A0"/>
    <w:rPr>
      <w:rFonts w:ascii="Symbol" w:hAnsi="Symbol" w:hint="default"/>
    </w:rPr>
  </w:style>
  <w:style w:type="character" w:customStyle="1" w:styleId="WW8Num5z1">
    <w:name w:val="WW8Num5z1"/>
    <w:rsid w:val="003A20A0"/>
    <w:rPr>
      <w:rFonts w:ascii="Courier New" w:hAnsi="Courier New" w:cs="Courier New" w:hint="default"/>
    </w:rPr>
  </w:style>
  <w:style w:type="character" w:customStyle="1" w:styleId="WW8Num5z2">
    <w:name w:val="WW8Num5z2"/>
    <w:rsid w:val="003A20A0"/>
    <w:rPr>
      <w:rFonts w:ascii="Wingdings" w:hAnsi="Wingdings" w:hint="default"/>
    </w:rPr>
  </w:style>
  <w:style w:type="character" w:customStyle="1" w:styleId="WW8Num6z0">
    <w:name w:val="WW8Num6z0"/>
    <w:rsid w:val="003A20A0"/>
    <w:rPr>
      <w:rFonts w:ascii="Symbol" w:hAnsi="Symbol" w:hint="default"/>
    </w:rPr>
  </w:style>
  <w:style w:type="character" w:customStyle="1" w:styleId="WW8Num6z1">
    <w:name w:val="WW8Num6z1"/>
    <w:rsid w:val="003A20A0"/>
    <w:rPr>
      <w:rFonts w:ascii="Courier New" w:hAnsi="Courier New" w:cs="Courier New" w:hint="default"/>
    </w:rPr>
  </w:style>
  <w:style w:type="character" w:customStyle="1" w:styleId="WW8Num6z2">
    <w:name w:val="WW8Num6z2"/>
    <w:rsid w:val="003A20A0"/>
    <w:rPr>
      <w:rFonts w:ascii="Wingdings" w:hAnsi="Wingdings" w:hint="default"/>
    </w:rPr>
  </w:style>
  <w:style w:type="character" w:customStyle="1" w:styleId="WW8Num7z0">
    <w:name w:val="WW8Num7z0"/>
    <w:rsid w:val="003A20A0"/>
    <w:rPr>
      <w:rFonts w:ascii="Symbol" w:hAnsi="Symbol" w:hint="default"/>
    </w:rPr>
  </w:style>
  <w:style w:type="character" w:customStyle="1" w:styleId="WW8Num7z1">
    <w:name w:val="WW8Num7z1"/>
    <w:rsid w:val="003A20A0"/>
    <w:rPr>
      <w:rFonts w:ascii="Courier New" w:hAnsi="Courier New" w:cs="Courier New" w:hint="default"/>
    </w:rPr>
  </w:style>
  <w:style w:type="character" w:customStyle="1" w:styleId="WW8Num7z2">
    <w:name w:val="WW8Num7z2"/>
    <w:rsid w:val="003A20A0"/>
    <w:rPr>
      <w:rFonts w:ascii="Wingdings" w:hAnsi="Wingdings" w:hint="default"/>
    </w:rPr>
  </w:style>
  <w:style w:type="character" w:customStyle="1" w:styleId="WW8Num8z0">
    <w:name w:val="WW8Num8z0"/>
    <w:rsid w:val="003A20A0"/>
    <w:rPr>
      <w:rFonts w:ascii="Symbol" w:hAnsi="Symbol" w:hint="default"/>
    </w:rPr>
  </w:style>
  <w:style w:type="character" w:customStyle="1" w:styleId="WW8Num8z1">
    <w:name w:val="WW8Num8z1"/>
    <w:rsid w:val="003A20A0"/>
    <w:rPr>
      <w:rFonts w:ascii="Courier New" w:hAnsi="Courier New" w:cs="Courier New" w:hint="default"/>
    </w:rPr>
  </w:style>
  <w:style w:type="character" w:customStyle="1" w:styleId="WW8Num8z2">
    <w:name w:val="WW8Num8z2"/>
    <w:rsid w:val="003A20A0"/>
    <w:rPr>
      <w:rFonts w:ascii="Wingdings" w:hAnsi="Wingdings" w:hint="default"/>
    </w:rPr>
  </w:style>
  <w:style w:type="character" w:customStyle="1" w:styleId="WW8Num9z0">
    <w:name w:val="WW8Num9z0"/>
    <w:rsid w:val="003A20A0"/>
    <w:rPr>
      <w:rFonts w:ascii="Symbol" w:hAnsi="Symbol" w:hint="default"/>
    </w:rPr>
  </w:style>
  <w:style w:type="character" w:customStyle="1" w:styleId="WW8Num9z1">
    <w:name w:val="WW8Num9z1"/>
    <w:rsid w:val="003A20A0"/>
    <w:rPr>
      <w:rFonts w:ascii="Courier New" w:hAnsi="Courier New" w:cs="Courier New" w:hint="default"/>
    </w:rPr>
  </w:style>
  <w:style w:type="character" w:customStyle="1" w:styleId="WW8Num9z2">
    <w:name w:val="WW8Num9z2"/>
    <w:rsid w:val="003A20A0"/>
    <w:rPr>
      <w:rFonts w:ascii="Wingdings" w:hAnsi="Wingdings" w:hint="default"/>
    </w:rPr>
  </w:style>
  <w:style w:type="character" w:customStyle="1" w:styleId="WW8Num10z0">
    <w:name w:val="WW8Num10z0"/>
    <w:rsid w:val="003A20A0"/>
    <w:rPr>
      <w:b/>
      <w:bCs w:val="0"/>
    </w:rPr>
  </w:style>
  <w:style w:type="character" w:customStyle="1" w:styleId="WW8Num11z0">
    <w:name w:val="WW8Num11z0"/>
    <w:rsid w:val="003A20A0"/>
    <w:rPr>
      <w:rFonts w:ascii="Symbol" w:hAnsi="Symbol" w:hint="default"/>
    </w:rPr>
  </w:style>
  <w:style w:type="character" w:customStyle="1" w:styleId="WW8Num11z1">
    <w:name w:val="WW8Num11z1"/>
    <w:rsid w:val="003A20A0"/>
    <w:rPr>
      <w:rFonts w:ascii="Courier New" w:hAnsi="Courier New" w:cs="Courier New" w:hint="default"/>
    </w:rPr>
  </w:style>
  <w:style w:type="character" w:customStyle="1" w:styleId="WW8Num11z2">
    <w:name w:val="WW8Num11z2"/>
    <w:rsid w:val="003A20A0"/>
    <w:rPr>
      <w:rFonts w:ascii="Wingdings" w:hAnsi="Wingdings" w:hint="default"/>
    </w:rPr>
  </w:style>
  <w:style w:type="character" w:customStyle="1" w:styleId="WW8Num12z0">
    <w:name w:val="WW8Num12z0"/>
    <w:rsid w:val="003A20A0"/>
    <w:rPr>
      <w:rFonts w:ascii="Symbol" w:hAnsi="Symbol" w:hint="default"/>
    </w:rPr>
  </w:style>
  <w:style w:type="character" w:customStyle="1" w:styleId="WW8Num12z1">
    <w:name w:val="WW8Num12z1"/>
    <w:rsid w:val="003A20A0"/>
    <w:rPr>
      <w:rFonts w:ascii="Courier New" w:hAnsi="Courier New" w:cs="Courier New" w:hint="default"/>
    </w:rPr>
  </w:style>
  <w:style w:type="character" w:customStyle="1" w:styleId="WW8Num12z2">
    <w:name w:val="WW8Num12z2"/>
    <w:rsid w:val="003A20A0"/>
    <w:rPr>
      <w:rFonts w:ascii="Wingdings" w:hAnsi="Wingdings" w:hint="default"/>
    </w:rPr>
  </w:style>
  <w:style w:type="character" w:customStyle="1" w:styleId="WW8Num13z0">
    <w:name w:val="WW8Num13z0"/>
    <w:rsid w:val="003A20A0"/>
    <w:rPr>
      <w:rFonts w:ascii="Symbol" w:hAnsi="Symbol" w:hint="default"/>
    </w:rPr>
  </w:style>
  <w:style w:type="character" w:customStyle="1" w:styleId="WW8Num13z1">
    <w:name w:val="WW8Num13z1"/>
    <w:rsid w:val="003A20A0"/>
    <w:rPr>
      <w:rFonts w:ascii="Courier New" w:hAnsi="Courier New" w:cs="Courier New" w:hint="default"/>
    </w:rPr>
  </w:style>
  <w:style w:type="character" w:customStyle="1" w:styleId="WW8Num13z2">
    <w:name w:val="WW8Num13z2"/>
    <w:rsid w:val="003A20A0"/>
    <w:rPr>
      <w:rFonts w:ascii="Wingdings" w:hAnsi="Wingdings" w:hint="default"/>
    </w:rPr>
  </w:style>
  <w:style w:type="character" w:customStyle="1" w:styleId="WW8Num14z0">
    <w:name w:val="WW8Num14z0"/>
    <w:rsid w:val="003A20A0"/>
    <w:rPr>
      <w:rFonts w:ascii="Symbol" w:hAnsi="Symbol" w:hint="default"/>
    </w:rPr>
  </w:style>
  <w:style w:type="character" w:customStyle="1" w:styleId="WW8Num14z1">
    <w:name w:val="WW8Num14z1"/>
    <w:rsid w:val="003A20A0"/>
    <w:rPr>
      <w:rFonts w:ascii="Times New Roman" w:hAnsi="Times New Roman" w:cs="Times New Roman" w:hint="default"/>
    </w:rPr>
  </w:style>
  <w:style w:type="character" w:customStyle="1" w:styleId="WW8Num14z2">
    <w:name w:val="WW8Num14z2"/>
    <w:rsid w:val="003A20A0"/>
    <w:rPr>
      <w:rFonts w:ascii="Wingdings" w:hAnsi="Wingdings" w:hint="default"/>
    </w:rPr>
  </w:style>
  <w:style w:type="character" w:customStyle="1" w:styleId="WW8Num14z4">
    <w:name w:val="WW8Num14z4"/>
    <w:rsid w:val="003A20A0"/>
    <w:rPr>
      <w:rFonts w:ascii="Courier New" w:hAnsi="Courier New" w:cs="Courier New" w:hint="default"/>
    </w:rPr>
  </w:style>
  <w:style w:type="character" w:customStyle="1" w:styleId="WW8Num15z0">
    <w:name w:val="WW8Num15z0"/>
    <w:rsid w:val="003A20A0"/>
    <w:rPr>
      <w:rFonts w:ascii="Symbol" w:hAnsi="Symbol" w:hint="default"/>
    </w:rPr>
  </w:style>
  <w:style w:type="character" w:customStyle="1" w:styleId="WW8Num15z1">
    <w:name w:val="WW8Num15z1"/>
    <w:rsid w:val="003A20A0"/>
    <w:rPr>
      <w:rFonts w:ascii="Courier New" w:hAnsi="Courier New" w:cs="Courier New" w:hint="default"/>
    </w:rPr>
  </w:style>
  <w:style w:type="character" w:customStyle="1" w:styleId="WW8Num15z2">
    <w:name w:val="WW8Num15z2"/>
    <w:rsid w:val="003A20A0"/>
    <w:rPr>
      <w:rFonts w:ascii="Wingdings" w:hAnsi="Wingdings" w:hint="default"/>
    </w:rPr>
  </w:style>
  <w:style w:type="character" w:customStyle="1" w:styleId="WW8Num17z0">
    <w:name w:val="WW8Num17z0"/>
    <w:rsid w:val="003A20A0"/>
    <w:rPr>
      <w:rFonts w:ascii="Symbol" w:hAnsi="Symbol" w:hint="default"/>
    </w:rPr>
  </w:style>
  <w:style w:type="character" w:customStyle="1" w:styleId="WW8Num17z1">
    <w:name w:val="WW8Num17z1"/>
    <w:rsid w:val="003A20A0"/>
    <w:rPr>
      <w:rFonts w:ascii="Courier New" w:hAnsi="Courier New" w:cs="Courier New" w:hint="default"/>
    </w:rPr>
  </w:style>
  <w:style w:type="character" w:customStyle="1" w:styleId="WW8Num17z2">
    <w:name w:val="WW8Num17z2"/>
    <w:rsid w:val="003A20A0"/>
    <w:rPr>
      <w:rFonts w:ascii="Wingdings" w:hAnsi="Wingdings" w:hint="default"/>
    </w:rPr>
  </w:style>
  <w:style w:type="character" w:customStyle="1" w:styleId="WW8Num18z0">
    <w:name w:val="WW8Num18z0"/>
    <w:rsid w:val="003A20A0"/>
    <w:rPr>
      <w:rFonts w:ascii="Symbol" w:hAnsi="Symbol" w:hint="default"/>
    </w:rPr>
  </w:style>
  <w:style w:type="character" w:customStyle="1" w:styleId="WW8Num18z1">
    <w:name w:val="WW8Num18z1"/>
    <w:rsid w:val="003A20A0"/>
    <w:rPr>
      <w:rFonts w:ascii="Courier New" w:hAnsi="Courier New" w:cs="Courier New" w:hint="default"/>
    </w:rPr>
  </w:style>
  <w:style w:type="character" w:customStyle="1" w:styleId="WW8Num18z2">
    <w:name w:val="WW8Num18z2"/>
    <w:rsid w:val="003A20A0"/>
    <w:rPr>
      <w:rFonts w:ascii="Wingdings" w:hAnsi="Wingdings" w:hint="default"/>
    </w:rPr>
  </w:style>
  <w:style w:type="character" w:customStyle="1" w:styleId="WW8Num19z0">
    <w:name w:val="WW8Num19z0"/>
    <w:rsid w:val="003A20A0"/>
    <w:rPr>
      <w:rFonts w:ascii="Symbol" w:hAnsi="Symbol" w:hint="default"/>
    </w:rPr>
  </w:style>
  <w:style w:type="character" w:customStyle="1" w:styleId="WW8Num19z1">
    <w:name w:val="WW8Num19z1"/>
    <w:rsid w:val="003A20A0"/>
    <w:rPr>
      <w:rFonts w:ascii="Courier New" w:hAnsi="Courier New" w:cs="Courier New" w:hint="default"/>
    </w:rPr>
  </w:style>
  <w:style w:type="character" w:customStyle="1" w:styleId="WW8Num19z2">
    <w:name w:val="WW8Num19z2"/>
    <w:rsid w:val="003A20A0"/>
    <w:rPr>
      <w:rFonts w:ascii="Wingdings" w:hAnsi="Wingdings" w:hint="default"/>
    </w:rPr>
  </w:style>
  <w:style w:type="character" w:customStyle="1" w:styleId="WW8Num20z0">
    <w:name w:val="WW8Num20z0"/>
    <w:rsid w:val="003A20A0"/>
    <w:rPr>
      <w:rFonts w:ascii="Symbol" w:hAnsi="Symbol" w:hint="default"/>
    </w:rPr>
  </w:style>
  <w:style w:type="character" w:customStyle="1" w:styleId="WW8Num20z1">
    <w:name w:val="WW8Num20z1"/>
    <w:rsid w:val="003A20A0"/>
    <w:rPr>
      <w:rFonts w:ascii="Courier New" w:hAnsi="Courier New" w:cs="Courier New" w:hint="default"/>
    </w:rPr>
  </w:style>
  <w:style w:type="character" w:customStyle="1" w:styleId="WW8Num20z2">
    <w:name w:val="WW8Num20z2"/>
    <w:rsid w:val="003A20A0"/>
    <w:rPr>
      <w:rFonts w:ascii="Wingdings" w:hAnsi="Wingdings" w:hint="default"/>
    </w:rPr>
  </w:style>
  <w:style w:type="character" w:customStyle="1" w:styleId="WW8Num21z0">
    <w:name w:val="WW8Num21z0"/>
    <w:rsid w:val="003A20A0"/>
    <w:rPr>
      <w:rFonts w:ascii="Symbol" w:hAnsi="Symbol" w:hint="default"/>
    </w:rPr>
  </w:style>
  <w:style w:type="character" w:customStyle="1" w:styleId="WW8Num21z1">
    <w:name w:val="WW8Num21z1"/>
    <w:rsid w:val="003A20A0"/>
    <w:rPr>
      <w:rFonts w:ascii="Courier New" w:hAnsi="Courier New" w:cs="Courier New" w:hint="default"/>
    </w:rPr>
  </w:style>
  <w:style w:type="character" w:customStyle="1" w:styleId="WW8Num21z2">
    <w:name w:val="WW8Num21z2"/>
    <w:rsid w:val="003A20A0"/>
    <w:rPr>
      <w:rFonts w:ascii="Wingdings" w:hAnsi="Wingdings" w:hint="default"/>
    </w:rPr>
  </w:style>
  <w:style w:type="character" w:customStyle="1" w:styleId="WW8Num22z0">
    <w:name w:val="WW8Num22z0"/>
    <w:rsid w:val="003A20A0"/>
    <w:rPr>
      <w:b/>
      <w:bCs w:val="0"/>
    </w:rPr>
  </w:style>
  <w:style w:type="character" w:customStyle="1" w:styleId="WW8Num23z0">
    <w:name w:val="WW8Num23z0"/>
    <w:rsid w:val="003A20A0"/>
    <w:rPr>
      <w:rFonts w:ascii="Symbol" w:hAnsi="Symbol" w:hint="default"/>
    </w:rPr>
  </w:style>
  <w:style w:type="character" w:customStyle="1" w:styleId="WW8Num23z1">
    <w:name w:val="WW8Num23z1"/>
    <w:rsid w:val="003A20A0"/>
    <w:rPr>
      <w:rFonts w:ascii="Courier New" w:hAnsi="Courier New" w:cs="Courier New" w:hint="default"/>
    </w:rPr>
  </w:style>
  <w:style w:type="character" w:customStyle="1" w:styleId="WW8Num23z2">
    <w:name w:val="WW8Num23z2"/>
    <w:rsid w:val="003A20A0"/>
    <w:rPr>
      <w:rFonts w:ascii="Wingdings" w:hAnsi="Wingdings" w:hint="default"/>
    </w:rPr>
  </w:style>
  <w:style w:type="character" w:customStyle="1" w:styleId="Zadanifontodlomka2">
    <w:name w:val="Zadani font odlomka2"/>
    <w:rsid w:val="003A20A0"/>
  </w:style>
  <w:style w:type="character" w:customStyle="1" w:styleId="WW8Num1z1">
    <w:name w:val="WW8Num1z1"/>
    <w:rsid w:val="003A20A0"/>
    <w:rPr>
      <w:rFonts w:ascii="Courier New" w:hAnsi="Courier New" w:cs="Courier New" w:hint="default"/>
    </w:rPr>
  </w:style>
  <w:style w:type="character" w:customStyle="1" w:styleId="WW8Num1z2">
    <w:name w:val="WW8Num1z2"/>
    <w:rsid w:val="003A20A0"/>
    <w:rPr>
      <w:rFonts w:ascii="Wingdings" w:hAnsi="Wingdings" w:hint="default"/>
    </w:rPr>
  </w:style>
  <w:style w:type="character" w:customStyle="1" w:styleId="WW8Num1z3">
    <w:name w:val="WW8Num1z3"/>
    <w:rsid w:val="003A20A0"/>
    <w:rPr>
      <w:rFonts w:ascii="Symbol" w:hAnsi="Symbol" w:hint="default"/>
    </w:rPr>
  </w:style>
  <w:style w:type="character" w:customStyle="1" w:styleId="Zadanifontodlomka1">
    <w:name w:val="Zadani font odlomka1"/>
    <w:rsid w:val="003A20A0"/>
  </w:style>
  <w:style w:type="character" w:customStyle="1" w:styleId="Naslov2Char1">
    <w:name w:val="Naslov 2 Char1"/>
    <w:rsid w:val="003A20A0"/>
    <w:rPr>
      <w:rFonts w:ascii="Calibri" w:hAnsi="Calibri" w:cs="Calibri" w:hint="default"/>
      <w:b/>
      <w:bCs/>
      <w:sz w:val="24"/>
      <w:szCs w:val="24"/>
      <w:lang w:eastAsia="ar-SA"/>
    </w:rPr>
  </w:style>
  <w:style w:type="character" w:customStyle="1" w:styleId="apple-converted-space">
    <w:name w:val="apple-converted-space"/>
    <w:basedOn w:val="Zadanifontodlomka"/>
    <w:uiPriority w:val="99"/>
    <w:rsid w:val="003A20A0"/>
    <w:rPr>
      <w:rFonts w:ascii="Times New Roman" w:hAnsi="Times New Roman" w:cs="Times New Roman" w:hint="default"/>
    </w:rPr>
  </w:style>
  <w:style w:type="character" w:customStyle="1" w:styleId="PodnojeChar1">
    <w:name w:val="Podnožje Char1"/>
    <w:basedOn w:val="Zadanifontodlomka"/>
    <w:uiPriority w:val="99"/>
    <w:rsid w:val="003A20A0"/>
    <w:rPr>
      <w:rFonts w:ascii="Calibri" w:hAnsi="Calibri" w:cs="Calibri" w:hint="default"/>
      <w:sz w:val="24"/>
      <w:szCs w:val="24"/>
      <w:lang w:eastAsia="ar-SA"/>
    </w:rPr>
  </w:style>
  <w:style w:type="character" w:customStyle="1" w:styleId="markedcontent">
    <w:name w:val="markedcontent"/>
    <w:basedOn w:val="Zadanifontodlomka"/>
    <w:rsid w:val="003A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cac.hr/Dokumenti/Strateski_program_razvoja_Opcine_Gracac_2021.-2025_20.9.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127</Pages>
  <Words>35512</Words>
  <Characters>202421</Characters>
  <Application>Microsoft Office Word</Application>
  <DocSecurity>0</DocSecurity>
  <Lines>1686</Lines>
  <Paragraphs>474</Paragraphs>
  <ScaleCrop>false</ScaleCrop>
  <HeadingPairs>
    <vt:vector size="2" baseType="variant">
      <vt:variant>
        <vt:lpstr>Naslov</vt:lpstr>
      </vt:variant>
      <vt:variant>
        <vt:i4>1</vt:i4>
      </vt:variant>
    </vt:vector>
  </HeadingPairs>
  <TitlesOfParts>
    <vt:vector size="1" baseType="lpstr">
      <vt:lpstr>„Službeni glasnik Općine Gračac“                                                      broj 6        17. prosinca 2024. godine        Godina: XII</vt:lpstr>
    </vt:vector>
  </TitlesOfParts>
  <Company/>
  <LinksUpToDate>false</LinksUpToDate>
  <CharactersWithSpaces>237459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17. prosinca 2024. godine        Godina: XII</dc:title>
  <dc:subject/>
  <dc:creator>Opcina Gracac</dc:creator>
  <cp:keywords/>
  <dc:description/>
  <cp:lastModifiedBy>Opcina Gracac</cp:lastModifiedBy>
  <cp:revision>4</cp:revision>
  <cp:lastPrinted>2024-12-13T09:32:00Z</cp:lastPrinted>
  <dcterms:created xsi:type="dcterms:W3CDTF">2024-12-17T07:03:00Z</dcterms:created>
  <dcterms:modified xsi:type="dcterms:W3CDTF">2024-12-17T07:48:00Z</dcterms:modified>
</cp:coreProperties>
</file>