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page1"/>
      <w:bookmarkEnd w:id="0"/>
      <w:r w:rsidRPr="00AF2411">
        <w:rPr>
          <w:rFonts w:ascii="Arial" w:eastAsia="Times New Roman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1390650</wp:posOffset>
            </wp:positionH>
            <wp:positionV relativeFrom="page">
              <wp:posOffset>611505</wp:posOffset>
            </wp:positionV>
            <wp:extent cx="643255" cy="819150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eastAsia="Times New Roman" w:hAnsi="Arial" w:cs="Arial"/>
          <w:sz w:val="24"/>
          <w:szCs w:val="24"/>
          <w:lang w:eastAsia="hr-HR"/>
        </w:rPr>
      </w:pPr>
      <w:r w:rsidRPr="00AF2411">
        <w:rPr>
          <w:rFonts w:ascii="Arial" w:eastAsia="Times New Roman" w:hAnsi="Arial" w:cs="Arial"/>
          <w:b/>
          <w:bCs/>
          <w:lang w:eastAsia="hr-HR"/>
        </w:rPr>
        <w:t>REPUBLIKA HRVATSKA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eastAsia="Times New Roman" w:hAnsi="Arial" w:cs="Arial"/>
          <w:sz w:val="24"/>
          <w:szCs w:val="24"/>
          <w:lang w:eastAsia="hr-HR"/>
        </w:rPr>
      </w:pPr>
      <w:r w:rsidRPr="00AF2411">
        <w:rPr>
          <w:rFonts w:ascii="Arial" w:eastAsia="Times New Roman" w:hAnsi="Arial" w:cs="Arial"/>
          <w:b/>
          <w:bCs/>
          <w:lang w:eastAsia="hr-HR"/>
        </w:rPr>
        <w:t>ZADARSKA ŽUPANIJA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Arial" w:eastAsia="Times New Roman" w:hAnsi="Arial" w:cs="Arial"/>
          <w:sz w:val="24"/>
          <w:szCs w:val="24"/>
          <w:lang w:eastAsia="hr-HR"/>
        </w:rPr>
      </w:pPr>
      <w:r w:rsidRPr="00AF2411">
        <w:rPr>
          <w:rFonts w:ascii="Arial" w:eastAsia="Times New Roman" w:hAnsi="Arial" w:cs="Arial"/>
          <w:b/>
          <w:bCs/>
          <w:lang w:eastAsia="hr-HR"/>
        </w:rPr>
        <w:t>OPĆINA GRAČAC</w:t>
      </w:r>
    </w:p>
    <w:p w:rsidR="005E52D5" w:rsidRPr="00D66F66" w:rsidRDefault="00D66F66" w:rsidP="005E52D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6F66">
        <w:rPr>
          <w:rFonts w:ascii="Arial" w:eastAsia="Times New Roman" w:hAnsi="Arial" w:cs="Arial"/>
          <w:b/>
          <w:sz w:val="24"/>
          <w:szCs w:val="24"/>
          <w:lang w:eastAsia="hr-HR"/>
        </w:rPr>
        <w:t>OPĆINSKO VIJEĆE</w:t>
      </w:r>
    </w:p>
    <w:p w:rsidR="005E52D5" w:rsidRPr="00AF2411" w:rsidRDefault="0025164E" w:rsidP="005E52D5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KLASA: 400-08/16</w:t>
      </w:r>
      <w:r w:rsidR="005E52D5" w:rsidRPr="00AF2411">
        <w:rPr>
          <w:rFonts w:ascii="Arial" w:eastAsia="Times New Roman" w:hAnsi="Arial" w:cs="Arial"/>
          <w:b/>
          <w:bCs/>
          <w:lang w:eastAsia="hr-HR"/>
        </w:rPr>
        <w:t>-01/</w:t>
      </w:r>
      <w:r>
        <w:rPr>
          <w:rFonts w:ascii="Arial" w:eastAsia="Times New Roman" w:hAnsi="Arial" w:cs="Arial"/>
          <w:b/>
          <w:bCs/>
          <w:lang w:eastAsia="hr-HR"/>
        </w:rPr>
        <w:t>8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25164E" w:rsidP="005E52D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URBROJ: 2198/31-02-17</w:t>
      </w:r>
      <w:r w:rsidR="005E52D5" w:rsidRPr="00AF2411">
        <w:rPr>
          <w:rFonts w:ascii="Arial" w:eastAsia="Times New Roman" w:hAnsi="Arial" w:cs="Arial"/>
          <w:b/>
          <w:bCs/>
          <w:lang w:eastAsia="hr-HR"/>
        </w:rPr>
        <w:t>-</w:t>
      </w:r>
      <w:r w:rsidR="00D66F66">
        <w:rPr>
          <w:rFonts w:ascii="Arial" w:eastAsia="Times New Roman" w:hAnsi="Arial" w:cs="Arial"/>
          <w:b/>
          <w:bCs/>
          <w:lang w:eastAsia="hr-HR"/>
        </w:rPr>
        <w:t>13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Arial" w:eastAsia="Times New Roman" w:hAnsi="Arial" w:cs="Arial"/>
          <w:sz w:val="24"/>
          <w:szCs w:val="24"/>
          <w:lang w:eastAsia="hr-HR"/>
        </w:rPr>
      </w:pPr>
      <w:r w:rsidRPr="00AF2411">
        <w:rPr>
          <w:rFonts w:ascii="Arial" w:eastAsia="Times New Roman" w:hAnsi="Arial" w:cs="Arial"/>
          <w:b/>
          <w:bCs/>
          <w:lang w:eastAsia="hr-HR"/>
        </w:rPr>
        <w:t xml:space="preserve">Gračac,  </w:t>
      </w:r>
      <w:r w:rsidR="00D66F66">
        <w:rPr>
          <w:rFonts w:ascii="Arial" w:eastAsia="Times New Roman" w:hAnsi="Arial" w:cs="Arial"/>
          <w:b/>
          <w:bCs/>
          <w:lang w:eastAsia="hr-HR"/>
        </w:rPr>
        <w:t>25. rujna</w:t>
      </w:r>
      <w:r w:rsidRPr="00AF2411">
        <w:rPr>
          <w:rFonts w:ascii="Arial" w:eastAsia="Times New Roman" w:hAnsi="Arial" w:cs="Arial"/>
          <w:b/>
          <w:bCs/>
          <w:lang w:eastAsia="hr-HR"/>
        </w:rPr>
        <w:t xml:space="preserve"> 2017. g.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25164E" w:rsidRDefault="0025164E" w:rsidP="0025164E">
      <w:pPr>
        <w:widowControl w:val="0"/>
        <w:overflowPunct w:val="0"/>
        <w:autoSpaceDE w:val="0"/>
        <w:autoSpaceDN w:val="0"/>
        <w:adjustRightInd w:val="0"/>
        <w:spacing w:after="0"/>
        <w:ind w:left="4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5164E">
        <w:rPr>
          <w:rFonts w:ascii="Arial" w:eastAsia="Times New Roman" w:hAnsi="Arial" w:cs="Arial"/>
          <w:lang w:eastAsia="hr-HR"/>
        </w:rPr>
        <w:t>Temeljem članka 109</w:t>
      </w:r>
      <w:r w:rsidR="005E52D5" w:rsidRPr="0025164E">
        <w:rPr>
          <w:rFonts w:ascii="Arial" w:eastAsia="Times New Roman" w:hAnsi="Arial" w:cs="Arial"/>
          <w:lang w:eastAsia="hr-HR"/>
        </w:rPr>
        <w:t xml:space="preserve">. Zakona o proračunu ("Narodne novine" br. 87/08, 136/12, 15/15) i članka </w:t>
      </w:r>
      <w:r w:rsidRPr="0025164E">
        <w:rPr>
          <w:rFonts w:ascii="Arial" w:hAnsi="Arial" w:cs="Arial"/>
        </w:rPr>
        <w:t>32. Statuta Općine Gračac («Službeni glasnik Zadarske županije» 11/13)</w:t>
      </w:r>
      <w:r w:rsidR="005E52D5" w:rsidRPr="0025164E">
        <w:rPr>
          <w:rFonts w:ascii="Arial" w:eastAsia="Times New Roman" w:hAnsi="Arial" w:cs="Arial"/>
          <w:lang w:eastAsia="hr-HR"/>
        </w:rPr>
        <w:t xml:space="preserve">, Općinsko vijeće Općine Gračac na </w:t>
      </w:r>
      <w:r w:rsidR="00D66F66">
        <w:rPr>
          <w:rFonts w:ascii="Arial" w:eastAsia="Times New Roman" w:hAnsi="Arial" w:cs="Arial"/>
          <w:lang w:eastAsia="hr-HR"/>
        </w:rPr>
        <w:t>3</w:t>
      </w:r>
      <w:r w:rsidR="005E52D5" w:rsidRPr="0025164E">
        <w:rPr>
          <w:rFonts w:ascii="Arial" w:eastAsia="Times New Roman" w:hAnsi="Arial" w:cs="Arial"/>
          <w:lang w:eastAsia="hr-HR"/>
        </w:rPr>
        <w:t>.</w:t>
      </w:r>
      <w:r w:rsidR="00D66F66">
        <w:rPr>
          <w:rFonts w:ascii="Arial" w:eastAsia="Times New Roman" w:hAnsi="Arial" w:cs="Arial"/>
          <w:lang w:eastAsia="hr-HR"/>
        </w:rPr>
        <w:t xml:space="preserve"> sjednici održanoj 25. rujna</w:t>
      </w:r>
      <w:r w:rsidR="005E52D5" w:rsidRPr="0025164E">
        <w:rPr>
          <w:rFonts w:ascii="Arial" w:eastAsia="Times New Roman" w:hAnsi="Arial" w:cs="Arial"/>
          <w:lang w:eastAsia="hr-HR"/>
        </w:rPr>
        <w:t xml:space="preserve"> 2017. g. donosi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837DF1" w:rsidP="00837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POLUGODIŠNJI </w:t>
      </w:r>
      <w:r w:rsidR="005E52D5" w:rsidRPr="00AF2411">
        <w:rPr>
          <w:rFonts w:ascii="Arial" w:eastAsia="Times New Roman" w:hAnsi="Arial" w:cs="Arial"/>
          <w:b/>
          <w:bCs/>
          <w:lang w:eastAsia="hr-HR"/>
        </w:rPr>
        <w:t>IZVJEŠTAJ O IZVRŠENJU PRORAČUNA OPĆINE GRAČAC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837DF1" w:rsidP="005E52D5">
      <w:pPr>
        <w:widowControl w:val="0"/>
        <w:autoSpaceDE w:val="0"/>
        <w:autoSpaceDN w:val="0"/>
        <w:adjustRightInd w:val="0"/>
        <w:spacing w:after="0" w:line="240" w:lineRule="auto"/>
        <w:ind w:left="512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ZA 01.01.2017. – 30.06.2017</w:t>
      </w:r>
      <w:r w:rsidR="005E52D5" w:rsidRPr="00AF2411">
        <w:rPr>
          <w:rFonts w:ascii="Arial" w:eastAsia="Times New Roman" w:hAnsi="Arial" w:cs="Arial"/>
          <w:b/>
          <w:bCs/>
          <w:lang w:eastAsia="hr-HR"/>
        </w:rPr>
        <w:t>. GODINE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39" w:lineRule="auto"/>
        <w:ind w:left="6584"/>
        <w:rPr>
          <w:rFonts w:ascii="Arial" w:eastAsia="Times New Roman" w:hAnsi="Arial" w:cs="Arial"/>
          <w:sz w:val="24"/>
          <w:szCs w:val="24"/>
          <w:lang w:eastAsia="hr-HR"/>
        </w:rPr>
      </w:pPr>
      <w:r w:rsidRPr="00AF2411">
        <w:rPr>
          <w:rFonts w:ascii="Arial" w:eastAsia="Times New Roman" w:hAnsi="Arial" w:cs="Arial"/>
          <w:lang w:eastAsia="hr-HR"/>
        </w:rPr>
        <w:t>Članak 1.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837DF1" w:rsidP="005E52D5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Polugodišnji</w:t>
      </w:r>
      <w:r w:rsidR="005E52D5" w:rsidRPr="00AF2411">
        <w:rPr>
          <w:rFonts w:ascii="Arial" w:eastAsia="Times New Roman" w:hAnsi="Arial" w:cs="Arial"/>
          <w:lang w:eastAsia="hr-HR"/>
        </w:rPr>
        <w:t xml:space="preserve"> izvještaj o izvršenju proračuna Općine Gračac</w:t>
      </w:r>
      <w:r>
        <w:rPr>
          <w:rFonts w:ascii="Arial" w:eastAsia="Times New Roman" w:hAnsi="Arial" w:cs="Arial"/>
          <w:lang w:eastAsia="hr-HR"/>
        </w:rPr>
        <w:t xml:space="preserve"> za 2017</w:t>
      </w:r>
      <w:r w:rsidR="005E52D5" w:rsidRPr="00AF2411">
        <w:rPr>
          <w:rFonts w:ascii="Arial" w:eastAsia="Times New Roman" w:hAnsi="Arial" w:cs="Arial"/>
          <w:lang w:eastAsia="hr-HR"/>
        </w:rPr>
        <w:t>. godinu sadrži: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41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numPr>
          <w:ilvl w:val="0"/>
          <w:numId w:val="1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ascii="Arial" w:eastAsia="Times New Roman" w:hAnsi="Arial" w:cs="Arial"/>
          <w:lang w:eastAsia="hr-HR"/>
        </w:rPr>
      </w:pPr>
      <w:r w:rsidRPr="00AF2411">
        <w:rPr>
          <w:rFonts w:ascii="Arial" w:eastAsia="Times New Roman" w:hAnsi="Arial" w:cs="Arial"/>
          <w:lang w:eastAsia="hr-HR"/>
        </w:rPr>
        <w:t>opći dio proračuna kojeg čine račun prihoda i rashoda te račun financiranja na razini odjeljka ekonomske klasifikacije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lang w:eastAsia="hr-HR"/>
        </w:rPr>
      </w:pPr>
    </w:p>
    <w:p w:rsidR="005E52D5" w:rsidRPr="00AF2411" w:rsidRDefault="005E52D5" w:rsidP="005E52D5">
      <w:pPr>
        <w:widowControl w:val="0"/>
        <w:numPr>
          <w:ilvl w:val="0"/>
          <w:numId w:val="1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ascii="Arial" w:eastAsia="Times New Roman" w:hAnsi="Arial" w:cs="Arial"/>
          <w:lang w:eastAsia="hr-HR"/>
        </w:rPr>
      </w:pPr>
      <w:r w:rsidRPr="00AF2411">
        <w:rPr>
          <w:rFonts w:ascii="Arial" w:eastAsia="Times New Roman" w:hAnsi="Arial" w:cs="Arial"/>
          <w:lang w:eastAsia="hr-HR"/>
        </w:rPr>
        <w:t>posebni dio proračuna po organizacijskoj i programskoj klasifikaciji te razini odjeljka ekonomske klasifikacije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38" w:lineRule="exact"/>
        <w:rPr>
          <w:rFonts w:ascii="Arial" w:eastAsia="Times New Roman" w:hAnsi="Arial" w:cs="Arial"/>
          <w:lang w:eastAsia="hr-HR"/>
        </w:rPr>
      </w:pPr>
    </w:p>
    <w:p w:rsidR="005E52D5" w:rsidRPr="00AF2411" w:rsidRDefault="005E52D5" w:rsidP="005E52D5">
      <w:pPr>
        <w:widowControl w:val="0"/>
        <w:numPr>
          <w:ilvl w:val="0"/>
          <w:numId w:val="1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ascii="Arial" w:eastAsia="Times New Roman" w:hAnsi="Arial" w:cs="Arial"/>
          <w:lang w:eastAsia="hr-HR"/>
        </w:rPr>
      </w:pPr>
      <w:r w:rsidRPr="00AF2411">
        <w:rPr>
          <w:rFonts w:ascii="Arial" w:eastAsia="Times New Roman" w:hAnsi="Arial" w:cs="Arial"/>
          <w:lang w:eastAsia="hr-HR"/>
        </w:rPr>
        <w:t>izvještaj o zaduživanju na tržištu novca i kapitala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lang w:eastAsia="hr-HR"/>
        </w:rPr>
      </w:pPr>
    </w:p>
    <w:p w:rsidR="005E52D5" w:rsidRPr="00AF2411" w:rsidRDefault="005E52D5" w:rsidP="005E52D5">
      <w:pPr>
        <w:widowControl w:val="0"/>
        <w:numPr>
          <w:ilvl w:val="0"/>
          <w:numId w:val="1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Arial" w:eastAsia="Times New Roman" w:hAnsi="Arial" w:cs="Arial"/>
          <w:lang w:eastAsia="hr-HR"/>
        </w:rPr>
      </w:pPr>
      <w:r w:rsidRPr="00AF2411">
        <w:rPr>
          <w:rFonts w:ascii="Arial" w:eastAsia="Times New Roman" w:hAnsi="Arial" w:cs="Arial"/>
          <w:lang w:eastAsia="hr-HR"/>
        </w:rPr>
        <w:t>izvještaj o korištenju proračunske zalihe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37" w:lineRule="exact"/>
        <w:rPr>
          <w:rFonts w:ascii="Arial" w:eastAsia="Times New Roman" w:hAnsi="Arial" w:cs="Arial"/>
          <w:lang w:eastAsia="hr-HR"/>
        </w:rPr>
      </w:pPr>
    </w:p>
    <w:p w:rsidR="005E52D5" w:rsidRPr="00AF2411" w:rsidRDefault="005E52D5" w:rsidP="005E52D5">
      <w:pPr>
        <w:widowControl w:val="0"/>
        <w:numPr>
          <w:ilvl w:val="0"/>
          <w:numId w:val="1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Arial" w:eastAsia="Times New Roman" w:hAnsi="Arial" w:cs="Arial"/>
          <w:lang w:eastAsia="hr-HR"/>
        </w:rPr>
      </w:pPr>
      <w:r w:rsidRPr="00AF2411">
        <w:rPr>
          <w:rFonts w:ascii="Arial" w:eastAsia="Times New Roman" w:hAnsi="Arial" w:cs="Arial"/>
          <w:lang w:eastAsia="hr-HR"/>
        </w:rPr>
        <w:t>izvještaj o danim jamstvima i izdacima po jamstvima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39" w:lineRule="exact"/>
        <w:rPr>
          <w:rFonts w:ascii="Arial" w:eastAsia="Times New Roman" w:hAnsi="Arial" w:cs="Arial"/>
          <w:lang w:eastAsia="hr-HR"/>
        </w:rPr>
      </w:pPr>
    </w:p>
    <w:p w:rsidR="005E52D5" w:rsidRPr="00AF2411" w:rsidRDefault="005E52D5" w:rsidP="005E52D5">
      <w:pPr>
        <w:widowControl w:val="0"/>
        <w:numPr>
          <w:ilvl w:val="0"/>
          <w:numId w:val="1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Arial" w:eastAsia="Times New Roman" w:hAnsi="Arial" w:cs="Arial"/>
          <w:lang w:eastAsia="hr-HR"/>
        </w:rPr>
      </w:pPr>
      <w:r w:rsidRPr="00AF2411">
        <w:rPr>
          <w:rFonts w:ascii="Arial" w:eastAsia="Times New Roman" w:hAnsi="Arial" w:cs="Arial"/>
          <w:lang w:eastAsia="hr-HR"/>
        </w:rPr>
        <w:t>obrazloženje ostvarenja prihoda i primitaka te rashoda i izdataka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  <w:sectPr w:rsidR="005E52D5" w:rsidRPr="00AF2411">
          <w:pgSz w:w="16840" w:h="11906" w:orient="landscape"/>
          <w:pgMar w:top="1440" w:right="1560" w:bottom="1154" w:left="1416" w:header="720" w:footer="720" w:gutter="0"/>
          <w:cols w:space="720" w:equalWidth="0">
            <w:col w:w="13864"/>
          </w:cols>
          <w:noEndnote/>
        </w:sect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bookmarkStart w:id="1" w:name="page2"/>
      <w:bookmarkEnd w:id="1"/>
      <w:r w:rsidRPr="00AF2411">
        <w:rPr>
          <w:rFonts w:ascii="Arial" w:eastAsia="Times New Roman" w:hAnsi="Arial" w:cs="Arial"/>
          <w:lang w:eastAsia="hr-HR"/>
        </w:rPr>
        <w:lastRenderedPageBreak/>
        <w:t>Članak 2.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37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2411">
        <w:rPr>
          <w:rFonts w:ascii="Arial" w:eastAsia="Times New Roman" w:hAnsi="Arial" w:cs="Arial"/>
          <w:lang w:eastAsia="hr-HR"/>
        </w:rPr>
        <w:t xml:space="preserve">Donosi se </w:t>
      </w:r>
      <w:r w:rsidR="002C1F77">
        <w:rPr>
          <w:rFonts w:ascii="Arial" w:eastAsia="Times New Roman" w:hAnsi="Arial" w:cs="Arial"/>
          <w:lang w:eastAsia="hr-HR"/>
        </w:rPr>
        <w:t>polugodišnji</w:t>
      </w:r>
      <w:r w:rsidRPr="00AF2411">
        <w:rPr>
          <w:rFonts w:ascii="Arial" w:eastAsia="Times New Roman" w:hAnsi="Arial" w:cs="Arial"/>
          <w:lang w:eastAsia="hr-HR"/>
        </w:rPr>
        <w:t xml:space="preserve"> izvještaj o izvršenju</w:t>
      </w:r>
      <w:r w:rsidR="002C1F77">
        <w:rPr>
          <w:rFonts w:ascii="Arial" w:eastAsia="Times New Roman" w:hAnsi="Arial" w:cs="Arial"/>
          <w:lang w:eastAsia="hr-HR"/>
        </w:rPr>
        <w:t xml:space="preserve"> proračuna Općine Gračac za 2017</w:t>
      </w:r>
      <w:r w:rsidRPr="00AF2411">
        <w:rPr>
          <w:rFonts w:ascii="Arial" w:eastAsia="Times New Roman" w:hAnsi="Arial" w:cs="Arial"/>
          <w:lang w:eastAsia="hr-HR"/>
        </w:rPr>
        <w:t>. godinu kako slijedi: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2411">
        <w:rPr>
          <w:rFonts w:ascii="Arial" w:eastAsia="Times New Roman" w:hAnsi="Arial" w:cs="Arial"/>
          <w:b/>
          <w:bCs/>
          <w:lang w:eastAsia="hr-HR"/>
        </w:rPr>
        <w:t>OPĆI DIO</w:t>
      </w: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2411">
        <w:rPr>
          <w:rFonts w:ascii="Arial" w:eastAsia="Times New Roman" w:hAnsi="Arial" w:cs="Arial"/>
          <w:lang w:eastAsia="hr-HR"/>
        </w:rPr>
        <w:t>Tablica 1: Račun prihoda i rashoda te račun financiranja</w:t>
      </w:r>
    </w:p>
    <w:tbl>
      <w:tblPr>
        <w:tblW w:w="16500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40"/>
        <w:gridCol w:w="1780"/>
        <w:gridCol w:w="2660"/>
        <w:gridCol w:w="720"/>
        <w:gridCol w:w="2520"/>
        <w:gridCol w:w="1220"/>
        <w:gridCol w:w="1300"/>
        <w:gridCol w:w="500"/>
        <w:gridCol w:w="1800"/>
        <w:gridCol w:w="980"/>
        <w:gridCol w:w="740"/>
        <w:gridCol w:w="80"/>
        <w:gridCol w:w="580"/>
        <w:gridCol w:w="40"/>
        <w:gridCol w:w="240"/>
        <w:gridCol w:w="860"/>
        <w:gridCol w:w="400"/>
      </w:tblGrid>
      <w:tr w:rsidR="00837DF1" w:rsidRPr="00837DF1" w:rsidTr="00714884">
        <w:trPr>
          <w:trHeight w:hRule="exact" w:val="3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7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266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22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2016. (1)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(2)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(3)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(3/2)</w:t>
            </w:r>
          </w:p>
        </w:tc>
        <w:tc>
          <w:tcPr>
            <w:tcW w:w="40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7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266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22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30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50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80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9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5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2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86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6020" w:type="dxa"/>
            <w:gridSpan w:val="1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A. RAČUN PRIHODA I RASHODA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</w:t>
            </w: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poslovanja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6.216.985,55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17.790.044,00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7.449.807,59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119,83%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41,88%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</w:t>
            </w: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4.680,00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41.203,13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880,41%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27,47%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</w:t>
            </w: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poslovanja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4.682.487,85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12.423.811,00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5.487.191,12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117,18%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44,17%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</w:t>
            </w: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137.549,21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5.516.233,00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464.188,53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337,47%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8,41%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7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RAZLIKA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1.401.628,49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1.539.631,07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109,85%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7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8900" w:type="dxa"/>
            <w:gridSpan w:val="5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7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sz w:val="1"/>
                <w:szCs w:val="20"/>
                <w:lang w:eastAsia="hr-HR"/>
              </w:rPr>
              <w:t>55</w:t>
            </w:r>
          </w:p>
          <w:p w:rsidR="00837DF1" w:rsidRPr="00837DF1" w:rsidRDefault="00837DF1" w:rsidP="00837DF1">
            <w:pPr>
              <w:spacing w:after="0" w:line="240" w:lineRule="auto"/>
              <w:ind w:right="73"/>
              <w:jc w:val="right"/>
              <w:rPr>
                <w:rFonts w:ascii="Arimo" w:eastAsia="Arimo" w:hAnsi="Arimo" w:cs="Arimo"/>
                <w:b/>
                <w:sz w:val="16"/>
                <w:szCs w:val="16"/>
                <w:lang w:eastAsia="hr-HR"/>
              </w:rPr>
            </w:pPr>
            <w:r w:rsidRPr="00837DF1">
              <w:rPr>
                <w:rFonts w:ascii="Arimo" w:eastAsia="Arimo" w:hAnsi="Arimo" w:cs="Arimo"/>
                <w:sz w:val="18"/>
                <w:szCs w:val="20"/>
                <w:lang w:eastAsia="hr-HR"/>
              </w:rPr>
              <w:t xml:space="preserve"> </w:t>
            </w:r>
            <w:r w:rsidRPr="00837DF1">
              <w:rPr>
                <w:rFonts w:ascii="Arimo" w:eastAsia="Arimo" w:hAnsi="Arimo" w:cs="Arimo"/>
                <w:b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7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NETO ZADUŽIVANJE / FINANCIRANJE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7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8900" w:type="dxa"/>
            <w:gridSpan w:val="5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C. RASPOLOŽIVA SREDSTVA (PRENESENI VIŠAK / MANJAK PRIHODA) IZ PRETHODNIH GODINA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-1.348.885,81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-1.051.101,17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77,92%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2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7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837DF1" w:rsidRPr="00837DF1" w:rsidTr="00714884">
        <w:trPr>
          <w:trHeight w:hRule="exact" w:val="380"/>
        </w:trPr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1780" w:type="dxa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7120" w:type="dxa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52.742,68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8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488.529,90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926,25%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37DF1" w:rsidRPr="00837DF1" w:rsidRDefault="00837DF1" w:rsidP="00837DF1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837DF1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400" w:type="dxa"/>
            <w:tcBorders>
              <w:left w:val="nil"/>
            </w:tcBorders>
          </w:tcPr>
          <w:p w:rsidR="00837DF1" w:rsidRPr="00837DF1" w:rsidRDefault="00837DF1" w:rsidP="00837DF1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</w:tbl>
    <w:p w:rsidR="005E52D5" w:rsidRPr="00AF2411" w:rsidRDefault="005E52D5" w:rsidP="005E5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5E20" w:rsidRDefault="00D65E20">
      <w:pPr>
        <w:rPr>
          <w:rFonts w:ascii="Arial" w:hAnsi="Arial" w:cs="Arial"/>
        </w:rPr>
      </w:pPr>
    </w:p>
    <w:p w:rsidR="00D65E20" w:rsidRDefault="00D65E20">
      <w:pPr>
        <w:rPr>
          <w:rFonts w:ascii="Arial" w:hAnsi="Arial" w:cs="Arial"/>
        </w:rPr>
      </w:pPr>
    </w:p>
    <w:p w:rsidR="00D65E20" w:rsidRDefault="00D65E20">
      <w:pPr>
        <w:rPr>
          <w:rFonts w:ascii="Arial" w:hAnsi="Arial" w:cs="Arial"/>
        </w:rPr>
      </w:pPr>
    </w:p>
    <w:p w:rsidR="00D65E20" w:rsidRDefault="00D65E20">
      <w:pPr>
        <w:rPr>
          <w:rFonts w:ascii="Arial" w:hAnsi="Arial" w:cs="Arial"/>
        </w:rPr>
      </w:pPr>
    </w:p>
    <w:p w:rsidR="002C1F77" w:rsidRPr="00AF2411" w:rsidRDefault="005E52D5">
      <w:pPr>
        <w:rPr>
          <w:rFonts w:ascii="Arial" w:hAnsi="Arial" w:cs="Arial"/>
        </w:rPr>
      </w:pPr>
      <w:r w:rsidRPr="00AF2411">
        <w:rPr>
          <w:rFonts w:ascii="Arial" w:hAnsi="Arial" w:cs="Arial"/>
        </w:rPr>
        <w:lastRenderedPageBreak/>
        <w:t>Tablica 2: Račun prihoda i rashoda te račun financiranja na razini odjeljka ekonomske klasifikacije</w:t>
      </w:r>
      <w:r w:rsidR="002C1F77">
        <w:rPr>
          <w:rFonts w:ascii="Arial" w:hAnsi="Arial" w:cs="Arial"/>
        </w:rPr>
        <w:br/>
      </w:r>
    </w:p>
    <w:tbl>
      <w:tblPr>
        <w:tblW w:w="14600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"/>
        <w:gridCol w:w="937"/>
        <w:gridCol w:w="937"/>
        <w:gridCol w:w="1685"/>
        <w:gridCol w:w="1673"/>
        <w:gridCol w:w="1673"/>
        <w:gridCol w:w="1673"/>
        <w:gridCol w:w="679"/>
        <w:gridCol w:w="679"/>
        <w:gridCol w:w="1567"/>
        <w:gridCol w:w="453"/>
        <w:gridCol w:w="453"/>
        <w:gridCol w:w="453"/>
        <w:gridCol w:w="281"/>
        <w:gridCol w:w="281"/>
        <w:gridCol w:w="281"/>
        <w:gridCol w:w="843"/>
        <w:gridCol w:w="26"/>
      </w:tblGrid>
      <w:tr w:rsidR="00714884" w:rsidRPr="00714884" w:rsidTr="005B461D">
        <w:trPr>
          <w:trHeight w:hRule="exact" w:val="3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prihoda / rashoda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2016.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(2)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(3)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(3/2)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4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5868FF" w:rsidRPr="00714884" w:rsidTr="005B461D">
        <w:trPr>
          <w:trHeight w:hRule="exact" w:val="280"/>
        </w:trPr>
        <w:tc>
          <w:tcPr>
            <w:tcW w:w="0" w:type="auto"/>
          </w:tcPr>
          <w:p w:rsidR="005868FF" w:rsidRPr="00714884" w:rsidRDefault="005868FF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16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868FF" w:rsidRPr="00714884" w:rsidRDefault="005868FF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A. RAČUN PRIHODA I RASHODA</w:t>
            </w:r>
          </w:p>
        </w:tc>
        <w:tc>
          <w:tcPr>
            <w:tcW w:w="0" w:type="auto"/>
          </w:tcPr>
          <w:p w:rsidR="005868FF" w:rsidRPr="00714884" w:rsidRDefault="005868FF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gridSpan w:val="4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Prihodi poslovanja</w:t>
            </w:r>
          </w:p>
        </w:tc>
        <w:tc>
          <w:tcPr>
            <w:tcW w:w="0" w:type="auto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6.216.985,55</w:t>
            </w:r>
          </w:p>
        </w:tc>
        <w:tc>
          <w:tcPr>
            <w:tcW w:w="0" w:type="auto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17.790.044,00</w:t>
            </w:r>
          </w:p>
        </w:tc>
        <w:tc>
          <w:tcPr>
            <w:tcW w:w="0" w:type="auto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7.449.807,59</w:t>
            </w:r>
          </w:p>
        </w:tc>
        <w:tc>
          <w:tcPr>
            <w:tcW w:w="0" w:type="auto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119,83%</w:t>
            </w:r>
          </w:p>
        </w:tc>
        <w:tc>
          <w:tcPr>
            <w:tcW w:w="0" w:type="auto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41,88%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poreza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1.270.668,56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2.370.680,00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1.169.548,18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92,04%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49,33%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B55608" w:rsidRPr="00714884" w:rsidTr="005B461D">
        <w:trPr>
          <w:trHeight w:hRule="exact" w:val="20"/>
        </w:trPr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B55608" w:rsidRPr="00714884" w:rsidRDefault="00B55608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Porez i prirez na dohodak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1.155.440,97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2.049.500,00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1.043.461,38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90,31%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50,91%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6111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Porez i prirez na dohodak od nesamostalnog rada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1.155.440,97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1.041.290,42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90,12%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6114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Porez i prirez na dohodak od kapitala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2.170,96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613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Porezi na imovinu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90.041,01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211.180,00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92.963,04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103,25%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44,02%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6134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Povremeni porezi na imovinu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90.041,01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92.963,04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103,25%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614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Porezi na robu i usluge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25.186,58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33.123,76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131,51%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30,11%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6142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Porez na promet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18.298,97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21.545,43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117,74%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6145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6.887,61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11.578,33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168,10%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3.292.161,63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10.764.460,00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4.579.721,53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139,11%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42,54%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633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1.589.897,13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7.270.304,00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2.888.016,75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181,65%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39,72%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6331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1.528.563,00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1.900.826,75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124,35%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3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6332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Kapitalne pomoći proračunu iz drugih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61.334,13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987.190,00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1.609,53%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634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8.945,99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6341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8.945,99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635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1.693.318,51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3.357.156,00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1.691.704,78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99,90%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50,39%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6351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pomoći izravnanja za decentralizirane funkcije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1.693.318,51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1.691.704,78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99,90%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638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iz državnog proračuna temeljem prijenosa EU sredstava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125.000,00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532.783,18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1.877.220,00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625.314,64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117,37%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33,31%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641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financijske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1.129,54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3.230,00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1.713,38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151,69%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53,05%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6413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1.129,54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1.596,45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141,34%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6414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Prihodi od zateznih kamata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116,93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642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nefinancijske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531.653,64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1.873.990,00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623.601,26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117,29%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33,28%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D65E20" w:rsidRPr="00714884" w:rsidTr="005B461D">
        <w:trPr>
          <w:trHeight w:hRule="exact" w:val="451"/>
        </w:trPr>
        <w:tc>
          <w:tcPr>
            <w:tcW w:w="0" w:type="auto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prihoda / rashoda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2016.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(2)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(3)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(3/2)</w:t>
            </w:r>
          </w:p>
        </w:tc>
        <w:tc>
          <w:tcPr>
            <w:tcW w:w="0" w:type="auto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6421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koncesije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13.168,00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6422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158.821,01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269.280,14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169,55%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6423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348.732,10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311.407,28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89,30%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6429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24.100,53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29.745,84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123,42%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1.026.739,80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2.664.184,00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936.113,24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91,17%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35,14%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651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16.854,14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19.558,16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116,04%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52,86%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6512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Županijske, gradske i općinske pristojbe i naknade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29,41%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6513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Ostale upravne pristojbe i naknade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16.514,14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19.458,16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117,83%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652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po posebnim propisima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178.622,12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745.000,00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315.076,53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176,39%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42,29%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6524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šume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124.632,01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126.267,74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101,31%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6526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nespomenuti prihodi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53.990,11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188.808,79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349,71%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653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Komunalni doprinosi i naknade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831.263,54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1.882.184,00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601.478,55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72,36%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31,96%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6531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Komunalni doprinosi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23.013,08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34.766,62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151,07%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6532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Komunalne naknade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808.250,46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566.711,93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70,12%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66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94.632,38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113.000,00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139.110,00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147,00%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123,11%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661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94.632,38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9.110,00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9,63%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303,67%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6614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Prihodi od prodaje proizvoda i robe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6615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Prihodi od pruženih usluga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94.632,38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8.910,00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9,42%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663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118,18%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554F4D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554F4D" w:rsidRPr="00714884" w:rsidRDefault="00554F4D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F4D" w:rsidRPr="00714884" w:rsidRDefault="00554F4D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6631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F4D" w:rsidRPr="00714884" w:rsidRDefault="00554F4D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F4D" w:rsidRPr="00714884" w:rsidRDefault="00554F4D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F4D" w:rsidRPr="00714884" w:rsidRDefault="00554F4D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F4D" w:rsidRPr="00714884" w:rsidRDefault="00554F4D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130.000,00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F4D" w:rsidRPr="00714884" w:rsidRDefault="00554F4D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554F4D" w:rsidRPr="00714884" w:rsidRDefault="00554F4D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68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681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Kazne i upravne mjere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6819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Ostale kazne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gridSpan w:val="4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0" w:type="auto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4.680,00</w:t>
            </w:r>
          </w:p>
        </w:tc>
        <w:tc>
          <w:tcPr>
            <w:tcW w:w="0" w:type="auto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0" w:type="auto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41.203,13</w:t>
            </w:r>
          </w:p>
        </w:tc>
        <w:tc>
          <w:tcPr>
            <w:tcW w:w="0" w:type="auto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880,41%</w:t>
            </w:r>
          </w:p>
        </w:tc>
        <w:tc>
          <w:tcPr>
            <w:tcW w:w="0" w:type="auto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27,47%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4.680,00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4.680,00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7111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Zemljište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4.680,00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41.203,13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58,86%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D65E20" w:rsidRPr="00714884" w:rsidTr="005B461D">
        <w:trPr>
          <w:trHeight w:hRule="exact" w:val="380"/>
        </w:trPr>
        <w:tc>
          <w:tcPr>
            <w:tcW w:w="0" w:type="auto"/>
          </w:tcPr>
          <w:p w:rsidR="00D65E20" w:rsidRPr="005B3E05" w:rsidRDefault="00D65E20" w:rsidP="00B92752">
            <w:pPr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prihoda / rashoda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2016.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(2)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(3)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(3/2)</w:t>
            </w:r>
          </w:p>
        </w:tc>
        <w:tc>
          <w:tcPr>
            <w:tcW w:w="0" w:type="auto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721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41.203,13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58,86%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7211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Stambeni objekti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41.203,13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gridSpan w:val="4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Rashodi poslovanja</w:t>
            </w:r>
          </w:p>
        </w:tc>
        <w:tc>
          <w:tcPr>
            <w:tcW w:w="0" w:type="auto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4.682.487,85</w:t>
            </w:r>
          </w:p>
        </w:tc>
        <w:tc>
          <w:tcPr>
            <w:tcW w:w="0" w:type="auto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12.423.811,00</w:t>
            </w:r>
          </w:p>
        </w:tc>
        <w:tc>
          <w:tcPr>
            <w:tcW w:w="0" w:type="auto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5.487.191,12</w:t>
            </w:r>
          </w:p>
        </w:tc>
        <w:tc>
          <w:tcPr>
            <w:tcW w:w="0" w:type="auto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117,19%</w:t>
            </w:r>
          </w:p>
        </w:tc>
        <w:tc>
          <w:tcPr>
            <w:tcW w:w="0" w:type="auto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44,17%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2.485.188,84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5.274.802,00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2.677.338,42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107,73%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50,76%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2.028.811,16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4.216.505,00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2.152.372,18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106,09%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51,05%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3111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redovan rad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2.027.324,72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2.116.327,96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104,39%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3112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u naravi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1.048,00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3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3113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prekovremeni rad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1.486,44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34.996,22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2.354,36%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18.163,00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113.220,00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67.178,48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369,86%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59,33%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3121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18.163,00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67.178,48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369,86%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438.214,68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945.077,00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457.787,76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104,47%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48,44%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3131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mirovinsko osiguranje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87.845,00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87.638,00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99,76%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3132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315.740,54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333.565,58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105,65%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3133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34.629,14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36.584,18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105,65%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1.657.581,47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4.793.551,00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2.239.510,88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135,11%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46,72%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101.908,74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255.500,00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102.606,80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100,68%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40,16%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 putovanja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8.325,25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14.821,00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178,02%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3212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91.650,49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81.498,30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88,92%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3213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Stručno usavršavanje zaposlenika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1.933,00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6.287,50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325,27%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692.060,48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1.752.800,00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721.328,71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104,23%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41,15%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3221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36.415,84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41.895,39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115,05%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3222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Materijal i sirovine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33.850,00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39.671,00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117,20%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3223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Energija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598.763,01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592.571,35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98,97%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3224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5.728,96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35.198,64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614,40%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3225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Sitni inventar i auto gume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11.940,67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5.687,33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47,63%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3227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5.362,00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6.305,00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117,59%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775.043,19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2.165.090,00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1.119.795,72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144,48%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51,72%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3231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89.287,87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91.833,41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102,85%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D65E20" w:rsidRPr="00714884" w:rsidTr="005B461D">
        <w:trPr>
          <w:gridAfter w:val="1"/>
          <w:trHeight w:hRule="exact" w:val="380"/>
        </w:trPr>
        <w:tc>
          <w:tcPr>
            <w:tcW w:w="0" w:type="auto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prihoda / rashoda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2016.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(2)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(3)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(3/2)</w:t>
            </w: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384.175,62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753.593,82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196,16%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3233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promidžbe i informiranja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13.599,31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34.913,59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256,73%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3234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Komunalne usluge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29.537,39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18.481,09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62,57%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3235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Zakupnine i najamnine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2.965,31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6.872,59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231,77%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3236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Zdravstvene i veterinarske usluge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27.158,00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17.562,00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64,67%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3237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Intelektualne i osobne usluge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98.809,97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102.092,31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103,32%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3238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Računalne usluge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53.704,91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60.399,91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112,47%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3239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Ostale usluge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75.804,81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34.047,00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44,91%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4.755,20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20.333,96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427,62%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101,67%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3241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4.755,20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20.333,96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427,62%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83.813,86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600.161,00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275.445,69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328,64%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45,90%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2"/>
          <w:trHeight w:hRule="exact" w:val="3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3291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981,23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178.877,27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18.229,9%</w:t>
            </w:r>
          </w:p>
        </w:tc>
      </w:tr>
      <w:tr w:rsidR="00714884" w:rsidRPr="00714884" w:rsidTr="005B461D">
        <w:trPr>
          <w:gridAfter w:val="2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3292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Premije osiguranja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6.974,49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11.341,51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162,61%</w:t>
            </w:r>
          </w:p>
        </w:tc>
      </w:tr>
      <w:tr w:rsidR="00714884" w:rsidRPr="00714884" w:rsidTr="005B461D">
        <w:trPr>
          <w:gridAfter w:val="2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3293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Reprezentacija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18.282,37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37.175,46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203,34%</w:t>
            </w:r>
          </w:p>
        </w:tc>
      </w:tr>
      <w:tr w:rsidR="00714884" w:rsidRPr="00714884" w:rsidTr="005B461D">
        <w:trPr>
          <w:gridAfter w:val="2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3294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Članarine i norme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14.903,53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1.969,80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13,22%</w:t>
            </w:r>
          </w:p>
        </w:tc>
      </w:tr>
      <w:tr w:rsidR="00714884" w:rsidRPr="00714884" w:rsidTr="005B461D">
        <w:trPr>
          <w:gridAfter w:val="2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3295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Pristojbe i naknade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33.814,01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38.742,97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114,58%</w:t>
            </w:r>
          </w:p>
        </w:tc>
      </w:tr>
      <w:tr w:rsidR="00714884" w:rsidRPr="00714884" w:rsidTr="005B461D">
        <w:trPr>
          <w:gridAfter w:val="2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3299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8.858,23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7.338,68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82,85%</w:t>
            </w: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Financijski rashodi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15.531,32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30.074,00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11.872,61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76,44%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39,48%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15.531,32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30.074,00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11.872,61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76,44%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39,48%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3431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10.575,45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8.943,30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84,57%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3433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Zatezne kamate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4.865,87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2.929,31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60,20%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3434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Subvencije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65.000,00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352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65.000,00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416.500,00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6.880,80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172,02%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1,65%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362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međunarodnim organizacijama te institucijama i tijelima EU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366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16.500,00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6.880,80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172,02%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41,70%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3661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D65E20" w:rsidRPr="00714884" w:rsidTr="005B461D">
        <w:trPr>
          <w:trHeight w:hRule="exact" w:val="380"/>
        </w:trPr>
        <w:tc>
          <w:tcPr>
            <w:tcW w:w="0" w:type="auto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prihoda / rashoda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2016.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(2)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(3)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(3/2)</w:t>
            </w:r>
          </w:p>
        </w:tc>
        <w:tc>
          <w:tcPr>
            <w:tcW w:w="0" w:type="auto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3662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2.880,80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71.758,30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455.700,00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70.281,96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97,94%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15,42%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71.758,30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455.700,00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70.281,96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97,94%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15,42%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3721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41.800,00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39.500,00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94,50%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3722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29.958,30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30.781,96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102,75%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448.427,92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1.388.184,00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481.306,45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107,33%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34,67%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299.927,92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836.000,00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403.018,45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134,37%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48,21%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299.927,92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403.018,45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134,37%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386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Kapitalne pomoći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148.500,00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552.184,00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78.288,00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52,72%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14,18%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3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3861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148.500,00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78.288,00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52,72%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gridSpan w:val="4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0" w:type="auto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137.549,21</w:t>
            </w:r>
          </w:p>
        </w:tc>
        <w:tc>
          <w:tcPr>
            <w:tcW w:w="0" w:type="auto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5.516.233,00</w:t>
            </w:r>
          </w:p>
        </w:tc>
        <w:tc>
          <w:tcPr>
            <w:tcW w:w="0" w:type="auto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464.188,53</w:t>
            </w:r>
          </w:p>
        </w:tc>
        <w:tc>
          <w:tcPr>
            <w:tcW w:w="0" w:type="auto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337,47%</w:t>
            </w:r>
          </w:p>
        </w:tc>
        <w:tc>
          <w:tcPr>
            <w:tcW w:w="0" w:type="auto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8,41%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24.021,30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96,09%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24.021,30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96,09%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4111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Zemljište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24.021,30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130.045,43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4.929.803,00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411.292,23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316,27%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8,34%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87.749,79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3.330.290,00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123.096,17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140,28%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3,70%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4212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Poslovni objekti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36.521,25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4214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građevinski objekti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51.228,54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123.096,17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240,29%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3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16.127,00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612.000,00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161.396,06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1.000,78%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26,37%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4221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Uredska oprema i namještaj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16.127,00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115.084,31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713,61%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4222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Komunikacijska oprema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20.188,00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4223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Oprema za održavanje i zaštitu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3.599,00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2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4227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22.524,75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Prijevozna sredstva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51.000,00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26.168,64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836.513,00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126.800,00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484,55%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15,16%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3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4262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Ulaganja u računalne programe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125,00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1.800,00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1.440,00%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D65E20" w:rsidRPr="00714884" w:rsidTr="005B461D">
        <w:trPr>
          <w:trHeight w:hRule="exact" w:val="380"/>
        </w:trPr>
        <w:tc>
          <w:tcPr>
            <w:tcW w:w="0" w:type="auto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prihoda / rashoda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2016.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(2)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(3)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D65E20" w:rsidRPr="00714884" w:rsidRDefault="00D65E20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(3/2)</w:t>
            </w:r>
          </w:p>
        </w:tc>
        <w:tc>
          <w:tcPr>
            <w:tcW w:w="0" w:type="auto"/>
          </w:tcPr>
          <w:p w:rsidR="00D65E20" w:rsidRPr="00714884" w:rsidRDefault="00D65E20" w:rsidP="00B92752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1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4264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26.043,64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125.000,00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479,96%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7.503,78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561.430,00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28.875,00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384,81%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5,14%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7.503,78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561.430,00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10.125,00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134,93%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1,80%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2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4511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7.503,78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10.125,00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134,93%</w:t>
            </w:r>
          </w:p>
        </w:tc>
      </w:tr>
      <w:tr w:rsidR="00714884" w:rsidRPr="00714884" w:rsidTr="005B461D">
        <w:trPr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prijevoznim sredstvima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</w:tr>
      <w:tr w:rsidR="00714884" w:rsidRPr="00714884" w:rsidTr="005B461D">
        <w:trPr>
          <w:gridAfter w:val="2"/>
          <w:trHeight w:hRule="exact" w:val="280"/>
        </w:trPr>
        <w:tc>
          <w:tcPr>
            <w:tcW w:w="0" w:type="auto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4531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Dodatna ulaganja na prijevoznim sredstvima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14884" w:rsidRPr="00714884" w:rsidRDefault="00714884" w:rsidP="00714884">
            <w:pPr>
              <w:spacing w:after="0" w:line="240" w:lineRule="auto"/>
              <w:jc w:val="right"/>
              <w:rPr>
                <w:rFonts w:ascii="Arimo" w:eastAsia="Arimo" w:hAnsi="Arimo" w:cs="Arimo"/>
                <w:sz w:val="18"/>
                <w:szCs w:val="20"/>
                <w:lang w:eastAsia="hr-HR"/>
              </w:rPr>
            </w:pPr>
            <w:r w:rsidRPr="00714884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</w:tr>
    </w:tbl>
    <w:p w:rsidR="00BD71E7" w:rsidRPr="00AF2411" w:rsidRDefault="00BD71E7">
      <w:pPr>
        <w:rPr>
          <w:rFonts w:ascii="Arial" w:hAnsi="Arial" w:cs="Arial"/>
        </w:rPr>
      </w:pPr>
    </w:p>
    <w:p w:rsidR="00597A90" w:rsidRDefault="00597A90">
      <w:pPr>
        <w:rPr>
          <w:rFonts w:ascii="Arial" w:hAnsi="Arial" w:cs="Arial"/>
        </w:rPr>
      </w:pPr>
      <w:r w:rsidRPr="00AF2411">
        <w:rPr>
          <w:rFonts w:ascii="Arial" w:hAnsi="Arial" w:cs="Arial"/>
          <w:b/>
        </w:rPr>
        <w:t xml:space="preserve">POSEBNI DIO </w:t>
      </w:r>
      <w:r w:rsidRPr="00AF2411">
        <w:rPr>
          <w:rFonts w:ascii="Arial" w:hAnsi="Arial" w:cs="Arial"/>
          <w:b/>
        </w:rPr>
        <w:br/>
      </w:r>
      <w:r w:rsidRPr="00AF2411">
        <w:rPr>
          <w:rFonts w:ascii="Arial" w:hAnsi="Arial" w:cs="Arial"/>
          <w:b/>
        </w:rPr>
        <w:br/>
      </w:r>
      <w:r w:rsidRPr="00AF2411">
        <w:rPr>
          <w:rFonts w:ascii="Arial" w:hAnsi="Arial" w:cs="Arial"/>
        </w:rPr>
        <w:t>Tablica 3: Posebni dio prema organizacijskoj klasifikaciji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38"/>
        <w:gridCol w:w="34"/>
        <w:gridCol w:w="1478"/>
        <w:gridCol w:w="2196"/>
        <w:gridCol w:w="614"/>
        <w:gridCol w:w="2095"/>
        <w:gridCol w:w="2095"/>
        <w:gridCol w:w="1130"/>
        <w:gridCol w:w="1503"/>
        <w:gridCol w:w="101"/>
        <w:gridCol w:w="614"/>
        <w:gridCol w:w="550"/>
        <w:gridCol w:w="34"/>
        <w:gridCol w:w="199"/>
        <w:gridCol w:w="715"/>
        <w:gridCol w:w="328"/>
      </w:tblGrid>
      <w:tr w:rsidR="00EC6A8B" w:rsidTr="005B461D">
        <w:trPr>
          <w:trHeight w:hRule="exact" w:val="380"/>
        </w:trPr>
        <w:tc>
          <w:tcPr>
            <w:tcW w:w="120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DefaultStyle"/>
            </w:pPr>
            <w:r>
              <w:rPr>
                <w:b/>
                <w:sz w:val="16"/>
              </w:rPr>
              <w:t>Račun iz računskog plana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EC6A8B" w:rsidRDefault="00EC6A8B" w:rsidP="00B92752">
            <w:pPr>
              <w:pStyle w:val="DefaultStyle"/>
            </w:pPr>
            <w:r>
              <w:rPr>
                <w:b/>
                <w:sz w:val="16"/>
              </w:rPr>
              <w:t>Vrsta rashoda / izdatka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2017. (1)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2017. (2)</w:t>
            </w:r>
          </w:p>
        </w:tc>
        <w:tc>
          <w:tcPr>
            <w:tcW w:w="25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DefaultStyle"/>
              <w:jc w:val="center"/>
            </w:pPr>
            <w:r>
              <w:rPr>
                <w:b/>
                <w:sz w:val="16"/>
              </w:rPr>
              <w:t>Index (2/1)</w:t>
            </w:r>
          </w:p>
        </w:tc>
        <w:tc>
          <w:tcPr>
            <w:tcW w:w="119" w:type="pct"/>
          </w:tcPr>
          <w:p w:rsidR="00EC6A8B" w:rsidRDefault="00EC6A8B" w:rsidP="00B92752">
            <w:pPr>
              <w:pStyle w:val="EMPTYCELLSTYLE"/>
            </w:pPr>
          </w:p>
        </w:tc>
      </w:tr>
      <w:tr w:rsidR="00EC6A8B" w:rsidTr="005B461D">
        <w:trPr>
          <w:trHeight w:hRule="exact" w:val="20"/>
        </w:trPr>
        <w:tc>
          <w:tcPr>
            <w:tcW w:w="120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2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527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783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219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747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747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403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536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36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219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96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2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71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255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19" w:type="pct"/>
          </w:tcPr>
          <w:p w:rsidR="00EC6A8B" w:rsidRDefault="00EC6A8B" w:rsidP="00B92752">
            <w:pPr>
              <w:pStyle w:val="EMPTYCELLSTYLE"/>
            </w:pPr>
          </w:p>
        </w:tc>
      </w:tr>
      <w:tr w:rsidR="00EC6A8B" w:rsidTr="005B461D">
        <w:trPr>
          <w:trHeight w:hRule="exact" w:val="20"/>
        </w:trPr>
        <w:tc>
          <w:tcPr>
            <w:tcW w:w="120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2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4750" w:type="pct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19" w:type="pct"/>
          </w:tcPr>
          <w:p w:rsidR="00EC6A8B" w:rsidRDefault="00EC6A8B" w:rsidP="00B92752">
            <w:pPr>
              <w:pStyle w:val="EMPTYCELLSTYLE"/>
            </w:pPr>
          </w:p>
        </w:tc>
      </w:tr>
      <w:tr w:rsidR="00EC6A8B" w:rsidTr="005B461D">
        <w:trPr>
          <w:trHeight w:hRule="exact" w:val="40"/>
        </w:trPr>
        <w:tc>
          <w:tcPr>
            <w:tcW w:w="120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2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527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783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219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747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747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403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536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36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219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96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2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71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255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119" w:type="pct"/>
          </w:tcPr>
          <w:p w:rsidR="00EC6A8B" w:rsidRDefault="00EC6A8B" w:rsidP="00B92752">
            <w:pPr>
              <w:pStyle w:val="EMPTYCELLSTYLE"/>
            </w:pPr>
          </w:p>
        </w:tc>
      </w:tr>
      <w:tr w:rsidR="00EC6A8B" w:rsidTr="005B461D">
        <w:trPr>
          <w:trHeight w:hRule="exact" w:val="280"/>
        </w:trPr>
        <w:tc>
          <w:tcPr>
            <w:tcW w:w="120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539" w:type="pct"/>
            <w:gridSpan w:val="2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glava"/>
            </w:pPr>
          </w:p>
        </w:tc>
        <w:tc>
          <w:tcPr>
            <w:tcW w:w="2898" w:type="pct"/>
            <w:gridSpan w:val="5"/>
            <w:shd w:val="clear" w:color="auto" w:fill="505050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EC6A8B" w:rsidRDefault="00EC6A8B" w:rsidP="00B92752">
            <w:pPr>
              <w:pStyle w:val="glava"/>
            </w:pPr>
            <w:r>
              <w:rPr>
                <w:sz w:val="16"/>
              </w:rPr>
              <w:t>SVEUKUPNO RASHODI / IZDACI</w:t>
            </w:r>
          </w:p>
        </w:tc>
        <w:tc>
          <w:tcPr>
            <w:tcW w:w="536" w:type="pct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glava"/>
              <w:jc w:val="right"/>
            </w:pPr>
            <w:r>
              <w:rPr>
                <w:sz w:val="16"/>
              </w:rPr>
              <w:t>17.940.044,00</w:t>
            </w:r>
          </w:p>
        </w:tc>
        <w:tc>
          <w:tcPr>
            <w:tcW w:w="534" w:type="pct"/>
            <w:gridSpan w:val="5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glava"/>
              <w:jc w:val="right"/>
            </w:pPr>
            <w:r>
              <w:rPr>
                <w:sz w:val="16"/>
              </w:rPr>
              <w:t>5.951.379,65</w:t>
            </w:r>
          </w:p>
        </w:tc>
        <w:tc>
          <w:tcPr>
            <w:tcW w:w="255" w:type="pct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glava"/>
              <w:jc w:val="right"/>
            </w:pPr>
            <w:r>
              <w:rPr>
                <w:sz w:val="16"/>
              </w:rPr>
              <w:t>33,17%</w:t>
            </w:r>
          </w:p>
        </w:tc>
        <w:tc>
          <w:tcPr>
            <w:tcW w:w="119" w:type="pct"/>
          </w:tcPr>
          <w:p w:rsidR="00EC6A8B" w:rsidRDefault="00EC6A8B" w:rsidP="00B92752">
            <w:pPr>
              <w:pStyle w:val="EMPTYCELLSTYLE"/>
            </w:pPr>
          </w:p>
        </w:tc>
      </w:tr>
      <w:tr w:rsidR="00EC6A8B" w:rsidTr="005B461D">
        <w:trPr>
          <w:trHeight w:hRule="exact" w:val="280"/>
        </w:trPr>
        <w:tc>
          <w:tcPr>
            <w:tcW w:w="120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539" w:type="pct"/>
            <w:gridSpan w:val="2"/>
            <w:shd w:val="clear" w:color="auto" w:fill="0000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rgp1"/>
            </w:pPr>
            <w:r>
              <w:rPr>
                <w:sz w:val="16"/>
              </w:rPr>
              <w:t>Razdjel 001</w:t>
            </w:r>
          </w:p>
        </w:tc>
        <w:tc>
          <w:tcPr>
            <w:tcW w:w="2898" w:type="pct"/>
            <w:gridSpan w:val="5"/>
            <w:shd w:val="clear" w:color="auto" w:fill="000080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EC6A8B" w:rsidRDefault="00EC6A8B" w:rsidP="00B92752">
            <w:pPr>
              <w:pStyle w:val="rgp1"/>
            </w:pPr>
            <w:r>
              <w:rPr>
                <w:sz w:val="16"/>
              </w:rPr>
              <w:t>OPĆINA GRAČAC</w:t>
            </w:r>
          </w:p>
        </w:tc>
        <w:tc>
          <w:tcPr>
            <w:tcW w:w="536" w:type="pct"/>
            <w:shd w:val="clear" w:color="auto" w:fill="0000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rgp1"/>
              <w:jc w:val="right"/>
            </w:pPr>
            <w:r>
              <w:rPr>
                <w:sz w:val="16"/>
              </w:rPr>
              <w:t>17.940.044,00</w:t>
            </w:r>
          </w:p>
        </w:tc>
        <w:tc>
          <w:tcPr>
            <w:tcW w:w="534" w:type="pct"/>
            <w:gridSpan w:val="5"/>
            <w:shd w:val="clear" w:color="auto" w:fill="0000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rgp1"/>
              <w:jc w:val="right"/>
            </w:pPr>
            <w:r>
              <w:rPr>
                <w:sz w:val="16"/>
              </w:rPr>
              <w:t>5.951.379,65</w:t>
            </w:r>
          </w:p>
        </w:tc>
        <w:tc>
          <w:tcPr>
            <w:tcW w:w="255" w:type="pct"/>
            <w:shd w:val="clear" w:color="auto" w:fill="0000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rgp1"/>
              <w:jc w:val="right"/>
            </w:pPr>
            <w:r>
              <w:rPr>
                <w:sz w:val="16"/>
              </w:rPr>
              <w:t>33,17%</w:t>
            </w:r>
          </w:p>
        </w:tc>
        <w:tc>
          <w:tcPr>
            <w:tcW w:w="119" w:type="pct"/>
          </w:tcPr>
          <w:p w:rsidR="00EC6A8B" w:rsidRDefault="00EC6A8B" w:rsidP="00B92752">
            <w:pPr>
              <w:pStyle w:val="EMPTYCELLSTYLE"/>
            </w:pPr>
          </w:p>
        </w:tc>
      </w:tr>
      <w:tr w:rsidR="00EC6A8B" w:rsidTr="005B461D">
        <w:trPr>
          <w:trHeight w:hRule="exact" w:val="280"/>
        </w:trPr>
        <w:tc>
          <w:tcPr>
            <w:tcW w:w="120" w:type="pct"/>
          </w:tcPr>
          <w:p w:rsidR="00EC6A8B" w:rsidRDefault="00EC6A8B" w:rsidP="00B92752">
            <w:pPr>
              <w:pStyle w:val="EMPTYCELLSTYLE"/>
            </w:pPr>
          </w:p>
        </w:tc>
        <w:tc>
          <w:tcPr>
            <w:tcW w:w="539" w:type="pct"/>
            <w:gridSpan w:val="2"/>
            <w:shd w:val="clear" w:color="auto" w:fill="0000C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rgp2"/>
            </w:pPr>
            <w:r>
              <w:rPr>
                <w:sz w:val="16"/>
              </w:rPr>
              <w:t>Glava 00101</w:t>
            </w:r>
          </w:p>
        </w:tc>
        <w:tc>
          <w:tcPr>
            <w:tcW w:w="2898" w:type="pct"/>
            <w:gridSpan w:val="5"/>
            <w:shd w:val="clear" w:color="auto" w:fill="0000CE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EC6A8B" w:rsidRDefault="00EC6A8B" w:rsidP="00B92752">
            <w:pPr>
              <w:pStyle w:val="rgp2"/>
            </w:pPr>
            <w:r>
              <w:rPr>
                <w:sz w:val="16"/>
              </w:rPr>
              <w:t>PREDSTAVNIČKA, IZVRŠNA I UPRAVNA TIJELA</w:t>
            </w:r>
          </w:p>
        </w:tc>
        <w:tc>
          <w:tcPr>
            <w:tcW w:w="536" w:type="pct"/>
            <w:shd w:val="clear" w:color="auto" w:fill="0000C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rgp2"/>
              <w:jc w:val="right"/>
            </w:pPr>
            <w:r>
              <w:rPr>
                <w:sz w:val="16"/>
              </w:rPr>
              <w:t>17.940.044,00</w:t>
            </w:r>
          </w:p>
        </w:tc>
        <w:tc>
          <w:tcPr>
            <w:tcW w:w="534" w:type="pct"/>
            <w:gridSpan w:val="5"/>
            <w:shd w:val="clear" w:color="auto" w:fill="0000C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rgp2"/>
              <w:jc w:val="right"/>
            </w:pPr>
            <w:r>
              <w:rPr>
                <w:sz w:val="16"/>
              </w:rPr>
              <w:t>5.951.379,65</w:t>
            </w:r>
          </w:p>
        </w:tc>
        <w:tc>
          <w:tcPr>
            <w:tcW w:w="255" w:type="pct"/>
            <w:shd w:val="clear" w:color="auto" w:fill="0000C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C6A8B" w:rsidRDefault="00EC6A8B" w:rsidP="00B92752">
            <w:pPr>
              <w:pStyle w:val="rgp2"/>
              <w:jc w:val="right"/>
            </w:pPr>
            <w:r>
              <w:rPr>
                <w:sz w:val="16"/>
              </w:rPr>
              <w:t>33,17%</w:t>
            </w:r>
          </w:p>
        </w:tc>
        <w:tc>
          <w:tcPr>
            <w:tcW w:w="119" w:type="pct"/>
          </w:tcPr>
          <w:p w:rsidR="00EC6A8B" w:rsidRDefault="00EC6A8B" w:rsidP="00B92752">
            <w:pPr>
              <w:pStyle w:val="EMPTYCELLSTYLE"/>
            </w:pPr>
          </w:p>
        </w:tc>
      </w:tr>
    </w:tbl>
    <w:p w:rsidR="00EC6A8B" w:rsidRDefault="00EC6A8B">
      <w:pPr>
        <w:rPr>
          <w:rFonts w:ascii="Arial" w:hAnsi="Arial" w:cs="Arial"/>
        </w:rPr>
      </w:pPr>
    </w:p>
    <w:p w:rsidR="00EC6A8B" w:rsidRDefault="00EC6A8B">
      <w:pPr>
        <w:rPr>
          <w:rFonts w:ascii="Arial" w:hAnsi="Arial" w:cs="Arial"/>
        </w:rPr>
      </w:pPr>
    </w:p>
    <w:p w:rsidR="00597A90" w:rsidRPr="00AF2411" w:rsidRDefault="00597A90">
      <w:pPr>
        <w:rPr>
          <w:rFonts w:ascii="Arial" w:hAnsi="Arial" w:cs="Arial"/>
        </w:rPr>
      </w:pPr>
      <w:r w:rsidRPr="00AF2411">
        <w:rPr>
          <w:rFonts w:ascii="Arial" w:hAnsi="Arial" w:cs="Arial"/>
        </w:rPr>
        <w:t>Tablica 4: Posebni dio prema ekonomskoj klasifikaciji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37"/>
        <w:gridCol w:w="34"/>
        <w:gridCol w:w="1481"/>
        <w:gridCol w:w="2193"/>
        <w:gridCol w:w="614"/>
        <w:gridCol w:w="2095"/>
        <w:gridCol w:w="2095"/>
        <w:gridCol w:w="1130"/>
        <w:gridCol w:w="1501"/>
        <w:gridCol w:w="101"/>
        <w:gridCol w:w="614"/>
        <w:gridCol w:w="550"/>
        <w:gridCol w:w="34"/>
        <w:gridCol w:w="199"/>
        <w:gridCol w:w="334"/>
        <w:gridCol w:w="381"/>
        <w:gridCol w:w="331"/>
      </w:tblGrid>
      <w:tr w:rsidR="00B92752" w:rsidRPr="00B92752" w:rsidTr="005B461D">
        <w:trPr>
          <w:trHeight w:hRule="exact" w:val="3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898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4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5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2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36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2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71" w:type="pct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</w:tcBorders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2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4750" w:type="pct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4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2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28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782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2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747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747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403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36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2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96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2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71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255" w:type="pct"/>
            <w:gridSpan w:val="2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2898" w:type="pct"/>
            <w:gridSpan w:val="5"/>
            <w:shd w:val="clear" w:color="auto" w:fill="505050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SVEUKUPNO RASHODI / IZDACI</w:t>
            </w:r>
          </w:p>
        </w:tc>
        <w:tc>
          <w:tcPr>
            <w:tcW w:w="535" w:type="pct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17.940.044,00</w:t>
            </w:r>
          </w:p>
        </w:tc>
        <w:tc>
          <w:tcPr>
            <w:tcW w:w="534" w:type="pct"/>
            <w:gridSpan w:val="5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5.951.379,65</w:t>
            </w:r>
          </w:p>
        </w:tc>
        <w:tc>
          <w:tcPr>
            <w:tcW w:w="255" w:type="pct"/>
            <w:gridSpan w:val="2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33,17%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991148" w:rsidTr="005B461D">
        <w:tblPrEx>
          <w:tblLook w:val="04A0"/>
        </w:tblPrEx>
        <w:trPr>
          <w:trHeight w:hRule="exact" w:val="280"/>
        </w:trPr>
        <w:tc>
          <w:tcPr>
            <w:tcW w:w="120" w:type="pct"/>
          </w:tcPr>
          <w:p w:rsidR="00991148" w:rsidRDefault="00991148" w:rsidP="00991148">
            <w:pPr>
              <w:pStyle w:val="EMPTYCELLSTYLE"/>
            </w:pPr>
          </w:p>
        </w:tc>
        <w:tc>
          <w:tcPr>
            <w:tcW w:w="539" w:type="pct"/>
            <w:gridSpan w:val="2"/>
            <w:shd w:val="clear" w:color="auto" w:fill="0000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91148" w:rsidRDefault="00991148" w:rsidP="00991148">
            <w:pPr>
              <w:pStyle w:val="rgp1"/>
            </w:pPr>
            <w:r>
              <w:rPr>
                <w:sz w:val="16"/>
              </w:rPr>
              <w:t>Razdjel 001</w:t>
            </w:r>
          </w:p>
        </w:tc>
        <w:tc>
          <w:tcPr>
            <w:tcW w:w="2898" w:type="pct"/>
            <w:gridSpan w:val="5"/>
            <w:shd w:val="clear" w:color="auto" w:fill="000080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91148" w:rsidRDefault="00991148" w:rsidP="00991148">
            <w:pPr>
              <w:pStyle w:val="rgp1"/>
            </w:pPr>
            <w:r>
              <w:rPr>
                <w:sz w:val="16"/>
              </w:rPr>
              <w:t>OPĆINA GRAČAC</w:t>
            </w:r>
          </w:p>
        </w:tc>
        <w:tc>
          <w:tcPr>
            <w:tcW w:w="535" w:type="pct"/>
            <w:shd w:val="clear" w:color="auto" w:fill="0000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91148" w:rsidRDefault="00991148" w:rsidP="00991148">
            <w:pPr>
              <w:pStyle w:val="rgp1"/>
              <w:jc w:val="right"/>
            </w:pPr>
            <w:r>
              <w:rPr>
                <w:sz w:val="16"/>
              </w:rPr>
              <w:t>17.940.044,00</w:t>
            </w:r>
          </w:p>
        </w:tc>
        <w:tc>
          <w:tcPr>
            <w:tcW w:w="534" w:type="pct"/>
            <w:gridSpan w:val="5"/>
            <w:shd w:val="clear" w:color="auto" w:fill="0000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91148" w:rsidRDefault="00991148" w:rsidP="00991148">
            <w:pPr>
              <w:pStyle w:val="rgp1"/>
              <w:jc w:val="right"/>
            </w:pPr>
            <w:r>
              <w:rPr>
                <w:sz w:val="16"/>
              </w:rPr>
              <w:t>5.951.379,65</w:t>
            </w:r>
          </w:p>
        </w:tc>
        <w:tc>
          <w:tcPr>
            <w:tcW w:w="255" w:type="pct"/>
            <w:gridSpan w:val="2"/>
            <w:shd w:val="clear" w:color="auto" w:fill="0000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91148" w:rsidRDefault="00991148" w:rsidP="00991148">
            <w:pPr>
              <w:pStyle w:val="rgp1"/>
              <w:jc w:val="right"/>
            </w:pPr>
            <w:r>
              <w:rPr>
                <w:sz w:val="16"/>
              </w:rPr>
              <w:t>33,17%</w:t>
            </w:r>
          </w:p>
        </w:tc>
        <w:tc>
          <w:tcPr>
            <w:tcW w:w="119" w:type="pct"/>
          </w:tcPr>
          <w:p w:rsidR="00991148" w:rsidRDefault="00991148" w:rsidP="00991148">
            <w:pPr>
              <w:pStyle w:val="EMPTYCELLSTYLE"/>
            </w:pPr>
          </w:p>
        </w:tc>
      </w:tr>
      <w:tr w:rsidR="00991148" w:rsidTr="005B461D">
        <w:tblPrEx>
          <w:tblLook w:val="04A0"/>
        </w:tblPrEx>
        <w:trPr>
          <w:trHeight w:hRule="exact" w:val="280"/>
        </w:trPr>
        <w:tc>
          <w:tcPr>
            <w:tcW w:w="120" w:type="pct"/>
          </w:tcPr>
          <w:p w:rsidR="00991148" w:rsidRDefault="00991148" w:rsidP="00991148">
            <w:pPr>
              <w:pStyle w:val="EMPTYCELLSTYLE"/>
            </w:pPr>
          </w:p>
        </w:tc>
        <w:tc>
          <w:tcPr>
            <w:tcW w:w="539" w:type="pct"/>
            <w:gridSpan w:val="2"/>
            <w:shd w:val="clear" w:color="auto" w:fill="0000C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91148" w:rsidRDefault="00991148" w:rsidP="00991148">
            <w:pPr>
              <w:pStyle w:val="rgp2"/>
            </w:pPr>
            <w:r>
              <w:rPr>
                <w:sz w:val="16"/>
              </w:rPr>
              <w:t>Glava 00101</w:t>
            </w:r>
          </w:p>
        </w:tc>
        <w:tc>
          <w:tcPr>
            <w:tcW w:w="2898" w:type="pct"/>
            <w:gridSpan w:val="5"/>
            <w:shd w:val="clear" w:color="auto" w:fill="0000CE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91148" w:rsidRDefault="00991148" w:rsidP="00991148">
            <w:pPr>
              <w:pStyle w:val="rgp2"/>
            </w:pPr>
            <w:r>
              <w:rPr>
                <w:sz w:val="16"/>
              </w:rPr>
              <w:t>PREDSTAVNIČKA, IZVRŠNA I UPRAVNA TIJELA</w:t>
            </w:r>
          </w:p>
        </w:tc>
        <w:tc>
          <w:tcPr>
            <w:tcW w:w="535" w:type="pct"/>
            <w:shd w:val="clear" w:color="auto" w:fill="0000C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91148" w:rsidRDefault="00991148" w:rsidP="00991148">
            <w:pPr>
              <w:pStyle w:val="rgp2"/>
              <w:jc w:val="right"/>
            </w:pPr>
            <w:r>
              <w:rPr>
                <w:sz w:val="16"/>
              </w:rPr>
              <w:t>17.940.044,00</w:t>
            </w:r>
          </w:p>
        </w:tc>
        <w:tc>
          <w:tcPr>
            <w:tcW w:w="534" w:type="pct"/>
            <w:gridSpan w:val="5"/>
            <w:shd w:val="clear" w:color="auto" w:fill="0000C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91148" w:rsidRDefault="00991148" w:rsidP="00991148">
            <w:pPr>
              <w:pStyle w:val="rgp2"/>
              <w:jc w:val="right"/>
            </w:pPr>
            <w:r>
              <w:rPr>
                <w:sz w:val="16"/>
              </w:rPr>
              <w:t>5.951.379,65</w:t>
            </w:r>
          </w:p>
        </w:tc>
        <w:tc>
          <w:tcPr>
            <w:tcW w:w="255" w:type="pct"/>
            <w:gridSpan w:val="2"/>
            <w:shd w:val="clear" w:color="auto" w:fill="0000C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91148" w:rsidRDefault="00991148" w:rsidP="00991148">
            <w:pPr>
              <w:pStyle w:val="rgp2"/>
              <w:jc w:val="right"/>
            </w:pPr>
            <w:r>
              <w:rPr>
                <w:sz w:val="16"/>
              </w:rPr>
              <w:t>33,17%</w:t>
            </w:r>
          </w:p>
        </w:tc>
        <w:tc>
          <w:tcPr>
            <w:tcW w:w="119" w:type="pct"/>
          </w:tcPr>
          <w:p w:rsidR="00991148" w:rsidRDefault="00991148" w:rsidP="00991148">
            <w:pPr>
              <w:pStyle w:val="EMPTYCELLSTYLE"/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4.216.505,00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2.152.372,18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51,05%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3111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redovan rad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2.116.327,96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3112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u naravi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1.048,00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75C49" w:rsidRPr="00B92752" w:rsidTr="005B461D">
        <w:trPr>
          <w:trHeight w:hRule="exact" w:val="380"/>
        </w:trPr>
        <w:tc>
          <w:tcPr>
            <w:tcW w:w="120" w:type="pct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898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4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5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3113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prekovremeni rad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34.996,22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113.220,00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67.178,48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59,33%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3121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67.178,48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945.077,00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457.787,76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48,44%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3131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mirovinsko osiguranje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87.638,00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3132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333.565,58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3133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36.584,18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255.500,00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102.606,80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40,16%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3211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 putovanja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14.821,00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3212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81.498,30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3213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Stručno usavršavanje zaposlenika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6.287,50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1.752.800,00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721.328,71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41,15%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3221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41.895,39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3222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Materijal i sirovine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39.671,00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3223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Energija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592.571,35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3224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35.198,64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3225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Sitni inventar i auto gume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5.687,33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3227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6.305,00</w:t>
            </w: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2.165.090,00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1.119.795,72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51,72%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3231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91.833,41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753.593,82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3233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promidžbe i informiranja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34.913,59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3234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Komunalne usluge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18.481,09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3235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Zakupnine i najamnine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6.872,59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3236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Zdravstvene i veterinarske usluge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17.562,00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3237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Intelektualne i osobne usluge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102.092,31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3238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Računalne usluge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60.399,91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3239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Ostale usluge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34.047,00</w:t>
            </w:r>
          </w:p>
        </w:tc>
      </w:tr>
      <w:tr w:rsidR="00B75C49" w:rsidRPr="00B92752" w:rsidTr="005B461D">
        <w:trPr>
          <w:trHeight w:hRule="exact" w:val="380"/>
        </w:trPr>
        <w:tc>
          <w:tcPr>
            <w:tcW w:w="120" w:type="pct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898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4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5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324</w:t>
            </w:r>
          </w:p>
        </w:tc>
        <w:tc>
          <w:tcPr>
            <w:tcW w:w="2898" w:type="pct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20.333,96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101,67%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3241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20.333,96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600.161,00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275.445,69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45,90%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3291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178.877,27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3292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Premije osiguranja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11.341,51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3293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Reprezentacija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37.175,46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3294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Članarine i norme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1.969,80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3295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Pristojbe i naknade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38.742,97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3299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7.338,68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30.074,00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11.872,61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39,48%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3431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8.943,30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3433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Zatezne kamate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2.929,31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352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65.000,00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362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međunarodnim organizacijama te institucijama i tijelima EU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400.000,00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366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16.500,00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6.880,80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41,70%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3661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3662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2.880,80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455.700,00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70.281,96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15,42%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3721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39.500,00</w:t>
            </w: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3722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30.781,96</w:t>
            </w: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836.000,00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403.018,45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48,21%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403.018,45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386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Kapitalne pomoći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552.184,00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78.288,00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14,18%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3861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78.288,00</w:t>
            </w: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24.021,30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96,09%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4111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Zemljište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24.021,30</w:t>
            </w: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3.330.290,00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123.096,17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3,70%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4214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građevinski objekti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123.096,17</w:t>
            </w:r>
          </w:p>
        </w:tc>
      </w:tr>
      <w:tr w:rsidR="00B75C49" w:rsidRPr="00B92752" w:rsidTr="005B461D">
        <w:trPr>
          <w:trHeight w:hRule="exact" w:val="380"/>
        </w:trPr>
        <w:tc>
          <w:tcPr>
            <w:tcW w:w="120" w:type="pct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898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4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5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75C49" w:rsidRPr="00B92752" w:rsidRDefault="00B75C49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B75C49" w:rsidRPr="00B92752" w:rsidRDefault="00B75C49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2898" w:type="pct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612.000,00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161.396,06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26,37%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4221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Uredska oprema i namještaj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115.084,31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4222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Komunikacijska oprema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20.188,00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4223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Oprema za održavanje i zaštitu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3.599,00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4227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22.524,75</w:t>
            </w: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Prijevozna sredstva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424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51.000,00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836.513,00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126.800,00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15,16%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4262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Ulaganja u računalne programe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1.800,00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2"/>
          <w:wAfter w:w="255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4264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125.000,00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561.430,00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10.125,00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1,80%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4511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10.125,00</w:t>
            </w:r>
          </w:p>
        </w:tc>
      </w:tr>
      <w:tr w:rsidR="00B92752" w:rsidRPr="00B92752" w:rsidTr="005B461D">
        <w:trPr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453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prijevoznim sredstvima</w:t>
            </w:r>
          </w:p>
        </w:tc>
        <w:tc>
          <w:tcPr>
            <w:tcW w:w="535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B92752" w:rsidRPr="00B92752" w:rsidTr="005B461D">
        <w:trPr>
          <w:gridAfter w:val="3"/>
          <w:wAfter w:w="374" w:type="pct"/>
          <w:trHeight w:hRule="exact" w:val="280"/>
        </w:trPr>
        <w:tc>
          <w:tcPr>
            <w:tcW w:w="120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9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4531</w:t>
            </w:r>
          </w:p>
        </w:tc>
        <w:tc>
          <w:tcPr>
            <w:tcW w:w="2898" w:type="pct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Dodatna ulaganja na prijevoznim sredstvima</w:t>
            </w:r>
          </w:p>
        </w:tc>
        <w:tc>
          <w:tcPr>
            <w:tcW w:w="535" w:type="pct"/>
          </w:tcPr>
          <w:p w:rsidR="00B92752" w:rsidRPr="00B92752" w:rsidRDefault="00B92752" w:rsidP="00B92752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4" w:type="pct"/>
            <w:gridSpan w:val="5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92752" w:rsidRPr="00B92752" w:rsidRDefault="00B92752" w:rsidP="00B92752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B92752">
              <w:rPr>
                <w:rFonts w:ascii="Arimo" w:eastAsia="Arimo" w:hAnsi="Arimo" w:cs="Arimo"/>
                <w:sz w:val="16"/>
                <w:szCs w:val="20"/>
                <w:lang w:eastAsia="hr-HR"/>
              </w:rPr>
              <w:t>18.750,00</w:t>
            </w:r>
          </w:p>
        </w:tc>
      </w:tr>
    </w:tbl>
    <w:p w:rsidR="00991148" w:rsidRPr="00AF2411" w:rsidRDefault="00991148">
      <w:pPr>
        <w:rPr>
          <w:rFonts w:ascii="Arial" w:hAnsi="Arial" w:cs="Arial"/>
        </w:rPr>
      </w:pPr>
    </w:p>
    <w:p w:rsidR="00D96F4A" w:rsidRPr="00AF2411" w:rsidRDefault="00917BA4">
      <w:pPr>
        <w:rPr>
          <w:rFonts w:ascii="Arial" w:hAnsi="Arial" w:cs="Arial"/>
        </w:rPr>
      </w:pPr>
      <w:r w:rsidRPr="00AF2411">
        <w:rPr>
          <w:rFonts w:ascii="Arial" w:hAnsi="Arial" w:cs="Arial"/>
        </w:rPr>
        <w:t>Tablica 5: Posebni dio prema programskoj klasifikaciji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47"/>
        <w:gridCol w:w="34"/>
        <w:gridCol w:w="1520"/>
        <w:gridCol w:w="8168"/>
        <w:gridCol w:w="1503"/>
        <w:gridCol w:w="1503"/>
        <w:gridCol w:w="334"/>
        <w:gridCol w:w="384"/>
        <w:gridCol w:w="331"/>
      </w:tblGrid>
      <w:tr w:rsidR="00C34F18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1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505050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SVEUKUPNO RASHODI / IZDACI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17.940.044,00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5.951.379,65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color w:val="FFFFFF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33,17%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4C5EF4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4C5EF4" w:rsidRPr="004C5EF4" w:rsidRDefault="004C5EF4" w:rsidP="004C5EF4">
            <w:pPr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0F243E" w:themeFill="text2" w:themeFillShade="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4C5EF4" w:rsidRPr="004C5EF4" w:rsidRDefault="004C5EF4" w:rsidP="004C5EF4">
            <w:pPr>
              <w:rPr>
                <w:rFonts w:ascii="Arimo" w:eastAsia="Arimo" w:hAnsi="Arimo" w:cs="Arimo"/>
                <w:color w:val="FFFFFF"/>
                <w:sz w:val="16"/>
                <w:szCs w:val="16"/>
                <w:lang w:eastAsia="hr-HR"/>
              </w:rPr>
            </w:pPr>
            <w:r w:rsidRPr="004C5EF4">
              <w:rPr>
                <w:rFonts w:ascii="Arimo" w:eastAsia="Arimo" w:hAnsi="Arimo" w:cs="Arimo"/>
                <w:color w:val="FFFFFF"/>
                <w:sz w:val="16"/>
                <w:szCs w:val="16"/>
                <w:lang w:eastAsia="hr-HR"/>
              </w:rPr>
              <w:t>Razdjel 001</w:t>
            </w:r>
          </w:p>
        </w:tc>
        <w:tc>
          <w:tcPr>
            <w:tcW w:w="2912" w:type="pct"/>
            <w:shd w:val="clear" w:color="auto" w:fill="0F243E" w:themeFill="text2" w:themeFillShade="80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4C5EF4" w:rsidRPr="004C5EF4" w:rsidRDefault="004C5EF4" w:rsidP="004C5EF4">
            <w:pPr>
              <w:rPr>
                <w:rFonts w:ascii="Arimo" w:eastAsia="Arimo" w:hAnsi="Arimo" w:cs="Arimo"/>
                <w:color w:val="FFFFFF"/>
                <w:sz w:val="16"/>
                <w:szCs w:val="16"/>
                <w:lang w:eastAsia="hr-HR"/>
              </w:rPr>
            </w:pPr>
            <w:r w:rsidRPr="004C5EF4">
              <w:rPr>
                <w:rFonts w:ascii="Arimo" w:eastAsia="Arimo" w:hAnsi="Arimo" w:cs="Arimo"/>
                <w:color w:val="FFFFFF"/>
                <w:sz w:val="16"/>
                <w:szCs w:val="16"/>
                <w:lang w:eastAsia="hr-HR"/>
              </w:rPr>
              <w:t>OPĆINA GRAČAC</w:t>
            </w:r>
          </w:p>
        </w:tc>
        <w:tc>
          <w:tcPr>
            <w:tcW w:w="536" w:type="pct"/>
            <w:shd w:val="clear" w:color="auto" w:fill="0F243E" w:themeFill="text2" w:themeFillShade="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4C5EF4" w:rsidRPr="004C5EF4" w:rsidRDefault="004C5EF4" w:rsidP="004C5EF4">
            <w:pPr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4C5EF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17.940.044,00</w:t>
            </w:r>
          </w:p>
        </w:tc>
        <w:tc>
          <w:tcPr>
            <w:tcW w:w="536" w:type="pct"/>
            <w:shd w:val="clear" w:color="auto" w:fill="0F243E" w:themeFill="text2" w:themeFillShade="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4C5EF4" w:rsidRPr="004C5EF4" w:rsidRDefault="004C5EF4" w:rsidP="004C5EF4">
            <w:pPr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4C5EF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5.951.379,65</w:t>
            </w:r>
          </w:p>
        </w:tc>
        <w:tc>
          <w:tcPr>
            <w:tcW w:w="256" w:type="pct"/>
            <w:gridSpan w:val="2"/>
            <w:shd w:val="clear" w:color="auto" w:fill="0F243E" w:themeFill="text2" w:themeFillShade="8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4C5EF4" w:rsidRPr="004C5EF4" w:rsidRDefault="004C5EF4" w:rsidP="004C5EF4">
            <w:pPr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4C5EF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33,17%</w:t>
            </w:r>
          </w:p>
        </w:tc>
        <w:tc>
          <w:tcPr>
            <w:tcW w:w="119" w:type="pct"/>
          </w:tcPr>
          <w:p w:rsidR="004C5EF4" w:rsidRPr="004C5EF4" w:rsidRDefault="004C5EF4" w:rsidP="004C5EF4">
            <w:pPr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4C5EF4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4C5EF4" w:rsidRPr="004C5EF4" w:rsidRDefault="004C5EF4" w:rsidP="004C5EF4">
            <w:pPr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17365D" w:themeFill="text2" w:themeFillShade="B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4C5EF4" w:rsidRPr="004C5EF4" w:rsidRDefault="004C5EF4" w:rsidP="004C5EF4">
            <w:pPr>
              <w:rPr>
                <w:rFonts w:ascii="Arimo" w:eastAsia="Arimo" w:hAnsi="Arimo" w:cs="Arimo"/>
                <w:color w:val="FFFFFF"/>
                <w:sz w:val="16"/>
                <w:szCs w:val="16"/>
                <w:lang w:eastAsia="hr-HR"/>
              </w:rPr>
            </w:pPr>
            <w:r w:rsidRPr="004C5EF4">
              <w:rPr>
                <w:rFonts w:ascii="Arimo" w:eastAsia="Arimo" w:hAnsi="Arimo" w:cs="Arimo"/>
                <w:color w:val="FFFFFF"/>
                <w:sz w:val="16"/>
                <w:szCs w:val="16"/>
                <w:lang w:eastAsia="hr-HR"/>
              </w:rPr>
              <w:t>Glava 00101</w:t>
            </w:r>
          </w:p>
        </w:tc>
        <w:tc>
          <w:tcPr>
            <w:tcW w:w="2912" w:type="pct"/>
            <w:shd w:val="clear" w:color="auto" w:fill="17365D" w:themeFill="text2" w:themeFillShade="B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4C5EF4" w:rsidRPr="004C5EF4" w:rsidRDefault="004C5EF4" w:rsidP="004C5EF4">
            <w:pPr>
              <w:rPr>
                <w:rFonts w:ascii="Arimo" w:eastAsia="Arimo" w:hAnsi="Arimo" w:cs="Arimo"/>
                <w:color w:val="FFFFFF"/>
                <w:sz w:val="16"/>
                <w:szCs w:val="16"/>
                <w:lang w:eastAsia="hr-HR"/>
              </w:rPr>
            </w:pPr>
            <w:r w:rsidRPr="004C5EF4">
              <w:rPr>
                <w:rFonts w:ascii="Arimo" w:eastAsia="Arimo" w:hAnsi="Arimo" w:cs="Arimo"/>
                <w:color w:val="FFFFFF"/>
                <w:sz w:val="16"/>
                <w:szCs w:val="16"/>
                <w:lang w:eastAsia="hr-HR"/>
              </w:rPr>
              <w:t>PREDSTAVNIČKA, IZVRŠNA I UPRAVNA TIJELA</w:t>
            </w:r>
          </w:p>
        </w:tc>
        <w:tc>
          <w:tcPr>
            <w:tcW w:w="536" w:type="pct"/>
            <w:shd w:val="clear" w:color="auto" w:fill="17365D" w:themeFill="text2" w:themeFillShade="B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4C5EF4" w:rsidRPr="004C5EF4" w:rsidRDefault="004C5EF4" w:rsidP="004C5EF4">
            <w:pPr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4C5EF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17.940.044,00</w:t>
            </w:r>
          </w:p>
        </w:tc>
        <w:tc>
          <w:tcPr>
            <w:tcW w:w="536" w:type="pct"/>
            <w:shd w:val="clear" w:color="auto" w:fill="17365D" w:themeFill="text2" w:themeFillShade="B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4C5EF4" w:rsidRPr="004C5EF4" w:rsidRDefault="004C5EF4" w:rsidP="004C5EF4">
            <w:pPr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4C5EF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5.951.379,65</w:t>
            </w:r>
          </w:p>
        </w:tc>
        <w:tc>
          <w:tcPr>
            <w:tcW w:w="256" w:type="pct"/>
            <w:gridSpan w:val="2"/>
            <w:shd w:val="clear" w:color="auto" w:fill="17365D" w:themeFill="text2" w:themeFillShade="B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4C5EF4" w:rsidRPr="004C5EF4" w:rsidRDefault="004C5EF4" w:rsidP="004C5EF4">
            <w:pPr>
              <w:jc w:val="right"/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</w:pPr>
            <w:r w:rsidRPr="004C5EF4">
              <w:rPr>
                <w:rFonts w:ascii="Arimo" w:eastAsia="Arimo" w:hAnsi="Arimo" w:cs="Arimo"/>
                <w:b/>
                <w:color w:val="FFFFFF"/>
                <w:sz w:val="16"/>
                <w:szCs w:val="20"/>
                <w:lang w:eastAsia="hr-HR"/>
              </w:rPr>
              <w:t>33,17%</w:t>
            </w:r>
          </w:p>
        </w:tc>
        <w:tc>
          <w:tcPr>
            <w:tcW w:w="119" w:type="pct"/>
          </w:tcPr>
          <w:p w:rsidR="004C5EF4" w:rsidRPr="004C5EF4" w:rsidRDefault="004C5EF4" w:rsidP="004C5EF4">
            <w:pPr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36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9CA9F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Glavni program A01</w:t>
            </w:r>
          </w:p>
        </w:tc>
        <w:tc>
          <w:tcPr>
            <w:tcW w:w="2912" w:type="pct"/>
            <w:shd w:val="clear" w:color="auto" w:fill="9CA9FE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Redovne djelatnosti jedinice lokalne samouprave</w:t>
            </w:r>
          </w:p>
        </w:tc>
        <w:tc>
          <w:tcPr>
            <w:tcW w:w="536" w:type="pct"/>
            <w:shd w:val="clear" w:color="auto" w:fill="9CA9F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17.940.044,00</w:t>
            </w:r>
          </w:p>
        </w:tc>
        <w:tc>
          <w:tcPr>
            <w:tcW w:w="536" w:type="pct"/>
            <w:shd w:val="clear" w:color="auto" w:fill="9CA9F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5.951.379,65</w:t>
            </w:r>
          </w:p>
        </w:tc>
        <w:tc>
          <w:tcPr>
            <w:tcW w:w="256" w:type="pct"/>
            <w:gridSpan w:val="2"/>
            <w:shd w:val="clear" w:color="auto" w:fill="9CA9FE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33,17%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12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0100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Redovne djelatnosti predstavničkog i izvršnog tijela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1.061.500,00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290.970,44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27,41%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02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Obavljanje redovnih aktivnosti predstavničkog i izvršnog tijela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238.000,00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95.649,03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40,19%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32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9.375,00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93,75%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2"/>
          <w:wAfter w:w="256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promidžbe i informiranja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9.375,00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30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228.000,00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86.274,03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37,84%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2"/>
          <w:wAfter w:w="256" w:type="pct"/>
          <w:trHeight w:hRule="exact" w:val="276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70.683,78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2"/>
          <w:wAfter w:w="256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Reprezentacija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15.590,25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bookmarkStart w:id="2" w:name="_GoBack"/>
        <w:bookmarkEnd w:id="2"/>
      </w:tr>
      <w:tr w:rsidR="00FA588C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Financiranje političkih stranaka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19.993,60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33,32%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19.993,60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33,32%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2"/>
          <w:wAfter w:w="256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19.993,60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Obavljanje redovne djelatnosti mjesnog odbora Srb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25.500,00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Donacije po odluci Općinskog načelnika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37.000,00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35.800,00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96,76%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33.000,00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35.800,00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108,48%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2"/>
          <w:wAfter w:w="256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35.800,00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A100005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Vijeće srpske nacionalne manjine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A100006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Lokalni izbori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207.000,00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135.727,80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65,57%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7.195,68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102,80%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2"/>
          <w:wAfter w:w="256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7.195,68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6.752,63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22,51%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3"/>
          <w:wAfter w:w="375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promidžbe i informiranja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4.752,63</w:t>
            </w:r>
          </w:p>
        </w:tc>
      </w:tr>
      <w:tr w:rsidR="00C34F18" w:rsidRPr="00C34F18" w:rsidTr="005B461D">
        <w:trPr>
          <w:gridAfter w:val="3"/>
          <w:wAfter w:w="375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3235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Zakupnine i najamnine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2.000,00</w:t>
            </w: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13.586,00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2"/>
          <w:wAfter w:w="256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3241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13.586,00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108.193,49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FA588C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2"/>
          <w:wAfter w:w="256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108.193,49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A100008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Sufinanciranje projekta zajedničkog oglašavanja Zad.tur.regije -kampanja Ryanair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3.800,01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95,00%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3.800,01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95,00%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After w:val="2"/>
          <w:wAfter w:w="256" w:type="pct"/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promidžbe i informiranja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3.800,01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Sufinanciranje obnove Spomen doma u Srbu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400.000,00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trHeight w:hRule="exact" w:val="280"/>
          <w:jc w:val="center"/>
        </w:trPr>
        <w:tc>
          <w:tcPr>
            <w:tcW w:w="99" w:type="pct"/>
            <w:gridSpan w:val="2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362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međunarodnim organizacijama te institucijama i tijelima EU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K100008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Turistička zajednica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0200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Redovne djelatnosti upravnog tijela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2.607.880,00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1.246.544,04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47,80%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Obavljanje redovnih aktivnosti Jedinstvenog upravnog odjela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2.282.880,00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1.137.131,73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49,81%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1.045.000,00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533.021,18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51,01%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redovan rad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531.682,96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3113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prekovremeni rad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1.338,22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17.200,48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57,33%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17.200,48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91.677,76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49,56%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82.616,58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9.061,18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123.000,00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57.241,80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46,54%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 putovanja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10.249,00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3212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41.305,30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3213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Stručno usavršavanje zaposlenika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5.687,50</w:t>
            </w: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327.000,00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173.486,11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53,05%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7.713,71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Energija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156.768,43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5.609,64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FA588C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3225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Sitni inventar i auto gume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3.394,33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434.180,00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240.257,75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55,34%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47.212,41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28.226,49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promidžbe i informiranja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13.988,95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Komunalne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5.449,09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3235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Zakupnine i najamnine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4.872,59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Zdravstvene i veterinarske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910,00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Intelektualne i osobne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56.842,31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3238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Računalne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55.620,91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27.135,00</w:t>
            </w: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6.747,96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33,74%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3241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6.747,96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101.500,00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9.590,08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9,45%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Premije osiguranja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1.410,51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Članarine i norme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1.969,80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3295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Pristojbe i naknade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3.693,09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2.516,68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17.200,00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7.908,61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45,98%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3431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4.979,30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3433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Zatezne kamate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2.929,31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Proračunska pričuva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center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Ulaganje u računalne programe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1.800,00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180,00%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1.800,00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4262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Ulaganja u računalne programe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1.800,00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Sufinanciranje programa i projekata drugih neprofitnih organizacija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23.870,00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79,57%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FA588C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23.870,00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79,57%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23.870,00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Nabava uredske opreme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44.000,00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83.742,31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190,32%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44.000,00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83.742,31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190,32%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Uredska oprema i namještaj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68.882,31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Komunikacijska oprema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14.860,00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K100007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Izrada projektne dokumentacije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0300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Zaštita od požara i civilna zaštita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3.673.336,00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1.834.071,00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49,93%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Redovna djelatnost javnog vatrogastva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3.357.336,00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1.665.089,00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49,60%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2.235.715,00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1.142.870,00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51,12%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redovan rad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1.108.164,00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3112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u naravi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1.048,00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3113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prekovremeni rad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33.658,00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37.478,00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74,96%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37.478,00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567.867,00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284.458,00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50,09%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mirovinsko osiguranje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87.638,00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177.367,00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19.453,00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39.695,00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49,62%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 putovanja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2.502,00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3212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37.193,00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80.712,00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44,84%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2.202,00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Energija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65.820,00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8.565,00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4.125,00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FA588C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153.180,00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66.451,00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43,38%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13.562,00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26.807,00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promidžbe i informiranja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1.440,00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Komunalne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2.186,00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Intelektualne i osobne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18.000,00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3238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Računalne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282,00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4.174,00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11.802,00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13,88%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Premije osiguranja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9.931,00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Reprezentacija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1.871,00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5.574,00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1.623,00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29,12%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3431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1.623,00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Financiranje rada Stožera za zaštitu i spašavanje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Financiranje Vatrogasne zajednice Općine Gračac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210.000,00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97.000,00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46,19%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210.000,00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97.000,00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46,19%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97.000,00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3" w:name="JR_PAGE_ANCHOR_0_7"/>
            <w:bookmarkEnd w:id="3"/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Nabava opreme - JVP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71.982,00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71,98%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53.232,00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Uredska oprema i namještaj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37.350,00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Komunikacijska oprema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5.328,00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10.554,00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Prijevozna sredstva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prijevoznim sredstvima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4531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Dodatna ulaganja na prijevoznim sredstvima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0400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Poticanje razvoja gospodarstva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1.099.161,00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235.145,18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21,39%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FA588C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LAG - Lokalna akcijska grupa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14.070,00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14.070,00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Ulaganje u poslovne prostore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35.091,00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35.049,88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99,88%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35.091,00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35.049,88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99,88%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3295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Pristojbe i naknade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35.049,88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Centar za posjetitelje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62.500,00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42.771,30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68,43%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Intelektualne i osobne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24.021,30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96,09%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4111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Zemljište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24.021,30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K100005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Kulturno Informativni Centar "Napredak"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665.000,00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3.799,00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0,57%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3225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Sitni inventar i auto gume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3.599,00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0,72%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Oprema za održavanje i zaštitu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3.599,00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4" w:name="JR_PAGE_ANCHOR_0_8"/>
            <w:bookmarkEnd w:id="4"/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K100011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Izrada strategije razvoja u turizmu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87.500,00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87.500,00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Projekt "Unaprjeđenja sustava posjećivanja i interpretacije prirode Cerovačkih Špilja"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T100009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Poticanje mjera u poljoprivredi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352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T100011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Sanacija divljih odlagališta otpada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82,35%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82,35%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70.000,00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T100012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Sanacija poljskih puteva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83.525,00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98,26%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83.525,00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98,26%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FA588C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83.525,00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0500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Zaštita okoliša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399.697,00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13.400,00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3,35%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Higijeničarska služba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72.000,00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13.400,00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18,61%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72.000,00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13.400,00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18,61%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Zdravstvene i veterinarske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13.400,00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Sanacija odlagališta komunalnog otpada Stražbenica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255.513,00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255.513,00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Sufinanciranje Centra za gospodarenje otpadom Biljane Donje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52.184,00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Kapitalne pomoći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52.184,00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Usklađenje Plana gospodarenja otpadom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0600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Komunalne djelatnosti i stanovanje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6.610.220,00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1.161.267,42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17,57%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5" w:name="JR_PAGE_ANCHOR_0_9"/>
            <w:bookmarkEnd w:id="5"/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Održavanje nerazvrstanih cesta i čišćenje snijega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400.000,00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210.784,30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52,70%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210.784,30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52,70%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210.784,30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Čišćenje i održavanje javnih površina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256.000,00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157.230,95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61,42%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256.000,00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157.230,95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61,42%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157.230,95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Odvodnja atmosferskih voda, čišćenje slivnika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19.000,00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19.000,00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Javna rasvjeta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620.000,00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227.230,73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36,65%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470.000,00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141.926,11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30,20%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Energija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141.926,11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85.304,62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56,87%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85.304,62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A100005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Božićno i novogodišnje kićenje općine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A100006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Održavanje groblja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55.997,21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46,66%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FA588C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120.000,00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55.997,21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46,66%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55.997,21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A100007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Održavanje odlagališta komunalnog otpada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110.000,00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24.631,25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22,39%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24.631,25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22,39%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24.631,25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A100009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Električna energija za vodocrpilišta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561.000,00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184.258,81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32,84%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561.000,00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184.258,81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32,84%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Energija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184.258,81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A100010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Kapitalne pomoći javnom isporučitelju vodne usluge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300.000,00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78.288,00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26,10%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Kapitalne pomoći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78.288,00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26,10%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3861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Kapitalne pomoći kreditnim i ostalim financijskim institucijama te trgovačkim društvima u javnom sek</w:t>
            </w:r>
            <w:r w:rsidR="007C0645">
              <w:rPr>
                <w:rFonts w:ascii="Arimo" w:eastAsia="Arimo" w:hAnsi="Arimo" w:cs="Arimo"/>
                <w:sz w:val="16"/>
                <w:szCs w:val="20"/>
                <w:lang w:eastAsia="hr-HR"/>
              </w:rPr>
              <w:t>toru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78.288,00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A100013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Održavanje oborinskih kanala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8.875,00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29,58%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8.875,00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29,58%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6" w:name="JR_PAGE_ANCHOR_0_10"/>
            <w:bookmarkEnd w:id="6"/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8.875,00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K000037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Izgradnja pročistača otpadnih voda za Novo Naselje 1 i 2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1.500.000,00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1.500.000,00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K000039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Rekonstrukcija prometnice i šetališta u Školskoj ulici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K100007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Proširenje postojećeg dijela mreže javne rasvjete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49.933,67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99,87%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49.933,67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99,87%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4214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građevinski objekti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49.933,67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K100015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Nabava opreme trgovačkom društvu "Gračac Čistoća"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Kapitalne pomoći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K100018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 xml:space="preserve">Sufinanciranje mjera energetske učinkovitosti za obiteljske kuće 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Kapitalne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K100020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Sanacija oborinskih kanala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58.930,00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FA588C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A588C" w:rsidRPr="00C34F18" w:rsidRDefault="00FA588C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FA588C" w:rsidRPr="00C34F18" w:rsidRDefault="00FA588C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58.930,00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K100023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Izrada i postavljanje signalizacije i Info tabli (Smeđa signalizacija)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K100028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Projekt ruralne elektrifikacije na području Općine Gračac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656.790,00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656.790,00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K100029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Izgradnja mrtvačnice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574.000,00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23.287,50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4,06%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574.000,00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23.287,50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4,06%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4214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građevinski objekti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23.287,50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7" w:name="JR_PAGE_ANCHOR_0_11"/>
            <w:bookmarkEnd w:id="7"/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K100035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Nabava urbane opreme i galanterije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5.625,00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28,13%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5.625,00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28,13%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5.625,00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K100037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Izrada projektne dokumentacije za pročistač otpadnih voda za Novo Naselje I i II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245.000,00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122.500,00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122.500,00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4264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122.500,00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K100038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II. faza izgradnje mrtvačnice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319.500,00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319.500,00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T000004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Rušenje objekata koji ugrožavaju sigurnost prometa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12.625,00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14,03%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4264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87.500,00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10.125,00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11,57%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4511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10.125,00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T000005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Sanacija nerazvrstanih cesta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210.000,00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210.000,00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T000006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Uređenje vidikovca "Gradina"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7C0645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T100009</w:t>
            </w: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Sanacija mosta u ulici Hrvatske Bratske Zajednice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Nematerijalna proizvedena imovina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0700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Javne potrebe u sportu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150.000,00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53,33%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 xml:space="preserve">Financiranje programa 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140.000,00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57,14%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57,14%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Održavanje sportskih natjecanja i manifestacija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8" w:name="JR_PAGE_ANCHOR_0_12"/>
            <w:bookmarkEnd w:id="8"/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0800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Javne potrebe u kulturi i religiji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475.530,00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181.102,21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38,08%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Redovna djelatnost knjižnice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279.030,00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112.566,00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40,34%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72.483,00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43,93%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redovan rad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72.483,00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12.467,00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44,53%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11.235,00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1.232,00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1.050,00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4,38%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 putovanja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1.050,00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15.122,00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116,32%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1.939,00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Energija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7.015,00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6.168,00</w:t>
            </w: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21.030,00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10.069,00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47,88%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2.630,00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promidžbe i informiranja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1.077,00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Komunalne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3.092,00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3238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Računalne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1.020,00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2.250,00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1.375,00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34,38%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7C0645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3431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1.375,00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9" w:name="JR_PAGE_ANCHOR_0_13"/>
            <w:bookmarkEnd w:id="9"/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Financiranje programa javnih potreba u kulturi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32.500,00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23.000,00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70,77%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23.000,00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70,77%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23.000,00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Donacije vjerskim zajednicama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Sajam - Jesen u Gračacu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Nabava novih publikacija za knjižnicu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T100003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Obilježavanje Dana Općine, blagdana i praznika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30.536,21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55,52%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8.500,00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62,96%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Intelektualne i osobne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8.500,00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22.036,21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53,10%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Reprezentacija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19.714,21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2.322,00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T100006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Sajam - Božić u Gračacu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14.000,00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10" w:name="JR_PAGE_ANCHOR_0_14"/>
            <w:bookmarkEnd w:id="10"/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0900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Javne potrebe u školstvu i predškolskom odgoju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1.466.520,00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805.024,51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54,89%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Redovna djelatnost dječjeg vrtića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1.220.020,00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646.523,00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52,99%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Plaće (Bruto)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770.790,00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403.998,00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52,41%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Plaće za redovan rad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403.998,00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7C0645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312</w:t>
            </w: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33.220,00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12.500,00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37,63%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rashodi za zaposlene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12.500,00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313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Doprinosi na plaće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164.210,00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69.185,00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42,13%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62.347,00</w:t>
            </w:r>
          </w:p>
        </w:tc>
      </w:tr>
      <w:tr w:rsidR="00C34F18" w:rsidRPr="00C34F18" w:rsidTr="005B461D">
        <w:trPr>
          <w:gridBefore w:val="1"/>
          <w:gridAfter w:val="3"/>
          <w:wBefore w:w="88" w:type="pct"/>
          <w:wAfter w:w="375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3133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6.838,00</w:t>
            </w: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Naknade troškova zaposlenima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4.620,00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54,35%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 putovanja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1.020,00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3212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3213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Stručno usavršavanje zaposlenika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materijal i energiju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179.300,00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118.428,00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66,05%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22.845,00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Materijal i sirovine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39.671,00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Energija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36.783,00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14.856,00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3225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Sitni inventar i auto gume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2.093,00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3227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2.180,00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42.200,00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23.492,00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55,67%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5.829,00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2.212,00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promidžbe i informiranja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480,00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Komunalne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7.754,00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Zdravstvene i veterinarske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3.252,00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3238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Računalne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3.477,00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Ostale usluge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488,00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11" w:name="JR_PAGE_ANCHOR_0_15"/>
            <w:bookmarkEnd w:id="11"/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343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financijski rashodi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1.800,00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966,00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53,67%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3431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966,00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19.000,00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13.334,00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70,18%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Uredska oprema i namještaj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8.852,00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7C0645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4.482,00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Sufinanciranje programa škola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16.500,00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6.880,80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41,70%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366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16.500,00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6.880,80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41,70%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3661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3662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2.880,80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Sufinanciranje cijene javnog prijevoza redovnih učenika srednjih škola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30.781,96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61,56%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30.781,96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61,56%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3722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30.781,96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A100005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Stipendiranje studenata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24.000,00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48,00%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24.000,00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48,00%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3721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24.000,00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A100006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Sufinanciranje Bibliobusa na području Općine Gračac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3299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A100007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Sufinanciranje cijene prijevoza predškolske djece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22.600,00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56,50%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323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Rashodi za usluge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22.600,00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56,50%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3231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22.600,00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K100003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Opremanje dječjih igrališta Gračac i Srb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49.875,00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83,13%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Građevinski objekti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49.875,00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83,13%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4214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Ostali građevinski objekti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49.875,00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3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Kapitalni projekt K100012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Projekt "Rastimo sretno i sigurno zajedno"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1.863,75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37,28%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422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Postrojenja i oprema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1.863,75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37,28%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4227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1.863,75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Tekući projekt T10002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Financiranje programa slobodnog vremena djece predškolske dobi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100,00%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  <w:bookmarkStart w:id="12" w:name="JR_PAGE_ANCHOR_0_16"/>
            <w:bookmarkEnd w:id="12"/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100,00%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20.000,00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Program 1000</w:t>
            </w:r>
          </w:p>
        </w:tc>
        <w:tc>
          <w:tcPr>
            <w:tcW w:w="2912" w:type="pct"/>
            <w:shd w:val="clear" w:color="auto" w:fill="C1C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Socijalni program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396.200,00</w:t>
            </w:r>
          </w:p>
        </w:tc>
        <w:tc>
          <w:tcPr>
            <w:tcW w:w="536" w:type="pct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103.854,85</w:t>
            </w:r>
          </w:p>
        </w:tc>
        <w:tc>
          <w:tcPr>
            <w:tcW w:w="256" w:type="pct"/>
            <w:gridSpan w:val="2"/>
            <w:shd w:val="clear" w:color="auto" w:fill="C1C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26,21%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7C0645" w:rsidRPr="00C34F18" w:rsidTr="005B461D">
        <w:trPr>
          <w:trHeight w:hRule="exact" w:val="380"/>
          <w:jc w:val="center"/>
        </w:trPr>
        <w:tc>
          <w:tcPr>
            <w:tcW w:w="99" w:type="pct"/>
            <w:gridSpan w:val="2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Račun iz računskog plana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Vrsta rashoda / izdatka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Izvorni plan 2017. (1)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Izvršenje 2017. (2)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C0645" w:rsidRPr="00C34F18" w:rsidRDefault="007C0645" w:rsidP="00991148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Index (2/1)</w:t>
            </w:r>
          </w:p>
        </w:tc>
        <w:tc>
          <w:tcPr>
            <w:tcW w:w="119" w:type="pct"/>
          </w:tcPr>
          <w:p w:rsidR="007C0645" w:rsidRPr="00C34F18" w:rsidRDefault="007C0645" w:rsidP="0099114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2912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Pomoći prema Socijalnom programu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68.500,00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18.054,18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26,36%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64.000,00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15.500,00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24,22%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3721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15.500,00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4.500,00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2.554,18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56,76%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2.554,18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Pomoć za nabavu ogrijeva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157.700,00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372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157.700,00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0,00%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Financiranje Crvenog križa za Projekt "Mobilnog tima"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45.000,00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56,25%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80.000,00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45.000,00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56,25%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45.000,00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Aktivnost A100005</w:t>
            </w:r>
          </w:p>
        </w:tc>
        <w:tc>
          <w:tcPr>
            <w:tcW w:w="2912" w:type="pct"/>
            <w:shd w:val="clear" w:color="auto" w:fill="E1E1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Financiranje redovnih djelatnosti Crvenog križa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536" w:type="pct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40.800,67</w:t>
            </w:r>
          </w:p>
        </w:tc>
        <w:tc>
          <w:tcPr>
            <w:tcW w:w="256" w:type="pct"/>
            <w:gridSpan w:val="2"/>
            <w:shd w:val="clear" w:color="auto" w:fill="E1E1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20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45,33%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wBefore w:w="88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381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Tekuće donacije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90.000,00</w:t>
            </w: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40.800,67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b/>
                <w:sz w:val="18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b/>
                <w:sz w:val="16"/>
                <w:szCs w:val="20"/>
                <w:lang w:eastAsia="hr-HR"/>
              </w:rPr>
              <w:t>45,33%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  <w:tr w:rsidR="00C34F18" w:rsidRPr="00C34F18" w:rsidTr="005B461D">
        <w:trPr>
          <w:gridBefore w:val="1"/>
          <w:gridAfter w:val="2"/>
          <w:wBefore w:w="88" w:type="pct"/>
          <w:wAfter w:w="256" w:type="pct"/>
          <w:trHeight w:hRule="exact" w:val="280"/>
          <w:jc w:val="center"/>
        </w:trPr>
        <w:tc>
          <w:tcPr>
            <w:tcW w:w="12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42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3811</w:t>
            </w:r>
          </w:p>
        </w:tc>
        <w:tc>
          <w:tcPr>
            <w:tcW w:w="2912" w:type="pct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Tekuće donacije u novcu</w:t>
            </w:r>
          </w:p>
        </w:tc>
        <w:tc>
          <w:tcPr>
            <w:tcW w:w="536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  <w:tc>
          <w:tcPr>
            <w:tcW w:w="536" w:type="pc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34F18" w:rsidRPr="00C34F18" w:rsidRDefault="00C34F18" w:rsidP="00C34F18">
            <w:pPr>
              <w:spacing w:after="0" w:line="240" w:lineRule="auto"/>
              <w:jc w:val="right"/>
              <w:rPr>
                <w:rFonts w:ascii="Arimo" w:eastAsia="Arimo" w:hAnsi="Arimo" w:cs="Arimo"/>
                <w:sz w:val="16"/>
                <w:szCs w:val="20"/>
                <w:lang w:eastAsia="hr-HR"/>
              </w:rPr>
            </w:pPr>
            <w:r w:rsidRPr="00C34F18">
              <w:rPr>
                <w:rFonts w:ascii="Arimo" w:eastAsia="Arimo" w:hAnsi="Arimo" w:cs="Arimo"/>
                <w:sz w:val="16"/>
                <w:szCs w:val="20"/>
                <w:lang w:eastAsia="hr-HR"/>
              </w:rPr>
              <w:t>40.800,67</w:t>
            </w:r>
          </w:p>
        </w:tc>
        <w:tc>
          <w:tcPr>
            <w:tcW w:w="119" w:type="pct"/>
          </w:tcPr>
          <w:p w:rsidR="00C34F18" w:rsidRPr="00C34F18" w:rsidRDefault="00C34F18" w:rsidP="00C34F18">
            <w:pPr>
              <w:spacing w:after="0" w:line="240" w:lineRule="auto"/>
              <w:rPr>
                <w:rFonts w:ascii="Arimo" w:eastAsia="Arimo" w:hAnsi="Arimo" w:cs="Arimo"/>
                <w:b/>
                <w:sz w:val="1"/>
                <w:szCs w:val="20"/>
                <w:lang w:eastAsia="hr-HR"/>
              </w:rPr>
            </w:pPr>
          </w:p>
        </w:tc>
      </w:tr>
    </w:tbl>
    <w:p w:rsidR="00917BA4" w:rsidRPr="00AF2411" w:rsidRDefault="00917BA4">
      <w:pPr>
        <w:rPr>
          <w:rFonts w:ascii="Arial" w:hAnsi="Arial" w:cs="Arial"/>
        </w:rPr>
      </w:pPr>
    </w:p>
    <w:p w:rsidR="00D96F4A" w:rsidRDefault="00D96F4A" w:rsidP="00D96F4A">
      <w:pPr>
        <w:jc w:val="center"/>
        <w:rPr>
          <w:rFonts w:ascii="Arial" w:hAnsi="Arial" w:cs="Arial"/>
        </w:rPr>
      </w:pPr>
    </w:p>
    <w:p w:rsidR="00991148" w:rsidRPr="00AF2411" w:rsidRDefault="00991148" w:rsidP="00D96F4A">
      <w:pPr>
        <w:jc w:val="center"/>
        <w:rPr>
          <w:rFonts w:ascii="Arial" w:hAnsi="Arial" w:cs="Arial"/>
        </w:rPr>
      </w:pPr>
    </w:p>
    <w:p w:rsidR="00D96F4A" w:rsidRPr="00AF2411" w:rsidRDefault="00D96F4A" w:rsidP="00D96F4A">
      <w:pPr>
        <w:jc w:val="center"/>
        <w:rPr>
          <w:rFonts w:ascii="Arial" w:hAnsi="Arial" w:cs="Arial"/>
        </w:rPr>
      </w:pPr>
      <w:r w:rsidRPr="00AF2411">
        <w:rPr>
          <w:rFonts w:ascii="Arial" w:hAnsi="Arial" w:cs="Arial"/>
        </w:rPr>
        <w:t>Članak 3.</w:t>
      </w:r>
      <w:r w:rsidRPr="00AF2411">
        <w:rPr>
          <w:rFonts w:ascii="Arial" w:hAnsi="Arial" w:cs="Arial"/>
        </w:rPr>
        <w:br/>
      </w:r>
    </w:p>
    <w:p w:rsidR="00D96F4A" w:rsidRPr="00AF2411" w:rsidRDefault="007759E6">
      <w:pPr>
        <w:rPr>
          <w:rFonts w:ascii="Arial" w:hAnsi="Arial" w:cs="Arial"/>
        </w:rPr>
      </w:pPr>
      <w:r>
        <w:rPr>
          <w:rFonts w:ascii="Arial" w:hAnsi="Arial" w:cs="Arial"/>
        </w:rPr>
        <w:t>Polugodišnji</w:t>
      </w:r>
      <w:r w:rsidR="00D96F4A" w:rsidRPr="00AF2411">
        <w:rPr>
          <w:rFonts w:ascii="Arial" w:hAnsi="Arial" w:cs="Arial"/>
        </w:rPr>
        <w:t xml:space="preserve"> izvještaj o izvršenju</w:t>
      </w:r>
      <w:r>
        <w:rPr>
          <w:rFonts w:ascii="Arial" w:hAnsi="Arial" w:cs="Arial"/>
        </w:rPr>
        <w:t xml:space="preserve"> Proračuna Općine Gračac za 2017</w:t>
      </w:r>
      <w:r w:rsidR="00D96F4A" w:rsidRPr="00AF2411">
        <w:rPr>
          <w:rFonts w:ascii="Arial" w:hAnsi="Arial" w:cs="Arial"/>
        </w:rPr>
        <w:t>. godinu stupa na snagu osam dana nak</w:t>
      </w:r>
      <w:r w:rsidR="0025164E">
        <w:rPr>
          <w:rFonts w:ascii="Arial" w:hAnsi="Arial" w:cs="Arial"/>
        </w:rPr>
        <w:t xml:space="preserve">on objave u „Službenom glasniku </w:t>
      </w:r>
      <w:r w:rsidR="00D96F4A" w:rsidRPr="00AF2411">
        <w:rPr>
          <w:rFonts w:ascii="Arial" w:hAnsi="Arial" w:cs="Arial"/>
        </w:rPr>
        <w:t xml:space="preserve"> Općine Gračac</w:t>
      </w:r>
      <w:r w:rsidR="0025164E">
        <w:rPr>
          <w:rFonts w:ascii="Arial" w:hAnsi="Arial" w:cs="Arial"/>
        </w:rPr>
        <w:t>“</w:t>
      </w:r>
      <w:r w:rsidR="00D96F4A" w:rsidRPr="00AF2411">
        <w:rPr>
          <w:rFonts w:ascii="Arial" w:hAnsi="Arial" w:cs="Arial"/>
        </w:rPr>
        <w:t xml:space="preserve">. </w:t>
      </w:r>
    </w:p>
    <w:p w:rsidR="00D96F4A" w:rsidRPr="00AF2411" w:rsidRDefault="00D96F4A">
      <w:pPr>
        <w:rPr>
          <w:rFonts w:ascii="Arial" w:hAnsi="Arial" w:cs="Arial"/>
        </w:rPr>
      </w:pPr>
      <w:r w:rsidRPr="00AF2411">
        <w:rPr>
          <w:rFonts w:ascii="Arial" w:hAnsi="Arial" w:cs="Arial"/>
        </w:rPr>
        <w:t xml:space="preserve">Sadržaj, donošenje i dostava </w:t>
      </w:r>
      <w:r w:rsidR="007759E6">
        <w:rPr>
          <w:rFonts w:ascii="Arial" w:hAnsi="Arial" w:cs="Arial"/>
        </w:rPr>
        <w:t>polu</w:t>
      </w:r>
      <w:r w:rsidRPr="00AF2411">
        <w:rPr>
          <w:rFonts w:ascii="Arial" w:hAnsi="Arial" w:cs="Arial"/>
        </w:rPr>
        <w:t>godišnjeg izvještaja o izvršenju proračuna propisan je odredbama članaka 108. – 113. Zakona o proračunu (NN 87/08, 136/12 i 15/15) i Pravilnika o polugodišnjem i godišnjem izvještaju o izvršenju proračuna (NN 24/13).</w:t>
      </w:r>
    </w:p>
    <w:p w:rsidR="00D96F4A" w:rsidRPr="00AF2411" w:rsidRDefault="00D96F4A">
      <w:pPr>
        <w:rPr>
          <w:rFonts w:ascii="Arial" w:hAnsi="Arial" w:cs="Arial"/>
        </w:rPr>
      </w:pPr>
    </w:p>
    <w:p w:rsidR="00991148" w:rsidRDefault="00991148" w:rsidP="007B1C7E">
      <w:pPr>
        <w:rPr>
          <w:rFonts w:ascii="Arial" w:hAnsi="Arial" w:cs="Arial"/>
          <w:b/>
        </w:rPr>
      </w:pPr>
    </w:p>
    <w:p w:rsidR="007B1C7E" w:rsidRPr="00AF2411" w:rsidRDefault="00AF2411" w:rsidP="007B1C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Pr="00AF2411">
        <w:rPr>
          <w:rFonts w:ascii="Arial" w:hAnsi="Arial" w:cs="Arial"/>
          <w:b/>
        </w:rPr>
        <w:t>OPĆ</w:t>
      </w:r>
      <w:r w:rsidR="007B1C7E" w:rsidRPr="00AF2411">
        <w:rPr>
          <w:rFonts w:ascii="Arial" w:hAnsi="Arial" w:cs="Arial"/>
          <w:b/>
        </w:rPr>
        <w:t xml:space="preserve">I DIO PRORAČUNA </w:t>
      </w:r>
    </w:p>
    <w:p w:rsidR="007B1C7E" w:rsidRPr="00AF2411" w:rsidRDefault="007B1C7E" w:rsidP="007B1C7E">
      <w:pPr>
        <w:rPr>
          <w:rFonts w:ascii="Arial" w:hAnsi="Arial" w:cs="Arial"/>
        </w:rPr>
      </w:pPr>
      <w:r w:rsidRPr="00AF2411">
        <w:rPr>
          <w:rFonts w:ascii="Arial" w:hAnsi="Arial" w:cs="Arial"/>
        </w:rPr>
        <w:t xml:space="preserve">Iz sažetka općeg dijela vidljivo je da su u izvještajnom razdoblju ukupno ostvareni prihodi </w:t>
      </w:r>
      <w:r w:rsidR="00506438">
        <w:rPr>
          <w:rFonts w:ascii="Arial" w:hAnsi="Arial" w:cs="Arial"/>
        </w:rPr>
        <w:t>i primici iznosili 7.491.010,72</w:t>
      </w:r>
      <w:r w:rsidRPr="00AF2411">
        <w:rPr>
          <w:rFonts w:ascii="Arial" w:hAnsi="Arial" w:cs="Arial"/>
        </w:rPr>
        <w:t xml:space="preserve"> kuna. Ukupno ostvareni rashodi i </w:t>
      </w:r>
      <w:r w:rsidR="00506438">
        <w:rPr>
          <w:rFonts w:ascii="Arial" w:hAnsi="Arial" w:cs="Arial"/>
        </w:rPr>
        <w:t>izdaci iznosili su 5.951.379,65 kuna</w:t>
      </w:r>
      <w:r w:rsidRPr="00AF2411">
        <w:rPr>
          <w:rFonts w:ascii="Arial" w:hAnsi="Arial" w:cs="Arial"/>
        </w:rPr>
        <w:t xml:space="preserve">. </w:t>
      </w:r>
    </w:p>
    <w:p w:rsidR="00F22F4B" w:rsidRDefault="007B1C7E" w:rsidP="007B1C7E">
      <w:pPr>
        <w:rPr>
          <w:rFonts w:ascii="Arial" w:hAnsi="Arial" w:cs="Arial"/>
        </w:rPr>
      </w:pPr>
      <w:r w:rsidRPr="00AF2411">
        <w:rPr>
          <w:rFonts w:ascii="Arial" w:hAnsi="Arial" w:cs="Arial"/>
        </w:rPr>
        <w:t xml:space="preserve">Iz navedenog proizlazi da je Općina Gračac u izvještajnom razdoblju svojim poslovanjem rezultirala </w:t>
      </w:r>
      <w:r w:rsidR="009E6804" w:rsidRPr="00AF2411">
        <w:rPr>
          <w:rFonts w:ascii="Arial" w:hAnsi="Arial" w:cs="Arial"/>
        </w:rPr>
        <w:t>viškom prihoda</w:t>
      </w:r>
      <w:r w:rsidRPr="00AF2411">
        <w:rPr>
          <w:rFonts w:ascii="Arial" w:hAnsi="Arial" w:cs="Arial"/>
        </w:rPr>
        <w:t xml:space="preserve"> u izno</w:t>
      </w:r>
      <w:r w:rsidR="00506438">
        <w:rPr>
          <w:rFonts w:ascii="Arial" w:hAnsi="Arial" w:cs="Arial"/>
        </w:rPr>
        <w:t>su od 1.539.631,07</w:t>
      </w:r>
      <w:r w:rsidR="00F22F4B">
        <w:rPr>
          <w:rFonts w:ascii="Arial" w:hAnsi="Arial" w:cs="Arial"/>
        </w:rPr>
        <w:t xml:space="preserve"> kuna. P</w:t>
      </w:r>
      <w:r w:rsidRPr="00AF2411">
        <w:rPr>
          <w:rFonts w:ascii="Arial" w:hAnsi="Arial" w:cs="Arial"/>
        </w:rPr>
        <w:t xml:space="preserve">reneseni manjak iz </w:t>
      </w:r>
      <w:r w:rsidR="009E6804" w:rsidRPr="00AF2411">
        <w:rPr>
          <w:rFonts w:ascii="Arial" w:hAnsi="Arial" w:cs="Arial"/>
        </w:rPr>
        <w:t>pr</w:t>
      </w:r>
      <w:r w:rsidR="00506438">
        <w:rPr>
          <w:rFonts w:ascii="Arial" w:hAnsi="Arial" w:cs="Arial"/>
        </w:rPr>
        <w:t>ošlih godina iznosi 1.051.101,17</w:t>
      </w:r>
      <w:r w:rsidR="00F22F4B">
        <w:rPr>
          <w:rFonts w:ascii="Arial" w:hAnsi="Arial" w:cs="Arial"/>
        </w:rPr>
        <w:t xml:space="preserve"> kuna, te </w:t>
      </w:r>
      <w:r w:rsidR="009E6804" w:rsidRPr="00AF2411">
        <w:rPr>
          <w:rFonts w:ascii="Arial" w:hAnsi="Arial" w:cs="Arial"/>
        </w:rPr>
        <w:t xml:space="preserve"> u sljedećem razdoblju </w:t>
      </w:r>
      <w:r w:rsidR="00F22F4B">
        <w:rPr>
          <w:rFonts w:ascii="Arial" w:hAnsi="Arial" w:cs="Arial"/>
        </w:rPr>
        <w:t>na raspolaganju je iznos od 488.529,90</w:t>
      </w:r>
      <w:r w:rsidRPr="00AF2411">
        <w:rPr>
          <w:rFonts w:ascii="Arial" w:hAnsi="Arial" w:cs="Arial"/>
        </w:rPr>
        <w:t xml:space="preserve"> kuna</w:t>
      </w:r>
      <w:r w:rsidR="00F22F4B">
        <w:rPr>
          <w:rFonts w:ascii="Arial" w:hAnsi="Arial" w:cs="Arial"/>
        </w:rPr>
        <w:t>, što znači povećanje raspoloživih sredstava za 926,25% u odnosu na isto razdoblje prethodne godine</w:t>
      </w:r>
      <w:r w:rsidRPr="00AF2411">
        <w:rPr>
          <w:rFonts w:ascii="Arial" w:hAnsi="Arial" w:cs="Arial"/>
        </w:rPr>
        <w:t>.</w:t>
      </w:r>
      <w:r w:rsidR="00392607" w:rsidRPr="00AF2411">
        <w:rPr>
          <w:rFonts w:ascii="Arial" w:hAnsi="Arial" w:cs="Arial"/>
        </w:rPr>
        <w:t xml:space="preserve"> </w:t>
      </w:r>
    </w:p>
    <w:p w:rsidR="004F4D9F" w:rsidRPr="00AF2411" w:rsidRDefault="007B1C7E" w:rsidP="007B1C7E">
      <w:pPr>
        <w:rPr>
          <w:rFonts w:ascii="Arial" w:hAnsi="Arial" w:cs="Arial"/>
        </w:rPr>
      </w:pPr>
      <w:r w:rsidRPr="00AF2411">
        <w:rPr>
          <w:rFonts w:ascii="Arial" w:hAnsi="Arial" w:cs="Arial"/>
        </w:rPr>
        <w:t xml:space="preserve">Ukupni prihodi i rashodi izvještajnog razdoblja navedeni su u Računu prihoda i rashoda plana proračuna, dok su u Računu financiranja navedeni primici i izdaci, </w:t>
      </w:r>
      <w:r w:rsidR="00F22F4B">
        <w:rPr>
          <w:rFonts w:ascii="Arial" w:hAnsi="Arial" w:cs="Arial"/>
        </w:rPr>
        <w:t xml:space="preserve">kojih u izvještajnom razdoblju nije bilo, </w:t>
      </w:r>
      <w:r w:rsidRPr="00AF2411">
        <w:rPr>
          <w:rFonts w:ascii="Arial" w:hAnsi="Arial" w:cs="Arial"/>
        </w:rPr>
        <w:t>sve do zakonom propisane četvrte razine računskog plana. Sukladno gore navedenom Pravilniku u općem se dijelu proračuna daju podaci o izvršenju za isto izvještajno razdoblje prethodne godine (do četvrte razine), podaci iz a</w:t>
      </w:r>
      <w:r w:rsidR="00F22F4B">
        <w:rPr>
          <w:rFonts w:ascii="Arial" w:hAnsi="Arial" w:cs="Arial"/>
        </w:rPr>
        <w:t>ktualnog plana (</w:t>
      </w:r>
      <w:r w:rsidR="00397A11" w:rsidRPr="00AF2411">
        <w:rPr>
          <w:rFonts w:ascii="Arial" w:hAnsi="Arial" w:cs="Arial"/>
        </w:rPr>
        <w:t xml:space="preserve"> Izmjene i dopune</w:t>
      </w:r>
      <w:r w:rsidR="004F4D9F" w:rsidRPr="00AF2411">
        <w:rPr>
          <w:rFonts w:ascii="Arial" w:hAnsi="Arial" w:cs="Arial"/>
        </w:rPr>
        <w:t xml:space="preserve"> </w:t>
      </w:r>
      <w:r w:rsidR="00397A11" w:rsidRPr="00AF2411">
        <w:rPr>
          <w:rFonts w:ascii="Arial" w:hAnsi="Arial" w:cs="Arial"/>
        </w:rPr>
        <w:t>Proračun</w:t>
      </w:r>
      <w:r w:rsidR="004F4D9F" w:rsidRPr="00AF2411">
        <w:rPr>
          <w:rFonts w:ascii="Arial" w:hAnsi="Arial" w:cs="Arial"/>
        </w:rPr>
        <w:t>a</w:t>
      </w:r>
      <w:r w:rsidR="00F22F4B">
        <w:rPr>
          <w:rFonts w:ascii="Arial" w:hAnsi="Arial" w:cs="Arial"/>
        </w:rPr>
        <w:t xml:space="preserve"> za 2017</w:t>
      </w:r>
      <w:r w:rsidRPr="00AF2411">
        <w:rPr>
          <w:rFonts w:ascii="Arial" w:hAnsi="Arial" w:cs="Arial"/>
        </w:rPr>
        <w:t>. godinu – do treće propisane razine za donošenje plana), te podaci izvršenja za izvještajno razdoblje (također na četvrtoj razini računskog plana proračuna). Uz navedene podatke daju se i indeksi izvršenja u odnosu na izvještajno razdoblje prethodne godine i u odnosu na plan za proračunsku godinu.</w:t>
      </w:r>
    </w:p>
    <w:p w:rsidR="004F4D9F" w:rsidRPr="00AF2411" w:rsidRDefault="007B1C7E" w:rsidP="007B1C7E">
      <w:pPr>
        <w:rPr>
          <w:rFonts w:ascii="Arial" w:hAnsi="Arial" w:cs="Arial"/>
        </w:rPr>
      </w:pPr>
      <w:r w:rsidRPr="00AF2411">
        <w:rPr>
          <w:rFonts w:ascii="Arial" w:hAnsi="Arial" w:cs="Arial"/>
        </w:rPr>
        <w:t xml:space="preserve"> </w:t>
      </w:r>
    </w:p>
    <w:p w:rsidR="004F4D9F" w:rsidRPr="00AF2411" w:rsidRDefault="007B1C7E" w:rsidP="007B1C7E">
      <w:pPr>
        <w:rPr>
          <w:rFonts w:ascii="Arial" w:hAnsi="Arial" w:cs="Arial"/>
          <w:b/>
        </w:rPr>
      </w:pPr>
      <w:r w:rsidRPr="00AF2411">
        <w:rPr>
          <w:rFonts w:ascii="Arial" w:hAnsi="Arial" w:cs="Arial"/>
          <w:b/>
        </w:rPr>
        <w:t xml:space="preserve">2. POSEBNI DIO PRORAČUNA </w:t>
      </w:r>
    </w:p>
    <w:p w:rsidR="00116FE8" w:rsidRPr="00AF2411" w:rsidRDefault="007B1C7E" w:rsidP="007B1C7E">
      <w:pPr>
        <w:rPr>
          <w:rFonts w:ascii="Arial" w:hAnsi="Arial" w:cs="Arial"/>
        </w:rPr>
      </w:pPr>
      <w:r w:rsidRPr="00AF2411">
        <w:rPr>
          <w:rFonts w:ascii="Arial" w:hAnsi="Arial" w:cs="Arial"/>
        </w:rPr>
        <w:t xml:space="preserve">U posebnom dijelu proračuna rashodi i izdaci prikazuju se detaljnije. Sukladno Pravilniku sastavlja se: Izvještaj po organizacijskoj klasifikaciji (rashodi i izdaci prikazani po razdjelima i glavama unutar razdjela) , Izvještaj po ekonomskoj klasifikaciji (unutar razdjela i glava proračuna prikazani su rashodi i izdaci po računima računskog plana – kontima, do četvrte razine), Izvještaj po programskoj klasifikaciji (rashodi i izdaci prikazani unutar razdjela i glava proračuna po programima, aktivnostima i računima računskog plana do propisane četvrte razine). </w:t>
      </w:r>
    </w:p>
    <w:p w:rsidR="00116FE8" w:rsidRPr="00AF2411" w:rsidRDefault="00116FE8" w:rsidP="007B1C7E">
      <w:pPr>
        <w:rPr>
          <w:rFonts w:ascii="Arial" w:hAnsi="Arial" w:cs="Arial"/>
        </w:rPr>
      </w:pPr>
    </w:p>
    <w:p w:rsidR="00116FE8" w:rsidRPr="00AF2411" w:rsidRDefault="007B1C7E" w:rsidP="007B1C7E">
      <w:pPr>
        <w:rPr>
          <w:rFonts w:ascii="Arial" w:hAnsi="Arial" w:cs="Arial"/>
          <w:b/>
        </w:rPr>
      </w:pPr>
      <w:r w:rsidRPr="00AF2411">
        <w:rPr>
          <w:rFonts w:ascii="Arial" w:hAnsi="Arial" w:cs="Arial"/>
          <w:b/>
        </w:rPr>
        <w:t xml:space="preserve">3. IZVJEŠTAJ O ZADUŽIVANJU </w:t>
      </w:r>
    </w:p>
    <w:p w:rsidR="00116FE8" w:rsidRPr="00AF2411" w:rsidRDefault="007B1C7E" w:rsidP="007B1C7E">
      <w:pPr>
        <w:rPr>
          <w:rFonts w:ascii="Arial" w:hAnsi="Arial" w:cs="Arial"/>
        </w:rPr>
      </w:pPr>
      <w:r w:rsidRPr="00AF2411">
        <w:rPr>
          <w:rFonts w:ascii="Arial" w:hAnsi="Arial" w:cs="Arial"/>
        </w:rPr>
        <w:t xml:space="preserve">Tijekom izvještajnog razdoblja Općina Gračac se nije zaduživala (ni dugoročno, ni kratkoročno), te nije koristila prekoračenje na poslovnom računu. </w:t>
      </w:r>
    </w:p>
    <w:p w:rsidR="00116FE8" w:rsidRPr="00AF2411" w:rsidRDefault="00116FE8" w:rsidP="007B1C7E">
      <w:pPr>
        <w:rPr>
          <w:rFonts w:ascii="Arial" w:hAnsi="Arial" w:cs="Arial"/>
        </w:rPr>
      </w:pPr>
    </w:p>
    <w:p w:rsidR="00D96F4A" w:rsidRPr="00AF2411" w:rsidRDefault="007B1C7E" w:rsidP="007B1C7E">
      <w:pPr>
        <w:rPr>
          <w:rFonts w:ascii="Arial" w:hAnsi="Arial" w:cs="Arial"/>
          <w:b/>
        </w:rPr>
      </w:pPr>
      <w:r w:rsidRPr="00AF2411">
        <w:rPr>
          <w:rFonts w:ascii="Arial" w:hAnsi="Arial" w:cs="Arial"/>
          <w:b/>
        </w:rPr>
        <w:lastRenderedPageBreak/>
        <w:t>4. IZVJEŠTAJ O KORIŠTENJU PRORAČUNSKE ZALIHE</w:t>
      </w:r>
    </w:p>
    <w:p w:rsidR="008D1D58" w:rsidRPr="00AF2411" w:rsidRDefault="00C95D35" w:rsidP="007B1C7E">
      <w:pPr>
        <w:rPr>
          <w:rFonts w:ascii="Arial" w:hAnsi="Arial" w:cs="Arial"/>
        </w:rPr>
      </w:pPr>
      <w:r w:rsidRPr="00AF2411">
        <w:rPr>
          <w:rFonts w:ascii="Arial" w:hAnsi="Arial" w:cs="Arial"/>
        </w:rPr>
        <w:t>Tijekom izvještajnog razdoblja Općina Gračac nije koristila proračunsku zalihu.</w:t>
      </w:r>
    </w:p>
    <w:p w:rsidR="00C95D35" w:rsidRPr="00AF2411" w:rsidRDefault="00C95D35" w:rsidP="007B1C7E">
      <w:pPr>
        <w:rPr>
          <w:rFonts w:ascii="Arial" w:hAnsi="Arial" w:cs="Arial"/>
        </w:rPr>
      </w:pPr>
    </w:p>
    <w:p w:rsidR="00C95D35" w:rsidRPr="00AF2411" w:rsidRDefault="00935A6C" w:rsidP="007B1C7E">
      <w:pPr>
        <w:rPr>
          <w:rFonts w:ascii="Arial" w:hAnsi="Arial" w:cs="Arial"/>
          <w:b/>
        </w:rPr>
      </w:pPr>
      <w:r w:rsidRPr="00AF2411">
        <w:rPr>
          <w:rFonts w:ascii="Arial" w:hAnsi="Arial" w:cs="Arial"/>
          <w:b/>
        </w:rPr>
        <w:t>5. IZVJEŠTAJ O DANIM JAMSTVIMA</w:t>
      </w:r>
    </w:p>
    <w:p w:rsidR="00C95D35" w:rsidRDefault="00C95D35" w:rsidP="007B1C7E">
      <w:pPr>
        <w:rPr>
          <w:rFonts w:ascii="Arial" w:hAnsi="Arial" w:cs="Arial"/>
        </w:rPr>
      </w:pPr>
      <w:r w:rsidRPr="00AF2411">
        <w:rPr>
          <w:rFonts w:ascii="Arial" w:hAnsi="Arial" w:cs="Arial"/>
        </w:rPr>
        <w:t>Tijekom izvještajnog razdoblja Općina Gračac nije davala jamstva.</w:t>
      </w:r>
    </w:p>
    <w:p w:rsidR="00991148" w:rsidRPr="00AF2411" w:rsidRDefault="00991148" w:rsidP="007B1C7E">
      <w:pPr>
        <w:rPr>
          <w:rFonts w:ascii="Arial" w:hAnsi="Arial" w:cs="Arial"/>
        </w:rPr>
      </w:pPr>
    </w:p>
    <w:p w:rsidR="00935A6C" w:rsidRPr="00AF2411" w:rsidRDefault="00935A6C" w:rsidP="00935A6C">
      <w:pPr>
        <w:rPr>
          <w:rFonts w:ascii="Arial" w:hAnsi="Arial" w:cs="Arial"/>
          <w:b/>
        </w:rPr>
      </w:pPr>
      <w:r w:rsidRPr="00AF2411">
        <w:rPr>
          <w:rFonts w:ascii="Arial" w:hAnsi="Arial" w:cs="Arial"/>
          <w:b/>
        </w:rPr>
        <w:t>6. OBRAZLOŽENJE OSTVARENJA PRIHODA I PRIMITAKA, TE RASHODA I IZDATAKA</w:t>
      </w:r>
    </w:p>
    <w:p w:rsidR="00935A6C" w:rsidRPr="00AF2411" w:rsidRDefault="00935A6C" w:rsidP="00935A6C">
      <w:pPr>
        <w:rPr>
          <w:rFonts w:ascii="Arial" w:hAnsi="Arial" w:cs="Arial"/>
          <w:b/>
        </w:rPr>
      </w:pPr>
      <w:r w:rsidRPr="00AF2411">
        <w:rPr>
          <w:rFonts w:ascii="Arial" w:hAnsi="Arial" w:cs="Arial"/>
        </w:rPr>
        <w:t>6.1. PRIHODI I PRIMICI</w:t>
      </w:r>
    </w:p>
    <w:p w:rsidR="00EE0817" w:rsidRPr="00AF2411" w:rsidRDefault="000279CA" w:rsidP="00935A6C">
      <w:pPr>
        <w:rPr>
          <w:rFonts w:ascii="Arial" w:hAnsi="Arial" w:cs="Arial"/>
        </w:rPr>
      </w:pPr>
      <w:r w:rsidRPr="00AF2411">
        <w:rPr>
          <w:rFonts w:ascii="Arial" w:hAnsi="Arial" w:cs="Arial"/>
        </w:rPr>
        <w:t>U izvještajnom razdoblju ukupno ostvareni pr</w:t>
      </w:r>
      <w:r w:rsidR="00076449">
        <w:rPr>
          <w:rFonts w:ascii="Arial" w:hAnsi="Arial" w:cs="Arial"/>
        </w:rPr>
        <w:t xml:space="preserve">ihodi i primici od </w:t>
      </w:r>
      <w:r w:rsidR="003A5FD6">
        <w:rPr>
          <w:rFonts w:ascii="Arial" w:hAnsi="Arial" w:cs="Arial"/>
        </w:rPr>
        <w:t xml:space="preserve">7.491.010,72 </w:t>
      </w:r>
      <w:r w:rsidRPr="00AF2411">
        <w:rPr>
          <w:rFonts w:ascii="Arial" w:hAnsi="Arial" w:cs="Arial"/>
        </w:rPr>
        <w:t xml:space="preserve"> kuna</w:t>
      </w:r>
      <w:r w:rsidR="003A5FD6">
        <w:rPr>
          <w:rFonts w:ascii="Arial" w:hAnsi="Arial" w:cs="Arial"/>
        </w:rPr>
        <w:t xml:space="preserve"> što je 20</w:t>
      </w:r>
      <w:r w:rsidR="00547C7E">
        <w:rPr>
          <w:rFonts w:ascii="Arial" w:hAnsi="Arial" w:cs="Arial"/>
        </w:rPr>
        <w:t>,40</w:t>
      </w:r>
      <w:r w:rsidR="003A5FD6">
        <w:rPr>
          <w:rFonts w:ascii="Arial" w:hAnsi="Arial" w:cs="Arial"/>
        </w:rPr>
        <w:t>% više u odnosu na ostvareno prethodne godine</w:t>
      </w:r>
      <w:r w:rsidRPr="00AF2411">
        <w:rPr>
          <w:rFonts w:ascii="Arial" w:hAnsi="Arial" w:cs="Arial"/>
        </w:rPr>
        <w:t xml:space="preserve">, i to </w:t>
      </w:r>
      <w:r w:rsidR="003A5FD6">
        <w:rPr>
          <w:rFonts w:ascii="Arial" w:hAnsi="Arial" w:cs="Arial"/>
        </w:rPr>
        <w:t>7.449.807,59</w:t>
      </w:r>
      <w:r w:rsidR="00AF614F" w:rsidRPr="00AF2411">
        <w:rPr>
          <w:rFonts w:ascii="Arial" w:hAnsi="Arial" w:cs="Arial"/>
        </w:rPr>
        <w:t xml:space="preserve"> kuna prihoda p</w:t>
      </w:r>
      <w:r w:rsidR="00076449">
        <w:rPr>
          <w:rFonts w:ascii="Arial" w:hAnsi="Arial" w:cs="Arial"/>
        </w:rPr>
        <w:t xml:space="preserve">oslovanja ili </w:t>
      </w:r>
      <w:r w:rsidR="003A5FD6">
        <w:rPr>
          <w:rFonts w:ascii="Arial" w:hAnsi="Arial" w:cs="Arial"/>
        </w:rPr>
        <w:t>41,88</w:t>
      </w:r>
      <w:r w:rsidRPr="00AF2411">
        <w:rPr>
          <w:rFonts w:ascii="Arial" w:hAnsi="Arial" w:cs="Arial"/>
        </w:rPr>
        <w:t>% od planiranog</w:t>
      </w:r>
      <w:r w:rsidR="00076449">
        <w:rPr>
          <w:rFonts w:ascii="Arial" w:hAnsi="Arial" w:cs="Arial"/>
        </w:rPr>
        <w:t xml:space="preserve">, te </w:t>
      </w:r>
      <w:r w:rsidR="003A5FD6">
        <w:rPr>
          <w:rFonts w:ascii="Arial" w:hAnsi="Arial" w:cs="Arial"/>
        </w:rPr>
        <w:t>41.203,13</w:t>
      </w:r>
      <w:r w:rsidRPr="00AF2411">
        <w:rPr>
          <w:rFonts w:ascii="Arial" w:hAnsi="Arial" w:cs="Arial"/>
        </w:rPr>
        <w:t xml:space="preserve"> kuna od prodaje</w:t>
      </w:r>
      <w:r w:rsidR="00076449">
        <w:rPr>
          <w:rFonts w:ascii="Arial" w:hAnsi="Arial" w:cs="Arial"/>
        </w:rPr>
        <w:t xml:space="preserve"> nefinancijske imovine ili </w:t>
      </w:r>
      <w:r w:rsidR="003A5FD6">
        <w:rPr>
          <w:rFonts w:ascii="Arial" w:hAnsi="Arial" w:cs="Arial"/>
        </w:rPr>
        <w:t>27,47</w:t>
      </w:r>
      <w:r w:rsidRPr="00AF2411">
        <w:rPr>
          <w:rFonts w:ascii="Arial" w:hAnsi="Arial" w:cs="Arial"/>
        </w:rPr>
        <w:t xml:space="preserve">% od planiranog. </w:t>
      </w:r>
      <w:r w:rsidR="0091584B" w:rsidRPr="00AF2411">
        <w:rPr>
          <w:rFonts w:ascii="Arial" w:hAnsi="Arial" w:cs="Arial"/>
        </w:rPr>
        <w:t>U dijelu ostvarenih prihoda poslova</w:t>
      </w:r>
      <w:r w:rsidR="00076449">
        <w:rPr>
          <w:rFonts w:ascii="Arial" w:hAnsi="Arial" w:cs="Arial"/>
        </w:rPr>
        <w:t xml:space="preserve">nja dio u iznosu od </w:t>
      </w:r>
      <w:r w:rsidR="003A5FD6">
        <w:rPr>
          <w:rFonts w:ascii="Arial" w:hAnsi="Arial" w:cs="Arial"/>
        </w:rPr>
        <w:t>330.513,00</w:t>
      </w:r>
      <w:r w:rsidR="0091584B" w:rsidRPr="00AF2411">
        <w:rPr>
          <w:rFonts w:ascii="Arial" w:hAnsi="Arial" w:cs="Arial"/>
        </w:rPr>
        <w:t xml:space="preserve"> kuna odnosi se na vlastite prihode proračunskih korisnika Općine Gračac.</w:t>
      </w:r>
    </w:p>
    <w:p w:rsidR="002B45B5" w:rsidRDefault="002B45B5" w:rsidP="00935A6C">
      <w:pPr>
        <w:rPr>
          <w:rFonts w:ascii="Arial" w:hAnsi="Arial" w:cs="Arial"/>
        </w:rPr>
      </w:pPr>
      <w:r>
        <w:rPr>
          <w:rFonts w:ascii="Arial" w:hAnsi="Arial" w:cs="Arial"/>
        </w:rPr>
        <w:t>Značajnije v</w:t>
      </w:r>
      <w:r w:rsidR="000279CA" w:rsidRPr="00AF2411">
        <w:rPr>
          <w:rFonts w:ascii="Arial" w:hAnsi="Arial" w:cs="Arial"/>
        </w:rPr>
        <w:t>eće ostvarenje u odnosu n</w:t>
      </w:r>
      <w:r w:rsidR="002E5BEA" w:rsidRPr="00AF2411">
        <w:rPr>
          <w:rFonts w:ascii="Arial" w:hAnsi="Arial" w:cs="Arial"/>
        </w:rPr>
        <w:t xml:space="preserve">a prethodnu godinu odnosi se </w:t>
      </w:r>
      <w:r w:rsidR="00C47221" w:rsidRPr="00AF2411">
        <w:rPr>
          <w:rFonts w:ascii="Arial" w:hAnsi="Arial" w:cs="Arial"/>
        </w:rPr>
        <w:t xml:space="preserve">na prihode od </w:t>
      </w:r>
      <w:r w:rsidR="003A5FD6">
        <w:rPr>
          <w:rFonts w:ascii="Arial" w:hAnsi="Arial" w:cs="Arial"/>
        </w:rPr>
        <w:t>tekućih pomoći iz državnog proračuna za 24%</w:t>
      </w:r>
      <w:r w:rsidR="00C47221" w:rsidRPr="00AF2411">
        <w:rPr>
          <w:rFonts w:ascii="Arial" w:hAnsi="Arial" w:cs="Arial"/>
        </w:rPr>
        <w:t xml:space="preserve">, </w:t>
      </w:r>
      <w:r w:rsidR="003A5FD6">
        <w:rPr>
          <w:rFonts w:ascii="Arial" w:hAnsi="Arial" w:cs="Arial"/>
        </w:rPr>
        <w:t xml:space="preserve">Kapitalne pomoći koje su veće </w:t>
      </w:r>
      <w:r>
        <w:rPr>
          <w:rFonts w:ascii="Arial" w:hAnsi="Arial" w:cs="Arial"/>
        </w:rPr>
        <w:t xml:space="preserve">za 16, prihodi od imovine za 17% što se najviše odnosi na povećanje prihoda od zakupa poljoprivrednog zemljišta u državnom vlasništvu za 70%, prihode po posebnim propisima za 76% što su većim dijelom prihodi Dječjeg vrtića Baltazar, komunalni doprinos za 51%, tekuće donacije koje je dobio proračunski korisnik Općine Gračac – Javna Vatrogasna Postrojba Gračac, te </w:t>
      </w:r>
      <w:r w:rsidR="00C47221" w:rsidRPr="00AF2411">
        <w:rPr>
          <w:rFonts w:ascii="Arial" w:hAnsi="Arial" w:cs="Arial"/>
        </w:rPr>
        <w:t xml:space="preserve">prihode od </w:t>
      </w:r>
      <w:r>
        <w:rPr>
          <w:rFonts w:ascii="Arial" w:hAnsi="Arial" w:cs="Arial"/>
        </w:rPr>
        <w:t xml:space="preserve">prodaje nefinancijske imovine. </w:t>
      </w:r>
    </w:p>
    <w:p w:rsidR="002B45B5" w:rsidRDefault="000279CA" w:rsidP="00935A6C">
      <w:pPr>
        <w:rPr>
          <w:rFonts w:ascii="Arial" w:hAnsi="Arial" w:cs="Arial"/>
        </w:rPr>
      </w:pPr>
      <w:r w:rsidRPr="00AF2411">
        <w:rPr>
          <w:rFonts w:ascii="Arial" w:hAnsi="Arial" w:cs="Arial"/>
        </w:rPr>
        <w:t>Priho</w:t>
      </w:r>
      <w:r w:rsidR="006E7FBF" w:rsidRPr="00AF2411">
        <w:rPr>
          <w:rFonts w:ascii="Arial" w:hAnsi="Arial" w:cs="Arial"/>
        </w:rPr>
        <w:t xml:space="preserve">di koji su slabije ostvareni su </w:t>
      </w:r>
      <w:r w:rsidR="002B45B5">
        <w:rPr>
          <w:rFonts w:ascii="Arial" w:hAnsi="Arial" w:cs="Arial"/>
        </w:rPr>
        <w:t>porez i prirez na dohodak za 10%, te komunalna naknada za 30%</w:t>
      </w:r>
      <w:r w:rsidR="00547C7E">
        <w:rPr>
          <w:rFonts w:ascii="Arial" w:hAnsi="Arial" w:cs="Arial"/>
        </w:rPr>
        <w:t xml:space="preserve"> čemu je razlog prošlogodišnja provedba prisilne naplate u prvom dijelu godine dok će to biti slučaj u drugom dijelu ove godine .</w:t>
      </w:r>
    </w:p>
    <w:p w:rsidR="00935A6C" w:rsidRPr="00AF2411" w:rsidRDefault="000279CA" w:rsidP="00935A6C">
      <w:pPr>
        <w:rPr>
          <w:rFonts w:ascii="Arial" w:hAnsi="Arial" w:cs="Arial"/>
        </w:rPr>
      </w:pPr>
      <w:r w:rsidRPr="00AF2411">
        <w:rPr>
          <w:rFonts w:ascii="Arial" w:hAnsi="Arial" w:cs="Arial"/>
        </w:rPr>
        <w:t>Tijekom izvještajnog razdoblja primici nisu ostvareni.</w:t>
      </w:r>
    </w:p>
    <w:p w:rsidR="00152010" w:rsidRPr="00AF2411" w:rsidRDefault="00152010" w:rsidP="00935A6C">
      <w:pPr>
        <w:rPr>
          <w:rFonts w:ascii="Arial" w:hAnsi="Arial" w:cs="Arial"/>
        </w:rPr>
      </w:pPr>
    </w:p>
    <w:p w:rsidR="00152010" w:rsidRPr="00AF2411" w:rsidRDefault="00152010" w:rsidP="00935A6C">
      <w:pPr>
        <w:rPr>
          <w:rFonts w:ascii="Arial" w:hAnsi="Arial" w:cs="Arial"/>
        </w:rPr>
      </w:pPr>
    </w:p>
    <w:p w:rsidR="00793C5D" w:rsidRPr="00AF2411" w:rsidRDefault="00793C5D" w:rsidP="00935A6C">
      <w:pPr>
        <w:rPr>
          <w:rFonts w:ascii="Arial" w:hAnsi="Arial" w:cs="Arial"/>
        </w:rPr>
      </w:pPr>
      <w:r w:rsidRPr="00AF2411">
        <w:rPr>
          <w:rFonts w:ascii="Arial" w:hAnsi="Arial" w:cs="Arial"/>
        </w:rPr>
        <w:lastRenderedPageBreak/>
        <w:t>6.2. RASHODI I IZDACI</w:t>
      </w:r>
    </w:p>
    <w:p w:rsidR="0091584B" w:rsidRPr="00AF2411" w:rsidRDefault="00793C5D" w:rsidP="00935A6C">
      <w:pPr>
        <w:rPr>
          <w:rFonts w:ascii="Arial" w:hAnsi="Arial" w:cs="Arial"/>
        </w:rPr>
      </w:pPr>
      <w:r w:rsidRPr="00AF2411">
        <w:rPr>
          <w:rFonts w:ascii="Arial" w:hAnsi="Arial" w:cs="Arial"/>
        </w:rPr>
        <w:t xml:space="preserve">Ukupno </w:t>
      </w:r>
      <w:r w:rsidR="0091584B" w:rsidRPr="00AF2411">
        <w:rPr>
          <w:rFonts w:ascii="Arial" w:hAnsi="Arial" w:cs="Arial"/>
        </w:rPr>
        <w:t xml:space="preserve">su </w:t>
      </w:r>
      <w:r w:rsidRPr="00AF2411">
        <w:rPr>
          <w:rFonts w:ascii="Arial" w:hAnsi="Arial" w:cs="Arial"/>
        </w:rPr>
        <w:t xml:space="preserve">ostvareni rashodi i </w:t>
      </w:r>
      <w:r w:rsidR="0091584B" w:rsidRPr="00AF2411">
        <w:rPr>
          <w:rFonts w:ascii="Arial" w:hAnsi="Arial" w:cs="Arial"/>
        </w:rPr>
        <w:t xml:space="preserve">izdaci u iznosu </w:t>
      </w:r>
      <w:r w:rsidRPr="00AF2411">
        <w:rPr>
          <w:rFonts w:ascii="Arial" w:hAnsi="Arial" w:cs="Arial"/>
        </w:rPr>
        <w:t xml:space="preserve">od </w:t>
      </w:r>
      <w:r w:rsidR="00547C7E">
        <w:rPr>
          <w:rFonts w:ascii="Arial" w:hAnsi="Arial" w:cs="Arial"/>
        </w:rPr>
        <w:t>5.951.379,65</w:t>
      </w:r>
      <w:r w:rsidRPr="00AF2411">
        <w:rPr>
          <w:rFonts w:ascii="Arial" w:hAnsi="Arial" w:cs="Arial"/>
        </w:rPr>
        <w:t xml:space="preserve"> kuna, i to </w:t>
      </w:r>
      <w:r w:rsidR="00547C7E">
        <w:rPr>
          <w:rFonts w:ascii="Arial" w:hAnsi="Arial" w:cs="Arial"/>
        </w:rPr>
        <w:t>5.487.191,12</w:t>
      </w:r>
      <w:r w:rsidR="0091584B" w:rsidRPr="00AF2411">
        <w:rPr>
          <w:rFonts w:ascii="Arial" w:hAnsi="Arial" w:cs="Arial"/>
        </w:rPr>
        <w:t xml:space="preserve"> kuna odnosi se</w:t>
      </w:r>
      <w:r w:rsidR="00547C7E">
        <w:rPr>
          <w:rFonts w:ascii="Arial" w:hAnsi="Arial" w:cs="Arial"/>
        </w:rPr>
        <w:t xml:space="preserve"> na rashode poslovanja ili 44,17</w:t>
      </w:r>
      <w:r w:rsidR="0091584B" w:rsidRPr="00AF2411">
        <w:rPr>
          <w:rFonts w:ascii="Arial" w:hAnsi="Arial" w:cs="Arial"/>
        </w:rPr>
        <w:t>% od planir</w:t>
      </w:r>
      <w:r w:rsidR="00547C7E">
        <w:rPr>
          <w:rFonts w:ascii="Arial" w:hAnsi="Arial" w:cs="Arial"/>
        </w:rPr>
        <w:t>anog, te 464.188,53</w:t>
      </w:r>
      <w:r w:rsidRPr="00AF2411">
        <w:rPr>
          <w:rFonts w:ascii="Arial" w:hAnsi="Arial" w:cs="Arial"/>
        </w:rPr>
        <w:t xml:space="preserve"> kuna rashoda za nabavu</w:t>
      </w:r>
      <w:r w:rsidR="00547C7E">
        <w:rPr>
          <w:rFonts w:ascii="Arial" w:hAnsi="Arial" w:cs="Arial"/>
        </w:rPr>
        <w:t xml:space="preserve"> nefinancijske imovine ili 8,41</w:t>
      </w:r>
      <w:r w:rsidRPr="00AF2411">
        <w:rPr>
          <w:rFonts w:ascii="Arial" w:hAnsi="Arial" w:cs="Arial"/>
        </w:rPr>
        <w:t>% od</w:t>
      </w:r>
      <w:r w:rsidR="0091584B" w:rsidRPr="00AF2411">
        <w:rPr>
          <w:rFonts w:ascii="Arial" w:hAnsi="Arial" w:cs="Arial"/>
        </w:rPr>
        <w:t xml:space="preserve"> planiranog.</w:t>
      </w:r>
      <w:r w:rsidR="000408F3" w:rsidRPr="00AF2411">
        <w:rPr>
          <w:rFonts w:ascii="Arial" w:hAnsi="Arial" w:cs="Arial"/>
        </w:rPr>
        <w:t xml:space="preserve"> </w:t>
      </w:r>
      <w:r w:rsidR="00CE1ACD">
        <w:rPr>
          <w:rFonts w:ascii="Arial" w:hAnsi="Arial" w:cs="Arial"/>
        </w:rPr>
        <w:t xml:space="preserve">Razlog niskoj realizaciji rashoda za nabavu nefinancijske imovine je taj što u prvom dijelu godine većina kapitalnih projekata nije dovršena ili se nalazi u postupku javne nabave. </w:t>
      </w:r>
      <w:r w:rsidR="000408F3" w:rsidRPr="00AF2411">
        <w:rPr>
          <w:rFonts w:ascii="Arial" w:hAnsi="Arial" w:cs="Arial"/>
        </w:rPr>
        <w:t>U ukupnom iznosu ostvarenih rashoda i izdat</w:t>
      </w:r>
      <w:r w:rsidR="00547C7E">
        <w:rPr>
          <w:rFonts w:ascii="Arial" w:hAnsi="Arial" w:cs="Arial"/>
        </w:rPr>
        <w:t>aka dio u iznosu od 2.496.160,00</w:t>
      </w:r>
      <w:r w:rsidR="000408F3" w:rsidRPr="00AF2411">
        <w:rPr>
          <w:rFonts w:ascii="Arial" w:hAnsi="Arial" w:cs="Arial"/>
        </w:rPr>
        <w:t xml:space="preserve"> kuna odnosi se na proračunske korisnike Op</w:t>
      </w:r>
      <w:r w:rsidR="00547C7E">
        <w:rPr>
          <w:rFonts w:ascii="Arial" w:hAnsi="Arial" w:cs="Arial"/>
        </w:rPr>
        <w:t>ćine Gračac</w:t>
      </w:r>
      <w:r w:rsidR="000408F3" w:rsidRPr="00AF2411">
        <w:rPr>
          <w:rFonts w:ascii="Arial" w:hAnsi="Arial" w:cs="Arial"/>
        </w:rPr>
        <w:t>.</w:t>
      </w:r>
    </w:p>
    <w:p w:rsidR="00793C5D" w:rsidRPr="00AF2411" w:rsidRDefault="00793C5D" w:rsidP="00935A6C">
      <w:pPr>
        <w:rPr>
          <w:rFonts w:ascii="Arial" w:hAnsi="Arial" w:cs="Arial"/>
        </w:rPr>
      </w:pPr>
      <w:r w:rsidRPr="00AF2411">
        <w:rPr>
          <w:rFonts w:ascii="Arial" w:hAnsi="Arial" w:cs="Arial"/>
        </w:rPr>
        <w:t>Sukladno zakonskoj regulativi, podaci u općem dijelu proračuna sadrže zbirni pregled rashoda Općine Gračac. Svi rashodi i izdaci izvještajnog razdoblja detaljno su vidljivi u posebnom dijelu proračuna i to u izvještaju po programskoj klasifikaciji, gdje se oni prikazuju unutar razdjela i glava po programima i aktivnostima. U posebnom dijelu se, za razliku od općeg dijela proračuna, ne prikazuju usporedni podaci izvještajnog razdoblja prethodne godine.</w:t>
      </w:r>
    </w:p>
    <w:p w:rsidR="00ED62B1" w:rsidRPr="00AF2411" w:rsidRDefault="00ED62B1" w:rsidP="00935A6C">
      <w:pPr>
        <w:rPr>
          <w:rFonts w:ascii="Arial" w:hAnsi="Arial" w:cs="Arial"/>
        </w:rPr>
      </w:pPr>
      <w:r w:rsidRPr="00AF2411">
        <w:rPr>
          <w:rFonts w:ascii="Arial" w:hAnsi="Arial" w:cs="Arial"/>
        </w:rPr>
        <w:t>Općina Gračac u izvještajnom razdoblju nije imala izdataka.</w:t>
      </w:r>
    </w:p>
    <w:p w:rsidR="00152010" w:rsidRPr="00AF2411" w:rsidRDefault="00152010" w:rsidP="00935A6C">
      <w:pPr>
        <w:rPr>
          <w:rFonts w:ascii="Arial" w:hAnsi="Arial" w:cs="Arial"/>
        </w:rPr>
      </w:pPr>
    </w:p>
    <w:p w:rsidR="00152010" w:rsidRPr="00AF2411" w:rsidRDefault="00152010" w:rsidP="00152010">
      <w:pPr>
        <w:rPr>
          <w:rFonts w:ascii="Arial" w:hAnsi="Arial" w:cs="Arial"/>
        </w:rPr>
      </w:pPr>
    </w:p>
    <w:p w:rsidR="001E1838" w:rsidRPr="00AF2411" w:rsidRDefault="001E1838" w:rsidP="001E1838">
      <w:pPr>
        <w:jc w:val="right"/>
        <w:rPr>
          <w:rFonts w:ascii="Arial" w:hAnsi="Arial" w:cs="Arial"/>
        </w:rPr>
      </w:pPr>
      <w:r w:rsidRPr="00AF2411">
        <w:rPr>
          <w:rFonts w:ascii="Arial" w:hAnsi="Arial" w:cs="Arial"/>
        </w:rPr>
        <w:t>PREDSJEDNIK OPĆINSKOG VIJEĆA:</w:t>
      </w:r>
      <w:r w:rsidRPr="00AF2411">
        <w:rPr>
          <w:rFonts w:ascii="Arial" w:hAnsi="Arial" w:cs="Arial"/>
        </w:rPr>
        <w:br/>
        <w:t>Tadija Šišić, dipl. iur.</w:t>
      </w:r>
    </w:p>
    <w:sectPr w:rsidR="001E1838" w:rsidRPr="00AF2411" w:rsidSect="000E6491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F4" w:rsidRDefault="00E64CF4" w:rsidP="000E6491">
      <w:pPr>
        <w:spacing w:after="0" w:line="240" w:lineRule="auto"/>
      </w:pPr>
      <w:r>
        <w:separator/>
      </w:r>
    </w:p>
  </w:endnote>
  <w:endnote w:type="continuationSeparator" w:id="0">
    <w:p w:rsidR="00E64CF4" w:rsidRDefault="00E64CF4" w:rsidP="000E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F4" w:rsidRDefault="00E64CF4" w:rsidP="000E6491">
      <w:pPr>
        <w:spacing w:after="0" w:line="240" w:lineRule="auto"/>
      </w:pPr>
      <w:r>
        <w:separator/>
      </w:r>
    </w:p>
  </w:footnote>
  <w:footnote w:type="continuationSeparator" w:id="0">
    <w:p w:rsidR="00E64CF4" w:rsidRDefault="00E64CF4" w:rsidP="000E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0461D"/>
    <w:multiLevelType w:val="hybridMultilevel"/>
    <w:tmpl w:val="410E4112"/>
    <w:lvl w:ilvl="0" w:tplc="DB40C8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8E6"/>
    <w:multiLevelType w:val="hybridMultilevel"/>
    <w:tmpl w:val="3B50D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2D5"/>
    <w:rsid w:val="00022CDE"/>
    <w:rsid w:val="000279CA"/>
    <w:rsid w:val="000408F3"/>
    <w:rsid w:val="00056365"/>
    <w:rsid w:val="00076449"/>
    <w:rsid w:val="000951CA"/>
    <w:rsid w:val="000E6491"/>
    <w:rsid w:val="00110BBB"/>
    <w:rsid w:val="00114A67"/>
    <w:rsid w:val="00116FD2"/>
    <w:rsid w:val="00116FE8"/>
    <w:rsid w:val="00126E94"/>
    <w:rsid w:val="00152010"/>
    <w:rsid w:val="0015227F"/>
    <w:rsid w:val="00162D3D"/>
    <w:rsid w:val="00163340"/>
    <w:rsid w:val="0018051B"/>
    <w:rsid w:val="001B1191"/>
    <w:rsid w:val="001B7C7C"/>
    <w:rsid w:val="001D0272"/>
    <w:rsid w:val="001E1838"/>
    <w:rsid w:val="0021216D"/>
    <w:rsid w:val="00214081"/>
    <w:rsid w:val="0025164E"/>
    <w:rsid w:val="00265A59"/>
    <w:rsid w:val="00274F24"/>
    <w:rsid w:val="002B24C7"/>
    <w:rsid w:val="002B45B5"/>
    <w:rsid w:val="002C1F77"/>
    <w:rsid w:val="002E5BEA"/>
    <w:rsid w:val="00327B9F"/>
    <w:rsid w:val="00392607"/>
    <w:rsid w:val="00397A11"/>
    <w:rsid w:val="003A5FD6"/>
    <w:rsid w:val="004565E9"/>
    <w:rsid w:val="004734A5"/>
    <w:rsid w:val="004820AD"/>
    <w:rsid w:val="004A2505"/>
    <w:rsid w:val="004C5EF4"/>
    <w:rsid w:val="004D57A2"/>
    <w:rsid w:val="004F4D9F"/>
    <w:rsid w:val="00506438"/>
    <w:rsid w:val="005067E6"/>
    <w:rsid w:val="005237B2"/>
    <w:rsid w:val="005449BC"/>
    <w:rsid w:val="00547C7E"/>
    <w:rsid w:val="00554F4D"/>
    <w:rsid w:val="005868FF"/>
    <w:rsid w:val="00597A90"/>
    <w:rsid w:val="005B3E05"/>
    <w:rsid w:val="005B461D"/>
    <w:rsid w:val="005E52D5"/>
    <w:rsid w:val="00647A00"/>
    <w:rsid w:val="00655FA0"/>
    <w:rsid w:val="006C6C01"/>
    <w:rsid w:val="006E7FBF"/>
    <w:rsid w:val="00714884"/>
    <w:rsid w:val="007411FD"/>
    <w:rsid w:val="00755734"/>
    <w:rsid w:val="007759E6"/>
    <w:rsid w:val="00785737"/>
    <w:rsid w:val="00793C5D"/>
    <w:rsid w:val="007B1C7E"/>
    <w:rsid w:val="007C0645"/>
    <w:rsid w:val="00837DF1"/>
    <w:rsid w:val="008657F6"/>
    <w:rsid w:val="008C31F1"/>
    <w:rsid w:val="008C5277"/>
    <w:rsid w:val="008D1D58"/>
    <w:rsid w:val="008D3E83"/>
    <w:rsid w:val="0091584B"/>
    <w:rsid w:val="00917BA4"/>
    <w:rsid w:val="00935A6C"/>
    <w:rsid w:val="00942173"/>
    <w:rsid w:val="009738AA"/>
    <w:rsid w:val="009808EE"/>
    <w:rsid w:val="00991148"/>
    <w:rsid w:val="009D2122"/>
    <w:rsid w:val="009E6804"/>
    <w:rsid w:val="00A104EB"/>
    <w:rsid w:val="00A2204D"/>
    <w:rsid w:val="00AF2411"/>
    <w:rsid w:val="00AF450F"/>
    <w:rsid w:val="00AF614F"/>
    <w:rsid w:val="00B2305E"/>
    <w:rsid w:val="00B55608"/>
    <w:rsid w:val="00B75C49"/>
    <w:rsid w:val="00B827DD"/>
    <w:rsid w:val="00B92752"/>
    <w:rsid w:val="00BB6A43"/>
    <w:rsid w:val="00BD71E7"/>
    <w:rsid w:val="00C34F18"/>
    <w:rsid w:val="00C47221"/>
    <w:rsid w:val="00C715D4"/>
    <w:rsid w:val="00C95D35"/>
    <w:rsid w:val="00CA6D2A"/>
    <w:rsid w:val="00CB640F"/>
    <w:rsid w:val="00CB7432"/>
    <w:rsid w:val="00CC32B5"/>
    <w:rsid w:val="00CC70E6"/>
    <w:rsid w:val="00CE1ACD"/>
    <w:rsid w:val="00CF78DB"/>
    <w:rsid w:val="00D65E20"/>
    <w:rsid w:val="00D66F66"/>
    <w:rsid w:val="00D9427E"/>
    <w:rsid w:val="00D96F4A"/>
    <w:rsid w:val="00DA183A"/>
    <w:rsid w:val="00DA1F62"/>
    <w:rsid w:val="00E64CF4"/>
    <w:rsid w:val="00E82358"/>
    <w:rsid w:val="00EC6A8B"/>
    <w:rsid w:val="00ED62B1"/>
    <w:rsid w:val="00EE0817"/>
    <w:rsid w:val="00F22F4B"/>
    <w:rsid w:val="00F306B3"/>
    <w:rsid w:val="00F44732"/>
    <w:rsid w:val="00F47249"/>
    <w:rsid w:val="00F5459D"/>
    <w:rsid w:val="00F96412"/>
    <w:rsid w:val="00FA588C"/>
    <w:rsid w:val="00FA7848"/>
    <w:rsid w:val="00F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uiPriority w:val="99"/>
    <w:semiHidden/>
    <w:unhideWhenUsed/>
    <w:rsid w:val="005E52D5"/>
  </w:style>
  <w:style w:type="paragraph" w:customStyle="1" w:styleId="EMPTYCELLSTYLE">
    <w:name w:val="EMPTY_CELL_STYLE"/>
    <w:basedOn w:val="DefaultStyle"/>
    <w:qFormat/>
    <w:rsid w:val="005E52D5"/>
    <w:rPr>
      <w:sz w:val="1"/>
    </w:rPr>
  </w:style>
  <w:style w:type="paragraph" w:customStyle="1" w:styleId="DefaultStyle">
    <w:name w:val="DefaultStyle"/>
    <w:qFormat/>
    <w:rsid w:val="005E52D5"/>
    <w:pPr>
      <w:spacing w:after="0" w:line="240" w:lineRule="auto"/>
    </w:pPr>
    <w:rPr>
      <w:rFonts w:ascii="Arimo" w:eastAsia="Arimo" w:hAnsi="Arimo" w:cs="Arimo"/>
      <w:sz w:val="18"/>
      <w:szCs w:val="20"/>
      <w:lang w:eastAsia="hr-HR"/>
    </w:rPr>
  </w:style>
  <w:style w:type="paragraph" w:customStyle="1" w:styleId="Detail">
    <w:name w:val="Detail"/>
    <w:qFormat/>
    <w:rsid w:val="005E52D5"/>
    <w:pPr>
      <w:spacing w:after="0" w:line="240" w:lineRule="auto"/>
    </w:pPr>
    <w:rPr>
      <w:rFonts w:ascii="Arimo" w:eastAsia="Arimo" w:hAnsi="Arimo" w:cs="Arimo"/>
      <w:sz w:val="18"/>
      <w:szCs w:val="20"/>
      <w:lang w:eastAsia="hr-HR"/>
    </w:rPr>
  </w:style>
  <w:style w:type="paragraph" w:customStyle="1" w:styleId="Detail10">
    <w:name w:val="Detail|10"/>
    <w:qFormat/>
    <w:rsid w:val="005E52D5"/>
    <w:pPr>
      <w:spacing w:after="0" w:line="240" w:lineRule="auto"/>
    </w:pPr>
    <w:rPr>
      <w:rFonts w:ascii="Arimo" w:eastAsia="Arimo" w:hAnsi="Arimo" w:cs="Arimo"/>
      <w:b/>
      <w:color w:val="FFFFFF"/>
      <w:sz w:val="16"/>
      <w:szCs w:val="20"/>
      <w:lang w:eastAsia="hr-HR"/>
    </w:rPr>
  </w:style>
  <w:style w:type="paragraph" w:customStyle="1" w:styleId="Detail01">
    <w:name w:val="Detail|01"/>
    <w:qFormat/>
    <w:rsid w:val="005E52D5"/>
    <w:pPr>
      <w:spacing w:after="0" w:line="240" w:lineRule="auto"/>
    </w:pPr>
    <w:rPr>
      <w:rFonts w:ascii="Arimo" w:eastAsia="Arimo" w:hAnsi="Arimo" w:cs="Arimo"/>
      <w:b/>
      <w:sz w:val="18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91"/>
  </w:style>
  <w:style w:type="paragraph" w:styleId="Footer">
    <w:name w:val="footer"/>
    <w:basedOn w:val="Normal"/>
    <w:link w:val="FooterChar"/>
    <w:uiPriority w:val="99"/>
    <w:unhideWhenUsed/>
    <w:rsid w:val="000E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91"/>
  </w:style>
  <w:style w:type="paragraph" w:customStyle="1" w:styleId="EmptyCellLayoutStyle">
    <w:name w:val="EmptyCellLayoutStyle"/>
    <w:rsid w:val="00D96F4A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BF"/>
    <w:rPr>
      <w:rFonts w:ascii="Tahoma" w:hAnsi="Tahoma" w:cs="Tahoma"/>
      <w:sz w:val="16"/>
      <w:szCs w:val="16"/>
    </w:rPr>
  </w:style>
  <w:style w:type="numbering" w:customStyle="1" w:styleId="Bezpopisa2">
    <w:name w:val="Bez popisa2"/>
    <w:next w:val="NoList"/>
    <w:uiPriority w:val="99"/>
    <w:semiHidden/>
    <w:unhideWhenUsed/>
    <w:rsid w:val="008C31F1"/>
  </w:style>
  <w:style w:type="paragraph" w:customStyle="1" w:styleId="glava">
    <w:name w:val="glava"/>
    <w:qFormat/>
    <w:rsid w:val="008C31F1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rgp1">
    <w:name w:val="rgp1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rgp2">
    <w:name w:val="rgp2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rgp3">
    <w:name w:val="rgp3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prog1">
    <w:name w:val="prog1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prog2">
    <w:name w:val="prog2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prog3">
    <w:name w:val="prog3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odj1">
    <w:name w:val="odj1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odj2">
    <w:name w:val="odj2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odj3">
    <w:name w:val="odj3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1">
    <w:name w:val="fun1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2">
    <w:name w:val="fun2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3">
    <w:name w:val="fun3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1">
    <w:name w:val="izv1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2">
    <w:name w:val="izv2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3">
    <w:name w:val="izv3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kor1">
    <w:name w:val="kor1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8C31F1"/>
    <w:rPr>
      <w:color w:val="FFFFFF"/>
      <w:sz w:val="20"/>
    </w:rPr>
  </w:style>
  <w:style w:type="paragraph" w:customStyle="1" w:styleId="rgp1a">
    <w:name w:val="rgp1a"/>
    <w:basedOn w:val="DefaultStyle"/>
    <w:qFormat/>
    <w:rsid w:val="008C31F1"/>
    <w:rPr>
      <w:color w:val="FFFFFF"/>
      <w:sz w:val="20"/>
    </w:rPr>
  </w:style>
  <w:style w:type="paragraph" w:customStyle="1" w:styleId="rgp2a">
    <w:name w:val="rgp2a"/>
    <w:basedOn w:val="DefaultStyle"/>
    <w:qFormat/>
    <w:rsid w:val="008C31F1"/>
    <w:rPr>
      <w:color w:val="FFFFFF"/>
      <w:sz w:val="20"/>
    </w:rPr>
  </w:style>
  <w:style w:type="paragraph" w:customStyle="1" w:styleId="rgp3a">
    <w:name w:val="rgp3a"/>
    <w:basedOn w:val="DefaultStyle"/>
    <w:qFormat/>
    <w:rsid w:val="008C31F1"/>
    <w:rPr>
      <w:color w:val="FFFFFF"/>
      <w:sz w:val="20"/>
    </w:rPr>
  </w:style>
  <w:style w:type="paragraph" w:customStyle="1" w:styleId="prog1a">
    <w:name w:val="prog1a"/>
    <w:basedOn w:val="DefaultStyle"/>
    <w:qFormat/>
    <w:rsid w:val="008C31F1"/>
    <w:rPr>
      <w:color w:val="FFFFFF"/>
      <w:sz w:val="20"/>
    </w:rPr>
  </w:style>
  <w:style w:type="paragraph" w:customStyle="1" w:styleId="prog2a">
    <w:name w:val="prog2a"/>
    <w:basedOn w:val="DefaultStyle"/>
    <w:qFormat/>
    <w:rsid w:val="008C31F1"/>
    <w:rPr>
      <w:color w:val="FFFFFF"/>
      <w:sz w:val="20"/>
    </w:rPr>
  </w:style>
  <w:style w:type="paragraph" w:customStyle="1" w:styleId="prog3a">
    <w:name w:val="prog3a"/>
    <w:basedOn w:val="DefaultStyle"/>
    <w:qFormat/>
    <w:rsid w:val="008C31F1"/>
    <w:rPr>
      <w:color w:val="FFFFFF"/>
      <w:sz w:val="20"/>
    </w:rPr>
  </w:style>
  <w:style w:type="paragraph" w:customStyle="1" w:styleId="izv1a">
    <w:name w:val="izv1a"/>
    <w:basedOn w:val="DefaultStyle"/>
    <w:qFormat/>
    <w:rsid w:val="008C31F1"/>
    <w:rPr>
      <w:color w:val="FFFFFF"/>
      <w:sz w:val="20"/>
    </w:rPr>
  </w:style>
  <w:style w:type="paragraph" w:customStyle="1" w:styleId="izv2a">
    <w:name w:val="izv2a"/>
    <w:basedOn w:val="DefaultStyle"/>
    <w:qFormat/>
    <w:rsid w:val="008C31F1"/>
    <w:rPr>
      <w:color w:val="FFFFFF"/>
      <w:sz w:val="20"/>
    </w:rPr>
  </w:style>
  <w:style w:type="paragraph" w:customStyle="1" w:styleId="izv3a">
    <w:name w:val="izv3a"/>
    <w:basedOn w:val="DefaultStyle"/>
    <w:qFormat/>
    <w:rsid w:val="008C31F1"/>
    <w:rPr>
      <w:color w:val="FFFFFF"/>
      <w:sz w:val="20"/>
    </w:rPr>
  </w:style>
  <w:style w:type="paragraph" w:customStyle="1" w:styleId="kor1a">
    <w:name w:val="kor1a"/>
    <w:basedOn w:val="DefaultStyle"/>
    <w:qFormat/>
    <w:rsid w:val="008C31F1"/>
    <w:rPr>
      <w:color w:val="FFFFFF"/>
      <w:sz w:val="20"/>
    </w:rPr>
  </w:style>
  <w:style w:type="paragraph" w:customStyle="1" w:styleId="odj1a">
    <w:name w:val="odj1a"/>
    <w:basedOn w:val="DefaultStyle"/>
    <w:qFormat/>
    <w:rsid w:val="008C31F1"/>
    <w:rPr>
      <w:color w:val="FFFFFF"/>
      <w:sz w:val="20"/>
    </w:rPr>
  </w:style>
  <w:style w:type="paragraph" w:customStyle="1" w:styleId="odj2a">
    <w:name w:val="odj2a"/>
    <w:basedOn w:val="DefaultStyle"/>
    <w:qFormat/>
    <w:rsid w:val="008C31F1"/>
    <w:rPr>
      <w:color w:val="FFFFFF"/>
      <w:sz w:val="20"/>
    </w:rPr>
  </w:style>
  <w:style w:type="paragraph" w:customStyle="1" w:styleId="odj3a">
    <w:name w:val="odj3a"/>
    <w:basedOn w:val="DefaultStyle"/>
    <w:qFormat/>
    <w:rsid w:val="008C31F1"/>
    <w:rPr>
      <w:color w:val="FFFFFF"/>
      <w:sz w:val="20"/>
    </w:rPr>
  </w:style>
  <w:style w:type="paragraph" w:customStyle="1" w:styleId="fun1a">
    <w:name w:val="fun1a"/>
    <w:basedOn w:val="DefaultStyle"/>
    <w:qFormat/>
    <w:rsid w:val="008C31F1"/>
    <w:rPr>
      <w:color w:val="FFFFFF"/>
      <w:sz w:val="20"/>
    </w:rPr>
  </w:style>
  <w:style w:type="paragraph" w:customStyle="1" w:styleId="fun2a">
    <w:name w:val="fun2a"/>
    <w:basedOn w:val="DefaultStyle"/>
    <w:qFormat/>
    <w:rsid w:val="008C31F1"/>
    <w:rPr>
      <w:color w:val="FFFFFF"/>
      <w:sz w:val="20"/>
    </w:rPr>
  </w:style>
  <w:style w:type="paragraph" w:customStyle="1" w:styleId="fun3a">
    <w:name w:val="fun3a"/>
    <w:basedOn w:val="DefaultStyle"/>
    <w:qFormat/>
    <w:rsid w:val="008C31F1"/>
    <w:rPr>
      <w:color w:val="FFFFFF"/>
      <w:sz w:val="20"/>
    </w:rPr>
  </w:style>
  <w:style w:type="paragraph" w:customStyle="1" w:styleId="UvjetniStil">
    <w:name w:val="UvjetniStil"/>
    <w:basedOn w:val="DefaultStyle"/>
    <w:qFormat/>
    <w:rsid w:val="008C31F1"/>
    <w:rPr>
      <w:sz w:val="20"/>
    </w:rPr>
  </w:style>
  <w:style w:type="paragraph" w:customStyle="1" w:styleId="TipHeaderStil">
    <w:name w:val="TipHeaderStil"/>
    <w:qFormat/>
    <w:rsid w:val="008C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ipHeaderStil1">
    <w:name w:val="TipHeaderStil|1"/>
    <w:qFormat/>
    <w:rsid w:val="008C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numbering" w:customStyle="1" w:styleId="Bezpopisa3">
    <w:name w:val="Bez popisa3"/>
    <w:next w:val="NoList"/>
    <w:uiPriority w:val="99"/>
    <w:semiHidden/>
    <w:unhideWhenUsed/>
    <w:rsid w:val="00714884"/>
  </w:style>
  <w:style w:type="numbering" w:customStyle="1" w:styleId="Bezpopisa4">
    <w:name w:val="Bez popisa4"/>
    <w:next w:val="NoList"/>
    <w:uiPriority w:val="99"/>
    <w:semiHidden/>
    <w:unhideWhenUsed/>
    <w:rsid w:val="00C34F18"/>
  </w:style>
  <w:style w:type="paragraph" w:customStyle="1" w:styleId="lok1">
    <w:name w:val="lok1"/>
    <w:qFormat/>
    <w:rsid w:val="00C34F18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2">
    <w:name w:val="lok2"/>
    <w:qFormat/>
    <w:rsid w:val="00C34F18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3">
    <w:name w:val="lok3"/>
    <w:qFormat/>
    <w:rsid w:val="00C34F18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DefaultStyle1">
    <w:name w:val="DefaultStyle|1"/>
    <w:qFormat/>
    <w:rsid w:val="00C34F18"/>
    <w:pPr>
      <w:spacing w:after="0" w:line="240" w:lineRule="auto"/>
    </w:pPr>
    <w:rPr>
      <w:rFonts w:ascii="Arimo" w:eastAsia="Arimo" w:hAnsi="Arimo" w:cs="Arimo"/>
      <w:sz w:val="16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E52D5"/>
  </w:style>
  <w:style w:type="paragraph" w:customStyle="1" w:styleId="EMPTYCELLSTYLE">
    <w:name w:val="EMPTY_CELL_STYLE"/>
    <w:basedOn w:val="DefaultStyle"/>
    <w:qFormat/>
    <w:rsid w:val="005E52D5"/>
    <w:rPr>
      <w:sz w:val="1"/>
    </w:rPr>
  </w:style>
  <w:style w:type="paragraph" w:customStyle="1" w:styleId="DefaultStyle">
    <w:name w:val="DefaultStyle"/>
    <w:qFormat/>
    <w:rsid w:val="005E52D5"/>
    <w:pPr>
      <w:spacing w:after="0" w:line="240" w:lineRule="auto"/>
    </w:pPr>
    <w:rPr>
      <w:rFonts w:ascii="Arimo" w:eastAsia="Arimo" w:hAnsi="Arimo" w:cs="Arimo"/>
      <w:sz w:val="18"/>
      <w:szCs w:val="20"/>
      <w:lang w:eastAsia="hr-HR"/>
    </w:rPr>
  </w:style>
  <w:style w:type="paragraph" w:customStyle="1" w:styleId="Detail">
    <w:name w:val="Detail"/>
    <w:qFormat/>
    <w:rsid w:val="005E52D5"/>
    <w:pPr>
      <w:spacing w:after="0" w:line="240" w:lineRule="auto"/>
    </w:pPr>
    <w:rPr>
      <w:rFonts w:ascii="Arimo" w:eastAsia="Arimo" w:hAnsi="Arimo" w:cs="Arimo"/>
      <w:sz w:val="18"/>
      <w:szCs w:val="20"/>
      <w:lang w:eastAsia="hr-HR"/>
    </w:rPr>
  </w:style>
  <w:style w:type="paragraph" w:customStyle="1" w:styleId="Detail10">
    <w:name w:val="Detail|10"/>
    <w:qFormat/>
    <w:rsid w:val="005E52D5"/>
    <w:pPr>
      <w:spacing w:after="0" w:line="240" w:lineRule="auto"/>
    </w:pPr>
    <w:rPr>
      <w:rFonts w:ascii="Arimo" w:eastAsia="Arimo" w:hAnsi="Arimo" w:cs="Arimo"/>
      <w:b/>
      <w:color w:val="FFFFFF"/>
      <w:sz w:val="16"/>
      <w:szCs w:val="20"/>
      <w:lang w:eastAsia="hr-HR"/>
    </w:rPr>
  </w:style>
  <w:style w:type="paragraph" w:customStyle="1" w:styleId="Detail01">
    <w:name w:val="Detail|01"/>
    <w:qFormat/>
    <w:rsid w:val="005E52D5"/>
    <w:pPr>
      <w:spacing w:after="0" w:line="240" w:lineRule="auto"/>
    </w:pPr>
    <w:rPr>
      <w:rFonts w:ascii="Arimo" w:eastAsia="Arimo" w:hAnsi="Arimo" w:cs="Arimo"/>
      <w:b/>
      <w:sz w:val="1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6491"/>
  </w:style>
  <w:style w:type="paragraph" w:styleId="Podnoje">
    <w:name w:val="footer"/>
    <w:basedOn w:val="Normal"/>
    <w:link w:val="PodnojeChar"/>
    <w:uiPriority w:val="99"/>
    <w:unhideWhenUsed/>
    <w:rsid w:val="000E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6491"/>
  </w:style>
  <w:style w:type="paragraph" w:customStyle="1" w:styleId="EmptyCellLayoutStyle">
    <w:name w:val="EmptyCellLayoutStyle"/>
    <w:rsid w:val="00D96F4A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B1C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FBF"/>
    <w:rPr>
      <w:rFonts w:ascii="Tahoma" w:hAnsi="Tahoma" w:cs="Tahoma"/>
      <w:sz w:val="16"/>
      <w:szCs w:val="16"/>
    </w:rPr>
  </w:style>
  <w:style w:type="numbering" w:customStyle="1" w:styleId="Bezpopisa2">
    <w:name w:val="Bez popisa2"/>
    <w:next w:val="Bezpopisa"/>
    <w:uiPriority w:val="99"/>
    <w:semiHidden/>
    <w:unhideWhenUsed/>
    <w:rsid w:val="008C31F1"/>
  </w:style>
  <w:style w:type="paragraph" w:customStyle="1" w:styleId="glava">
    <w:name w:val="glava"/>
    <w:qFormat/>
    <w:rsid w:val="008C31F1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rgp1">
    <w:name w:val="rgp1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rgp2">
    <w:name w:val="rgp2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rgp3">
    <w:name w:val="rgp3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prog1">
    <w:name w:val="prog1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prog2">
    <w:name w:val="prog2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prog3">
    <w:name w:val="prog3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odj1">
    <w:name w:val="odj1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odj2">
    <w:name w:val="odj2"/>
    <w:qFormat/>
    <w:rsid w:val="008C31F1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odj3">
    <w:name w:val="odj3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1">
    <w:name w:val="fun1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2">
    <w:name w:val="fun2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fun3">
    <w:name w:val="fun3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1">
    <w:name w:val="izv1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2">
    <w:name w:val="izv2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izv3">
    <w:name w:val="izv3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kor1">
    <w:name w:val="kor1"/>
    <w:qFormat/>
    <w:rsid w:val="008C31F1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8C31F1"/>
    <w:rPr>
      <w:color w:val="FFFFFF"/>
      <w:sz w:val="20"/>
    </w:rPr>
  </w:style>
  <w:style w:type="paragraph" w:customStyle="1" w:styleId="rgp1a">
    <w:name w:val="rgp1a"/>
    <w:basedOn w:val="DefaultStyle"/>
    <w:qFormat/>
    <w:rsid w:val="008C31F1"/>
    <w:rPr>
      <w:color w:val="FFFFFF"/>
      <w:sz w:val="20"/>
    </w:rPr>
  </w:style>
  <w:style w:type="paragraph" w:customStyle="1" w:styleId="rgp2a">
    <w:name w:val="rgp2a"/>
    <w:basedOn w:val="DefaultStyle"/>
    <w:qFormat/>
    <w:rsid w:val="008C31F1"/>
    <w:rPr>
      <w:color w:val="FFFFFF"/>
      <w:sz w:val="20"/>
    </w:rPr>
  </w:style>
  <w:style w:type="paragraph" w:customStyle="1" w:styleId="rgp3a">
    <w:name w:val="rgp3a"/>
    <w:basedOn w:val="DefaultStyle"/>
    <w:qFormat/>
    <w:rsid w:val="008C31F1"/>
    <w:rPr>
      <w:color w:val="FFFFFF"/>
      <w:sz w:val="20"/>
    </w:rPr>
  </w:style>
  <w:style w:type="paragraph" w:customStyle="1" w:styleId="prog1a">
    <w:name w:val="prog1a"/>
    <w:basedOn w:val="DefaultStyle"/>
    <w:qFormat/>
    <w:rsid w:val="008C31F1"/>
    <w:rPr>
      <w:color w:val="FFFFFF"/>
      <w:sz w:val="20"/>
    </w:rPr>
  </w:style>
  <w:style w:type="paragraph" w:customStyle="1" w:styleId="prog2a">
    <w:name w:val="prog2a"/>
    <w:basedOn w:val="DefaultStyle"/>
    <w:qFormat/>
    <w:rsid w:val="008C31F1"/>
    <w:rPr>
      <w:color w:val="FFFFFF"/>
      <w:sz w:val="20"/>
    </w:rPr>
  </w:style>
  <w:style w:type="paragraph" w:customStyle="1" w:styleId="prog3a">
    <w:name w:val="prog3a"/>
    <w:basedOn w:val="DefaultStyle"/>
    <w:qFormat/>
    <w:rsid w:val="008C31F1"/>
    <w:rPr>
      <w:color w:val="FFFFFF"/>
      <w:sz w:val="20"/>
    </w:rPr>
  </w:style>
  <w:style w:type="paragraph" w:customStyle="1" w:styleId="izv1a">
    <w:name w:val="izv1a"/>
    <w:basedOn w:val="DefaultStyle"/>
    <w:qFormat/>
    <w:rsid w:val="008C31F1"/>
    <w:rPr>
      <w:color w:val="FFFFFF"/>
      <w:sz w:val="20"/>
    </w:rPr>
  </w:style>
  <w:style w:type="paragraph" w:customStyle="1" w:styleId="izv2a">
    <w:name w:val="izv2a"/>
    <w:basedOn w:val="DefaultStyle"/>
    <w:qFormat/>
    <w:rsid w:val="008C31F1"/>
    <w:rPr>
      <w:color w:val="FFFFFF"/>
      <w:sz w:val="20"/>
    </w:rPr>
  </w:style>
  <w:style w:type="paragraph" w:customStyle="1" w:styleId="izv3a">
    <w:name w:val="izv3a"/>
    <w:basedOn w:val="DefaultStyle"/>
    <w:qFormat/>
    <w:rsid w:val="008C31F1"/>
    <w:rPr>
      <w:color w:val="FFFFFF"/>
      <w:sz w:val="20"/>
    </w:rPr>
  </w:style>
  <w:style w:type="paragraph" w:customStyle="1" w:styleId="kor1a">
    <w:name w:val="kor1a"/>
    <w:basedOn w:val="DefaultStyle"/>
    <w:qFormat/>
    <w:rsid w:val="008C31F1"/>
    <w:rPr>
      <w:color w:val="FFFFFF"/>
      <w:sz w:val="20"/>
    </w:rPr>
  </w:style>
  <w:style w:type="paragraph" w:customStyle="1" w:styleId="odj1a">
    <w:name w:val="odj1a"/>
    <w:basedOn w:val="DefaultStyle"/>
    <w:qFormat/>
    <w:rsid w:val="008C31F1"/>
    <w:rPr>
      <w:color w:val="FFFFFF"/>
      <w:sz w:val="20"/>
    </w:rPr>
  </w:style>
  <w:style w:type="paragraph" w:customStyle="1" w:styleId="odj2a">
    <w:name w:val="odj2a"/>
    <w:basedOn w:val="DefaultStyle"/>
    <w:qFormat/>
    <w:rsid w:val="008C31F1"/>
    <w:rPr>
      <w:color w:val="FFFFFF"/>
      <w:sz w:val="20"/>
    </w:rPr>
  </w:style>
  <w:style w:type="paragraph" w:customStyle="1" w:styleId="odj3a">
    <w:name w:val="odj3a"/>
    <w:basedOn w:val="DefaultStyle"/>
    <w:qFormat/>
    <w:rsid w:val="008C31F1"/>
    <w:rPr>
      <w:color w:val="FFFFFF"/>
      <w:sz w:val="20"/>
    </w:rPr>
  </w:style>
  <w:style w:type="paragraph" w:customStyle="1" w:styleId="fun1a">
    <w:name w:val="fun1a"/>
    <w:basedOn w:val="DefaultStyle"/>
    <w:qFormat/>
    <w:rsid w:val="008C31F1"/>
    <w:rPr>
      <w:color w:val="FFFFFF"/>
      <w:sz w:val="20"/>
    </w:rPr>
  </w:style>
  <w:style w:type="paragraph" w:customStyle="1" w:styleId="fun2a">
    <w:name w:val="fun2a"/>
    <w:basedOn w:val="DefaultStyle"/>
    <w:qFormat/>
    <w:rsid w:val="008C31F1"/>
    <w:rPr>
      <w:color w:val="FFFFFF"/>
      <w:sz w:val="20"/>
    </w:rPr>
  </w:style>
  <w:style w:type="paragraph" w:customStyle="1" w:styleId="fun3a">
    <w:name w:val="fun3a"/>
    <w:basedOn w:val="DefaultStyle"/>
    <w:qFormat/>
    <w:rsid w:val="008C31F1"/>
    <w:rPr>
      <w:color w:val="FFFFFF"/>
      <w:sz w:val="20"/>
    </w:rPr>
  </w:style>
  <w:style w:type="paragraph" w:customStyle="1" w:styleId="UvjetniStil">
    <w:name w:val="UvjetniStil"/>
    <w:basedOn w:val="DefaultStyle"/>
    <w:qFormat/>
    <w:rsid w:val="008C31F1"/>
    <w:rPr>
      <w:sz w:val="20"/>
    </w:rPr>
  </w:style>
  <w:style w:type="paragraph" w:customStyle="1" w:styleId="TipHeaderStil">
    <w:name w:val="TipHeaderStil"/>
    <w:qFormat/>
    <w:rsid w:val="008C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ipHeaderStil1">
    <w:name w:val="TipHeaderStil|1"/>
    <w:qFormat/>
    <w:rsid w:val="008C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714884"/>
  </w:style>
  <w:style w:type="numbering" w:customStyle="1" w:styleId="Bezpopisa4">
    <w:name w:val="Bez popisa4"/>
    <w:next w:val="Bezpopisa"/>
    <w:uiPriority w:val="99"/>
    <w:semiHidden/>
    <w:unhideWhenUsed/>
    <w:rsid w:val="00C34F18"/>
  </w:style>
  <w:style w:type="paragraph" w:customStyle="1" w:styleId="lok1">
    <w:name w:val="lok1"/>
    <w:qFormat/>
    <w:rsid w:val="00C34F18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2">
    <w:name w:val="lok2"/>
    <w:qFormat/>
    <w:rsid w:val="00C34F18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lok3">
    <w:name w:val="lok3"/>
    <w:qFormat/>
    <w:rsid w:val="00C34F18"/>
    <w:pPr>
      <w:spacing w:after="0" w:line="240" w:lineRule="auto"/>
    </w:pPr>
    <w:rPr>
      <w:rFonts w:ascii="Arimo" w:eastAsia="Arimo" w:hAnsi="Arimo" w:cs="Arimo"/>
      <w:sz w:val="20"/>
      <w:szCs w:val="20"/>
      <w:lang w:eastAsia="hr-HR"/>
    </w:rPr>
  </w:style>
  <w:style w:type="paragraph" w:customStyle="1" w:styleId="DefaultStyle1">
    <w:name w:val="DefaultStyle|1"/>
    <w:qFormat/>
    <w:rsid w:val="00C34F18"/>
    <w:pPr>
      <w:spacing w:after="0" w:line="240" w:lineRule="auto"/>
    </w:pPr>
    <w:rPr>
      <w:rFonts w:ascii="Arimo" w:eastAsia="Arimo" w:hAnsi="Arimo" w:cs="Arimo"/>
      <w:sz w:val="16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1B74-7E8F-46CD-A665-BAFEC3C1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7595</Words>
  <Characters>43297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Korisnik</cp:lastModifiedBy>
  <cp:revision>2</cp:revision>
  <cp:lastPrinted>2017-09-01T10:59:00Z</cp:lastPrinted>
  <dcterms:created xsi:type="dcterms:W3CDTF">2017-09-26T09:51:00Z</dcterms:created>
  <dcterms:modified xsi:type="dcterms:W3CDTF">2017-09-26T09:51:00Z</dcterms:modified>
</cp:coreProperties>
</file>