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EE8C" w14:textId="77777777" w:rsidR="00082895" w:rsidRPr="0098064F" w:rsidRDefault="00082895" w:rsidP="00082895">
      <w:pPr>
        <w:rPr>
          <w:b/>
          <w:bCs/>
        </w:rPr>
        <w:sectPr w:rsidR="00082895" w:rsidRPr="0098064F" w:rsidSect="003A31C1">
          <w:footerReference w:type="default" r:id="rId6"/>
          <w:pgSz w:w="11906" w:h="16838"/>
          <w:pgMar w:top="0" w:right="0" w:bottom="0" w:left="0" w:header="709" w:footer="709" w:gutter="0"/>
          <w:cols w:space="708"/>
          <w:docGrid w:linePitch="360"/>
        </w:sectPr>
      </w:pPr>
      <w:r w:rsidRPr="0098064F">
        <w:rPr>
          <w:noProof/>
        </w:rPr>
        <w:drawing>
          <wp:anchor distT="0" distB="0" distL="114300" distR="114300" simplePos="0" relativeHeight="251661312" behindDoc="0" locked="0" layoutInCell="1" allowOverlap="1" wp14:anchorId="7148758F" wp14:editId="03D2EE8E">
            <wp:simplePos x="0" y="0"/>
            <wp:positionH relativeFrom="margin">
              <wp:posOffset>7962900</wp:posOffset>
            </wp:positionH>
            <wp:positionV relativeFrom="margin">
              <wp:posOffset>3423920</wp:posOffset>
            </wp:positionV>
            <wp:extent cx="7545600" cy="1067328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o\AppData\Local\Microsoft\Windows\INetCache\Content.Word\Interreg_hr_srb_word_pozadin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67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64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167DF3" wp14:editId="4FEAAE3D">
                <wp:simplePos x="0" y="0"/>
                <wp:positionH relativeFrom="column">
                  <wp:posOffset>123825</wp:posOffset>
                </wp:positionH>
                <wp:positionV relativeFrom="paragraph">
                  <wp:posOffset>2095500</wp:posOffset>
                </wp:positionV>
                <wp:extent cx="7277100" cy="1377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07E0F" w14:textId="77777777" w:rsidR="00082895" w:rsidRDefault="00082895" w:rsidP="00082895">
                            <w:pPr>
                              <w:jc w:val="center"/>
                              <w:rPr>
                                <w:b/>
                                <w:bCs/>
                                <w:color w:val="8064A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64A2"/>
                                <w:sz w:val="44"/>
                                <w:szCs w:val="44"/>
                              </w:rPr>
                              <w:t>POZIV</w:t>
                            </w:r>
                          </w:p>
                          <w:p w14:paraId="2B30D6AC" w14:textId="77777777" w:rsidR="00082895" w:rsidRPr="00BE5A9B" w:rsidRDefault="00082895" w:rsidP="00082895">
                            <w:pPr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64A2"/>
                                <w:sz w:val="44"/>
                                <w:szCs w:val="44"/>
                              </w:rPr>
                              <w:t>na promotivno edukacijsko događanje projekta ON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67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165pt;width:573pt;height:1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" filled="f" stroked="f">
                <v:textbox>
                  <w:txbxContent>
                    <w:p w14:paraId="1E407E0F" w14:textId="77777777" w:rsidR="00082895" w:rsidRDefault="00082895" w:rsidP="00082895">
                      <w:pPr>
                        <w:jc w:val="center"/>
                        <w:rPr>
                          <w:b/>
                          <w:bCs/>
                          <w:color w:val="8064A2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8064A2"/>
                          <w:sz w:val="44"/>
                          <w:szCs w:val="44"/>
                        </w:rPr>
                        <w:t>POZIV</w:t>
                      </w:r>
                    </w:p>
                    <w:p w14:paraId="2B30D6AC" w14:textId="77777777" w:rsidR="00082895" w:rsidRPr="00BE5A9B" w:rsidRDefault="00082895" w:rsidP="00082895">
                      <w:pPr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8064A2"/>
                          <w:sz w:val="44"/>
                          <w:szCs w:val="44"/>
                        </w:rPr>
                        <w:t>na promotivno edukacijsko događanje projekta ON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064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2B47A1" wp14:editId="0C67D3CB">
            <wp:simplePos x="0" y="0"/>
            <wp:positionH relativeFrom="column">
              <wp:posOffset>361950</wp:posOffset>
            </wp:positionH>
            <wp:positionV relativeFrom="paragraph">
              <wp:posOffset>981075</wp:posOffset>
            </wp:positionV>
            <wp:extent cx="2809875" cy="658565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89" cy="66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64F">
        <w:rPr>
          <w:noProof/>
        </w:rPr>
        <w:drawing>
          <wp:anchor distT="0" distB="0" distL="114300" distR="114300" simplePos="0" relativeHeight="251662336" behindDoc="0" locked="0" layoutInCell="1" allowOverlap="1" wp14:anchorId="0634C03B" wp14:editId="30BF54BA">
            <wp:simplePos x="0" y="0"/>
            <wp:positionH relativeFrom="column">
              <wp:posOffset>428625</wp:posOffset>
            </wp:positionH>
            <wp:positionV relativeFrom="paragraph">
              <wp:posOffset>9439275</wp:posOffset>
            </wp:positionV>
            <wp:extent cx="6659880" cy="523875"/>
            <wp:effectExtent l="0" t="0" r="762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342" cy="524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64F">
        <w:rPr>
          <w:b/>
          <w:bCs/>
          <w:noProof/>
        </w:rPr>
        <w:drawing>
          <wp:inline distT="0" distB="0" distL="0" distR="0" wp14:anchorId="37222D60" wp14:editId="3533927E">
            <wp:extent cx="7572804" cy="1034923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97" cy="1035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960BA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1110A0AE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  <w:r w:rsidRPr="009F4DC3">
        <w:rPr>
          <w:rFonts w:ascii="Cambria" w:eastAsia="Calibri" w:hAnsi="Cambria" w:cs="Open Sans"/>
        </w:rPr>
        <w:t xml:space="preserve">Poštovani, </w:t>
      </w:r>
    </w:p>
    <w:p w14:paraId="45F0F646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4824A4B6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  <w:b/>
          <w:bCs/>
          <w:color w:val="C00000"/>
        </w:rPr>
      </w:pPr>
      <w:r w:rsidRPr="009F4DC3">
        <w:rPr>
          <w:rFonts w:ascii="Cambria" w:eastAsia="Calibri" w:hAnsi="Cambria" w:cs="Open Sans"/>
        </w:rPr>
        <w:t xml:space="preserve">posebno nam je zadovoljstvo pozvati Vas na </w:t>
      </w:r>
      <w:r>
        <w:rPr>
          <w:rFonts w:ascii="Cambria" w:eastAsia="Calibri" w:hAnsi="Cambria" w:cs="Open Sans"/>
        </w:rPr>
        <w:t>promotivno edukacijsko</w:t>
      </w:r>
      <w:r w:rsidRPr="009F4DC3">
        <w:rPr>
          <w:rFonts w:ascii="Cambria" w:eastAsia="Calibri" w:hAnsi="Cambria" w:cs="Open Sans"/>
        </w:rPr>
        <w:t xml:space="preserve"> događanje projekta </w:t>
      </w:r>
      <w:r w:rsidRPr="009F4DC3">
        <w:rPr>
          <w:rFonts w:ascii="Cambria" w:hAnsi="Cambria"/>
          <w:b/>
          <w:bCs/>
          <w:color w:val="8064A2"/>
        </w:rPr>
        <w:t>„ON TIME - Prevencijom i ranim otkrivanjem do učinkovitijeg liječenja raka debelog crijeva i raka dojke„</w:t>
      </w:r>
      <w:r w:rsidRPr="009F4DC3">
        <w:rPr>
          <w:rFonts w:ascii="Cambria" w:eastAsia="Calibri" w:hAnsi="Cambria" w:cs="Open Sans"/>
          <w:color w:val="C00000"/>
        </w:rPr>
        <w:t xml:space="preserve"> </w:t>
      </w:r>
      <w:r w:rsidRPr="009F4DC3">
        <w:rPr>
          <w:rFonts w:ascii="Cambria" w:eastAsia="Calibri" w:hAnsi="Cambria" w:cs="Open Sans"/>
        </w:rPr>
        <w:t xml:space="preserve">sufinanciranog iz </w:t>
      </w:r>
      <w:r w:rsidRPr="009F4DC3">
        <w:rPr>
          <w:rFonts w:ascii="Cambria" w:hAnsi="Cambria"/>
          <w:b/>
          <w:bCs/>
          <w:color w:val="8064A2"/>
        </w:rPr>
        <w:t>Programa prekogranične suradnje Hrvatska - Bosna i Hercegovina - Crna Gora 2014.-2020</w:t>
      </w:r>
      <w:r w:rsidRPr="009F4DC3">
        <w:rPr>
          <w:rFonts w:ascii="Cambria" w:hAnsi="Cambria"/>
        </w:rPr>
        <w:t>.</w:t>
      </w:r>
    </w:p>
    <w:p w14:paraId="40CFA652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792C6736" w14:textId="2653AD85" w:rsidR="00082895" w:rsidRPr="009F4DC3" w:rsidRDefault="00082895" w:rsidP="00082895">
      <w:pPr>
        <w:spacing w:after="0" w:line="360" w:lineRule="auto"/>
        <w:jc w:val="both"/>
        <w:rPr>
          <w:rFonts w:ascii="Cambria" w:hAnsi="Cambria"/>
          <w:b/>
          <w:bCs/>
          <w:color w:val="8064A2"/>
        </w:rPr>
      </w:pPr>
      <w:r w:rsidRPr="009F4DC3">
        <w:rPr>
          <w:rFonts w:ascii="Cambria" w:eastAsia="Calibri" w:hAnsi="Cambria" w:cs="Open Sans"/>
        </w:rPr>
        <w:t xml:space="preserve">Događanje će se održati u </w:t>
      </w:r>
      <w:r>
        <w:rPr>
          <w:rFonts w:ascii="Cambria" w:hAnsi="Cambria"/>
          <w:b/>
          <w:bCs/>
          <w:color w:val="8064A2"/>
        </w:rPr>
        <w:t>četvrtak</w:t>
      </w:r>
      <w:r w:rsidRPr="009F4DC3">
        <w:rPr>
          <w:rFonts w:ascii="Cambria" w:hAnsi="Cambria"/>
          <w:b/>
          <w:bCs/>
          <w:color w:val="8064A2"/>
        </w:rPr>
        <w:t xml:space="preserve">, </w:t>
      </w:r>
      <w:r>
        <w:rPr>
          <w:rFonts w:ascii="Cambria" w:hAnsi="Cambria"/>
          <w:b/>
          <w:bCs/>
          <w:color w:val="8064A2"/>
        </w:rPr>
        <w:t>24</w:t>
      </w:r>
      <w:r w:rsidRPr="009F4DC3">
        <w:rPr>
          <w:rFonts w:ascii="Cambria" w:hAnsi="Cambria"/>
          <w:b/>
          <w:bCs/>
          <w:color w:val="8064A2"/>
        </w:rPr>
        <w:t>. ožujka 202</w:t>
      </w:r>
      <w:r>
        <w:rPr>
          <w:rFonts w:ascii="Cambria" w:hAnsi="Cambria"/>
          <w:b/>
          <w:bCs/>
          <w:color w:val="8064A2"/>
        </w:rPr>
        <w:t>2</w:t>
      </w:r>
      <w:r w:rsidRPr="009F4DC3">
        <w:rPr>
          <w:rFonts w:ascii="Cambria" w:hAnsi="Cambria"/>
          <w:b/>
          <w:bCs/>
          <w:color w:val="8064A2"/>
        </w:rPr>
        <w:t>.</w:t>
      </w:r>
      <w:r>
        <w:rPr>
          <w:rFonts w:ascii="Cambria" w:hAnsi="Cambria"/>
          <w:b/>
          <w:bCs/>
          <w:color w:val="8064A2"/>
        </w:rPr>
        <w:t xml:space="preserve"> </w:t>
      </w:r>
      <w:r w:rsidRPr="00014386">
        <w:rPr>
          <w:rFonts w:ascii="Cambria" w:hAnsi="Cambria"/>
        </w:rPr>
        <w:t>godine</w:t>
      </w:r>
      <w:r w:rsidRPr="00014386">
        <w:rPr>
          <w:rFonts w:ascii="Cambria" w:eastAsia="Calibri" w:hAnsi="Cambria" w:cs="Open Sans"/>
        </w:rPr>
        <w:t xml:space="preserve"> </w:t>
      </w:r>
      <w:r w:rsidRPr="009F4DC3">
        <w:rPr>
          <w:rFonts w:ascii="Cambria" w:eastAsia="Calibri" w:hAnsi="Cambria" w:cs="Open Sans"/>
        </w:rPr>
        <w:t xml:space="preserve">u </w:t>
      </w:r>
      <w:r w:rsidR="00C17D78">
        <w:rPr>
          <w:rFonts w:ascii="Cambria" w:hAnsi="Cambria"/>
          <w:b/>
          <w:bCs/>
          <w:color w:val="8064A2"/>
        </w:rPr>
        <w:t xml:space="preserve">zgradi </w:t>
      </w:r>
      <w:r w:rsidR="00C17D78" w:rsidRPr="00C17D78">
        <w:rPr>
          <w:rFonts w:ascii="Cambria" w:hAnsi="Cambria"/>
          <w:b/>
          <w:bCs/>
          <w:color w:val="8064A2"/>
        </w:rPr>
        <w:t>KIC Napredak, ulica Nikole Tesle 37,</w:t>
      </w:r>
      <w:r w:rsidR="00C17D78">
        <w:rPr>
          <w:rFonts w:ascii="Cambria" w:hAnsi="Cambria"/>
          <w:b/>
          <w:bCs/>
          <w:color w:val="8064A2"/>
        </w:rPr>
        <w:t xml:space="preserve"> </w:t>
      </w:r>
      <w:r w:rsidR="007116B9">
        <w:rPr>
          <w:rFonts w:ascii="Cambria" w:hAnsi="Cambria"/>
          <w:b/>
          <w:bCs/>
          <w:color w:val="8064A2"/>
        </w:rPr>
        <w:t xml:space="preserve">Gračac </w:t>
      </w:r>
      <w:r w:rsidRPr="009F4DC3">
        <w:rPr>
          <w:rFonts w:ascii="Cambria" w:eastAsia="Calibri" w:hAnsi="Cambria" w:cs="Open Sans"/>
        </w:rPr>
        <w:t xml:space="preserve">s početkom u </w:t>
      </w:r>
      <w:r>
        <w:rPr>
          <w:rFonts w:ascii="Cambria" w:hAnsi="Cambria"/>
          <w:b/>
          <w:bCs/>
          <w:color w:val="8064A2"/>
        </w:rPr>
        <w:t>17</w:t>
      </w:r>
      <w:r w:rsidRPr="009F4DC3">
        <w:rPr>
          <w:rFonts w:ascii="Cambria" w:hAnsi="Cambria"/>
          <w:b/>
          <w:bCs/>
          <w:color w:val="8064A2"/>
        </w:rPr>
        <w:t xml:space="preserve"> sati</w:t>
      </w:r>
      <w:r w:rsidRPr="009F4DC3">
        <w:rPr>
          <w:rFonts w:ascii="Cambria" w:hAnsi="Cambria"/>
        </w:rPr>
        <w:t>.</w:t>
      </w:r>
      <w:r w:rsidRPr="009F4DC3">
        <w:rPr>
          <w:rFonts w:ascii="Cambria" w:hAnsi="Cambria"/>
          <w:b/>
          <w:bCs/>
          <w:color w:val="8064A2"/>
        </w:rPr>
        <w:t xml:space="preserve"> </w:t>
      </w:r>
    </w:p>
    <w:p w14:paraId="37807123" w14:textId="77777777" w:rsidR="00082895" w:rsidRPr="009F4DC3" w:rsidRDefault="00082895" w:rsidP="00082895">
      <w:pPr>
        <w:spacing w:after="0" w:line="360" w:lineRule="auto"/>
        <w:jc w:val="both"/>
        <w:rPr>
          <w:rFonts w:ascii="Cambria" w:hAnsi="Cambria"/>
          <w:b/>
          <w:bCs/>
          <w:color w:val="8064A2"/>
        </w:rPr>
      </w:pPr>
    </w:p>
    <w:p w14:paraId="5581228E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  <w:r w:rsidRPr="009F4DC3">
        <w:rPr>
          <w:rFonts w:ascii="Cambria" w:eastAsia="Calibri" w:hAnsi="Cambria" w:cs="Open Sans"/>
        </w:rPr>
        <w:t xml:space="preserve">Glavni je cilj projekta </w:t>
      </w:r>
      <w:r w:rsidRPr="009F4DC3">
        <w:rPr>
          <w:rFonts w:ascii="Cambria" w:hAnsi="Cambria"/>
          <w:b/>
          <w:bCs/>
          <w:color w:val="8064A2"/>
        </w:rPr>
        <w:t>promicanje prevencije, rane dijagnoze i optimizacije liječenja raka debelog crijeva i raka dojke uz jačanje kvalitete javnozdravstvenih usluga</w:t>
      </w:r>
      <w:r w:rsidRPr="009F4DC3">
        <w:rPr>
          <w:rFonts w:ascii="Cambria" w:eastAsia="Calibri" w:hAnsi="Cambria" w:cs="Open Sans"/>
        </w:rPr>
        <w:t>. Ukupna vrijednost projekta, čija je provedba započela u lipnju 2020. godine, a završetak predviđen u svibnju 2022., iznosi 691.428,85 EUR, od čega je 85 % EU sufinanciranje programa.</w:t>
      </w:r>
    </w:p>
    <w:p w14:paraId="56178F6E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60E653BD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  <w:r w:rsidRPr="009F4DC3">
        <w:rPr>
          <w:rFonts w:ascii="Cambria" w:eastAsia="Calibri" w:hAnsi="Cambria" w:cs="Open Sans"/>
        </w:rPr>
        <w:t xml:space="preserve">Budući da je Hrvatski sabor ove godine službeno proglasio </w:t>
      </w:r>
      <w:r w:rsidRPr="009F4DC3">
        <w:rPr>
          <w:rFonts w:ascii="Cambria" w:hAnsi="Cambria"/>
          <w:b/>
          <w:bCs/>
          <w:color w:val="8064A2"/>
        </w:rPr>
        <w:t>ožujak Mjesecom svjesnosti o raku debelog crijeva u Republici Hrvatskoj</w:t>
      </w:r>
      <w:r w:rsidRPr="009F4DC3">
        <w:rPr>
          <w:rFonts w:ascii="Cambria" w:eastAsia="Calibri" w:hAnsi="Cambria" w:cs="Open Sans"/>
        </w:rPr>
        <w:t xml:space="preserve">, vodeći partner na projektu </w:t>
      </w:r>
      <w:r w:rsidRPr="009F4DC3">
        <w:rPr>
          <w:rFonts w:ascii="Cambria" w:hAnsi="Cambria"/>
          <w:b/>
          <w:bCs/>
          <w:color w:val="8064A2"/>
        </w:rPr>
        <w:t>Zavod za javno zdravstvo Zadar</w:t>
      </w:r>
      <w:r w:rsidRPr="009F4DC3">
        <w:rPr>
          <w:rFonts w:ascii="Cambria" w:eastAsia="Calibri" w:hAnsi="Cambria" w:cs="Open Sans"/>
        </w:rPr>
        <w:t xml:space="preserve"> prigodno organizira ovo događanje </w:t>
      </w:r>
      <w:r>
        <w:rPr>
          <w:rFonts w:ascii="Cambria" w:hAnsi="Cambria"/>
          <w:b/>
          <w:bCs/>
          <w:color w:val="8064A2"/>
        </w:rPr>
        <w:t xml:space="preserve">s ciljem </w:t>
      </w:r>
      <w:r w:rsidRPr="009F4DC3">
        <w:rPr>
          <w:rFonts w:ascii="Cambria" w:hAnsi="Cambria"/>
          <w:b/>
          <w:bCs/>
          <w:color w:val="8064A2"/>
        </w:rPr>
        <w:t>predstavljanja projekta</w:t>
      </w:r>
      <w:r>
        <w:rPr>
          <w:rFonts w:ascii="Cambria" w:hAnsi="Cambria"/>
          <w:b/>
          <w:bCs/>
          <w:color w:val="8064A2"/>
        </w:rPr>
        <w:t xml:space="preserve"> </w:t>
      </w:r>
      <w:r w:rsidRPr="00BD77E5">
        <w:rPr>
          <w:rFonts w:ascii="Cambria" w:hAnsi="Cambria"/>
          <w:b/>
          <w:bCs/>
          <w:color w:val="8064A2"/>
        </w:rPr>
        <w:t>te kampanje o prevenciji i ranom otkrivanju raka debelog crijeva i dojke u svrhu povećanja znanja šire javnosti</w:t>
      </w:r>
      <w:r w:rsidRPr="009F4DC3">
        <w:rPr>
          <w:rFonts w:ascii="Cambria" w:eastAsia="Calibri" w:hAnsi="Cambria" w:cs="Open Sans"/>
        </w:rPr>
        <w:t xml:space="preserve">.  </w:t>
      </w:r>
    </w:p>
    <w:p w14:paraId="7F275F42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247E72DF" w14:textId="148D4CE3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  <w:r w:rsidRPr="009F4DC3">
        <w:rPr>
          <w:rFonts w:ascii="Cambria" w:eastAsia="Calibri" w:hAnsi="Cambria" w:cs="Open Sans"/>
        </w:rPr>
        <w:t xml:space="preserve">U skladu s aktualnim preporukama Hrvatskog zavoda za javno zdravstvo o sprječavanju prijenosa bolesti COVID-19, potrebno je pripremiti važeću EU digitalnu COVID potvrdu te tijekom događanja održavati preporučeni tjelesni razmak i uredno nositi zaštitnu masku. </w:t>
      </w:r>
    </w:p>
    <w:p w14:paraId="22098D49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0C4A89E3" w14:textId="77777777" w:rsidR="00A27BB1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  <w:r w:rsidRPr="009F4DC3">
        <w:rPr>
          <w:rFonts w:ascii="Cambria" w:eastAsia="Calibri" w:hAnsi="Cambria" w:cs="Open Sans"/>
        </w:rPr>
        <w:t xml:space="preserve">Također, u slučaju </w:t>
      </w:r>
      <w:r w:rsidRPr="009F4DC3">
        <w:rPr>
          <w:rFonts w:ascii="Cambria" w:hAnsi="Cambria"/>
          <w:b/>
          <w:bCs/>
          <w:color w:val="8064A2"/>
        </w:rPr>
        <w:t>nemogućnosti fizičkog prisustvovanja</w:t>
      </w:r>
      <w:r w:rsidRPr="009F4DC3">
        <w:rPr>
          <w:rFonts w:ascii="Cambria" w:eastAsia="Calibri" w:hAnsi="Cambria" w:cs="Open Sans"/>
        </w:rPr>
        <w:t xml:space="preserve">, na radionicu se moguće </w:t>
      </w:r>
      <w:r w:rsidRPr="009F4DC3">
        <w:rPr>
          <w:rFonts w:ascii="Cambria" w:hAnsi="Cambria"/>
          <w:b/>
          <w:bCs/>
          <w:color w:val="8064A2"/>
        </w:rPr>
        <w:t>povezati i virtualno</w:t>
      </w:r>
      <w:r w:rsidRPr="009F4DC3">
        <w:rPr>
          <w:rFonts w:ascii="Cambria" w:eastAsia="Calibri" w:hAnsi="Cambria" w:cs="Open Sans"/>
          <w:color w:val="C00000"/>
        </w:rPr>
        <w:t xml:space="preserve"> </w:t>
      </w:r>
      <w:r w:rsidRPr="009F4DC3">
        <w:rPr>
          <w:rFonts w:ascii="Cambria" w:eastAsia="Calibri" w:hAnsi="Cambria" w:cs="Open Sans"/>
        </w:rPr>
        <w:t xml:space="preserve">na sljedećoj poveznici: </w:t>
      </w:r>
      <w:r>
        <w:rPr>
          <w:rFonts w:ascii="Cambria" w:eastAsia="Calibri" w:hAnsi="Cambria" w:cs="Open Sans"/>
        </w:rPr>
        <w:t xml:space="preserve"> </w:t>
      </w:r>
    </w:p>
    <w:p w14:paraId="637DECCE" w14:textId="50D4BC59" w:rsidR="00082895" w:rsidRDefault="00A27BB1" w:rsidP="00082895">
      <w:pPr>
        <w:spacing w:after="0" w:line="360" w:lineRule="auto"/>
        <w:jc w:val="both"/>
        <w:rPr>
          <w:rFonts w:ascii="Cambria" w:eastAsia="Calibri" w:hAnsi="Cambria" w:cs="Open Sans"/>
        </w:rPr>
      </w:pPr>
      <w:r w:rsidRPr="00A27BB1">
        <w:rPr>
          <w:rFonts w:ascii="Cambria" w:hAnsi="Cambria"/>
          <w:b/>
          <w:bCs/>
          <w:color w:val="8064A2"/>
        </w:rPr>
        <w:t>https://us06web.zoom.us/j/85175962006?pwd=eU5WbU8rSHBGRHFCNTJoYUJremtFQT09</w:t>
      </w:r>
    </w:p>
    <w:p w14:paraId="70F27905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21199B05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  <w:r w:rsidRPr="00293A27">
        <w:rPr>
          <w:rFonts w:ascii="Cambria" w:eastAsia="Calibri" w:hAnsi="Cambria" w:cs="Open Sans"/>
        </w:rPr>
        <w:t xml:space="preserve">U nastavku je prikazan </w:t>
      </w:r>
      <w:r w:rsidRPr="00293A27">
        <w:rPr>
          <w:rFonts w:ascii="Cambria" w:hAnsi="Cambria"/>
          <w:b/>
          <w:bCs/>
          <w:color w:val="8064A2"/>
        </w:rPr>
        <w:t>dnevni red</w:t>
      </w:r>
      <w:r w:rsidRPr="00293A27">
        <w:rPr>
          <w:rFonts w:ascii="Cambria" w:eastAsia="Calibri" w:hAnsi="Cambria" w:cs="Open Sans"/>
        </w:rPr>
        <w:t xml:space="preserve"> s pripadajućim temama predavanja i predavačima.</w:t>
      </w:r>
    </w:p>
    <w:p w14:paraId="6E5CDF5D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7BF1D6BC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07C7F67E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6B7139C0" w14:textId="77777777" w:rsidR="00082895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71C15A6E" w14:textId="77777777" w:rsidR="00082895" w:rsidRPr="00293A27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21B72C84" w14:textId="77777777" w:rsidR="00082895" w:rsidRPr="00156B22" w:rsidRDefault="00082895" w:rsidP="00082895">
      <w:pPr>
        <w:spacing w:after="240" w:line="360" w:lineRule="auto"/>
        <w:jc w:val="center"/>
        <w:rPr>
          <w:rFonts w:ascii="Cambria" w:hAnsi="Cambria"/>
          <w:b/>
          <w:bCs/>
          <w:color w:val="8064A2"/>
        </w:rPr>
      </w:pPr>
      <w:r w:rsidRPr="00156B22">
        <w:rPr>
          <w:rFonts w:ascii="Cambria" w:hAnsi="Cambria"/>
          <w:b/>
          <w:bCs/>
          <w:color w:val="8064A2"/>
        </w:rPr>
        <w:t>DNEVNI RED</w:t>
      </w:r>
    </w:p>
    <w:tbl>
      <w:tblPr>
        <w:tblStyle w:val="Obinatablica11"/>
        <w:tblpPr w:leftFromText="180" w:rightFromText="180" w:vertAnchor="text" w:tblpY="1"/>
        <w:tblOverlap w:val="never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082"/>
      </w:tblGrid>
      <w:tr w:rsidR="00082895" w:rsidRPr="00156B22" w14:paraId="452777DA" w14:textId="77777777" w:rsidTr="001C7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7030A0"/>
              <w:right w:val="single" w:sz="4" w:space="0" w:color="FFFFFF"/>
            </w:tcBorders>
            <w:shd w:val="clear" w:color="auto" w:fill="auto"/>
            <w:vAlign w:val="center"/>
          </w:tcPr>
          <w:p w14:paraId="0B3395DA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Arial" w:cs="Calibri"/>
                <w:sz w:val="20"/>
                <w:szCs w:val="20"/>
                <w:lang w:eastAsia="hr-HR"/>
              </w:rPr>
            </w:pPr>
            <w:r w:rsidRPr="00156B22">
              <w:rPr>
                <w:rFonts w:eastAsia="Calibri" w:cs="Calibri"/>
                <w:color w:val="8064A2"/>
                <w:sz w:val="20"/>
                <w:szCs w:val="20"/>
              </w:rPr>
              <w:t>16:50 – 17:00</w:t>
            </w:r>
          </w:p>
        </w:tc>
        <w:tc>
          <w:tcPr>
            <w:tcW w:w="7082" w:type="dxa"/>
            <w:tcBorders>
              <w:top w:val="single" w:sz="4" w:space="0" w:color="FFFFFF"/>
              <w:left w:val="single" w:sz="4" w:space="0" w:color="FFFFFF"/>
              <w:bottom w:val="single" w:sz="4" w:space="0" w:color="7030A0"/>
              <w:right w:val="single" w:sz="4" w:space="0" w:color="FFFFFF"/>
            </w:tcBorders>
            <w:shd w:val="clear" w:color="auto" w:fill="auto"/>
          </w:tcPr>
          <w:p w14:paraId="55089420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"/>
                <w:color w:val="008895"/>
                <w:sz w:val="20"/>
                <w:szCs w:val="20"/>
                <w:lang w:eastAsia="hr-HR"/>
              </w:rPr>
            </w:pPr>
            <w:r w:rsidRPr="00156B22">
              <w:rPr>
                <w:rFonts w:eastAsia="Calibri" w:cs="Calibri"/>
                <w:color w:val="8064A2"/>
                <w:sz w:val="20"/>
                <w:szCs w:val="20"/>
              </w:rPr>
              <w:t>REGISTRACIJA SUDIONIKA</w:t>
            </w:r>
          </w:p>
        </w:tc>
      </w:tr>
      <w:tr w:rsidR="00082895" w:rsidRPr="00156B22" w14:paraId="06E02A4A" w14:textId="77777777" w:rsidTr="001C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tcBorders>
              <w:top w:val="single" w:sz="4" w:space="0" w:color="7030A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62DB313" w14:textId="77777777" w:rsidR="00082895" w:rsidRPr="00156B22" w:rsidRDefault="00082895" w:rsidP="001C79AD">
            <w:pPr>
              <w:spacing w:after="41" w:line="276" w:lineRule="auto"/>
              <w:ind w:right="5"/>
              <w:rPr>
                <w:rFonts w:eastAsia="Arial" w:cs="Calibri"/>
                <w:color w:val="008895"/>
                <w:sz w:val="20"/>
                <w:szCs w:val="20"/>
                <w:lang w:eastAsia="hr-HR"/>
              </w:rPr>
            </w:pPr>
          </w:p>
          <w:p w14:paraId="723BA150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Arial" w:cs="Calibri"/>
                <w:color w:val="008895"/>
                <w:sz w:val="20"/>
                <w:szCs w:val="20"/>
                <w:lang w:eastAsia="hr-HR"/>
              </w:rPr>
            </w:pPr>
            <w:r w:rsidRPr="00156B22">
              <w:rPr>
                <w:rFonts w:eastAsia="Calibri" w:cs="Calibri"/>
                <w:color w:val="8064A2"/>
                <w:sz w:val="20"/>
                <w:szCs w:val="20"/>
              </w:rPr>
              <w:t>17:00 - 17:05</w:t>
            </w:r>
          </w:p>
        </w:tc>
        <w:tc>
          <w:tcPr>
            <w:tcW w:w="7082" w:type="dxa"/>
            <w:tcBorders>
              <w:top w:val="single" w:sz="4" w:space="0" w:color="7030A0"/>
              <w:left w:val="single" w:sz="4" w:space="0" w:color="FFFFFF"/>
              <w:bottom w:val="single" w:sz="4" w:space="0" w:color="7030A0"/>
              <w:right w:val="single" w:sz="4" w:space="0" w:color="FFFFFF"/>
            </w:tcBorders>
            <w:shd w:val="clear" w:color="auto" w:fill="auto"/>
          </w:tcPr>
          <w:p w14:paraId="74A869DA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8064A2"/>
                <w:sz w:val="20"/>
                <w:szCs w:val="20"/>
              </w:rPr>
            </w:pPr>
          </w:p>
          <w:p w14:paraId="7BF1D0B2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8064A2"/>
                <w:sz w:val="20"/>
                <w:szCs w:val="20"/>
              </w:rPr>
            </w:pPr>
            <w:r w:rsidRPr="00156B22">
              <w:rPr>
                <w:rFonts w:eastAsia="Calibri" w:cs="Calibri"/>
                <w:b/>
                <w:bCs/>
                <w:color w:val="8064A2"/>
                <w:sz w:val="20"/>
                <w:szCs w:val="20"/>
              </w:rPr>
              <w:t>POZDRAVNO OBRAĆANJE</w:t>
            </w:r>
          </w:p>
        </w:tc>
      </w:tr>
      <w:tr w:rsidR="00082895" w:rsidRPr="00156B22" w14:paraId="776E938A" w14:textId="77777777" w:rsidTr="001C79A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C30277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Arial" w:cs="Calibri"/>
                <w:color w:val="008895"/>
                <w:sz w:val="20"/>
                <w:szCs w:val="20"/>
                <w:lang w:eastAsia="hr-HR"/>
              </w:rPr>
            </w:pPr>
          </w:p>
        </w:tc>
        <w:tc>
          <w:tcPr>
            <w:tcW w:w="7082" w:type="dxa"/>
            <w:tcBorders>
              <w:top w:val="single" w:sz="4" w:space="0" w:color="7030A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42882A" w14:textId="77777777" w:rsidR="00082895" w:rsidRPr="00156B22" w:rsidRDefault="00082895" w:rsidP="001C79AD">
            <w:pPr>
              <w:spacing w:line="276" w:lineRule="auto"/>
              <w:ind w:righ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"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082895" w:rsidRPr="00156B22" w14:paraId="5E02E8D7" w14:textId="77777777" w:rsidTr="001C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1EFEA1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Calibri" w:cs="Calibri"/>
                <w:color w:val="8064A2"/>
                <w:sz w:val="20"/>
                <w:szCs w:val="20"/>
              </w:rPr>
            </w:pPr>
            <w:bookmarkStart w:id="0" w:name="_Hlk87612831"/>
          </w:p>
          <w:p w14:paraId="081B5D1A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Calibri" w:cs="Calibri"/>
                <w:color w:val="8064A2"/>
                <w:sz w:val="20"/>
                <w:szCs w:val="20"/>
              </w:rPr>
            </w:pPr>
            <w:r w:rsidRPr="00156B22">
              <w:rPr>
                <w:rFonts w:eastAsia="Calibri" w:cs="Calibri"/>
                <w:color w:val="8064A2"/>
                <w:sz w:val="20"/>
                <w:szCs w:val="20"/>
              </w:rPr>
              <w:t>17:05 - 17:25</w:t>
            </w:r>
          </w:p>
        </w:tc>
        <w:tc>
          <w:tcPr>
            <w:tcW w:w="7082" w:type="dxa"/>
            <w:tcBorders>
              <w:top w:val="single" w:sz="4" w:space="0" w:color="FFFFFF"/>
              <w:left w:val="single" w:sz="4" w:space="0" w:color="FFFFFF"/>
              <w:bottom w:val="single" w:sz="4" w:space="0" w:color="7030A0"/>
              <w:right w:val="single" w:sz="4" w:space="0" w:color="FFFFFF"/>
            </w:tcBorders>
            <w:shd w:val="clear" w:color="auto" w:fill="auto"/>
            <w:vAlign w:val="center"/>
          </w:tcPr>
          <w:p w14:paraId="1CCF7687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8064A2"/>
                <w:sz w:val="20"/>
                <w:szCs w:val="20"/>
              </w:rPr>
            </w:pPr>
            <w:r w:rsidRPr="00156B22">
              <w:rPr>
                <w:rFonts w:eastAsia="Calibri" w:cs="Calibri"/>
                <w:b/>
                <w:bCs/>
                <w:color w:val="8064A2"/>
                <w:sz w:val="20"/>
                <w:szCs w:val="20"/>
              </w:rPr>
              <w:t>Rano otkrivanje raka dojke - Nacionalni program ranog otkrivanja raka dojke</w:t>
            </w:r>
          </w:p>
        </w:tc>
      </w:tr>
      <w:bookmarkEnd w:id="0"/>
      <w:tr w:rsidR="00082895" w:rsidRPr="00156B22" w14:paraId="1584CBC3" w14:textId="77777777" w:rsidTr="001C7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AB6B1B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Arial" w:cs="Calibri"/>
                <w:color w:val="008895"/>
                <w:sz w:val="20"/>
                <w:szCs w:val="20"/>
                <w:lang w:eastAsia="hr-HR"/>
              </w:rPr>
            </w:pPr>
          </w:p>
        </w:tc>
        <w:tc>
          <w:tcPr>
            <w:tcW w:w="7082" w:type="dxa"/>
            <w:tcBorders>
              <w:top w:val="single" w:sz="4" w:space="0" w:color="7030A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38ACF9" w14:textId="77777777" w:rsidR="00082895" w:rsidRPr="00156B22" w:rsidRDefault="00082895" w:rsidP="001C7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"/>
                <w:bCs/>
                <w:sz w:val="20"/>
                <w:szCs w:val="20"/>
                <w:lang w:eastAsia="hr-HR"/>
              </w:rPr>
            </w:pPr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prim. Ljilja </w:t>
            </w:r>
            <w:proofErr w:type="spellStart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>Balorda</w:t>
            </w:r>
            <w:proofErr w:type="spellEnd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 dr. med.</w:t>
            </w:r>
            <w:r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>univ</w:t>
            </w:r>
            <w:proofErr w:type="spellEnd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. mag. </w:t>
            </w:r>
            <w:proofErr w:type="spellStart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>sanit</w:t>
            </w:r>
            <w:proofErr w:type="spellEnd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>publ</w:t>
            </w:r>
            <w:proofErr w:type="spellEnd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. </w:t>
            </w:r>
          </w:p>
          <w:p w14:paraId="08508ED9" w14:textId="77777777" w:rsidR="00082895" w:rsidRPr="00156B22" w:rsidRDefault="00082895" w:rsidP="001C7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"/>
                <w:bCs/>
                <w:sz w:val="20"/>
                <w:szCs w:val="20"/>
                <w:lang w:eastAsia="hr-HR"/>
              </w:rPr>
            </w:pPr>
            <w:r w:rsidRPr="00156B22">
              <w:rPr>
                <w:rFonts w:eastAsia="Arial" w:cs="Calibri"/>
                <w:bCs/>
                <w:i/>
                <w:iCs/>
                <w:sz w:val="20"/>
                <w:szCs w:val="20"/>
                <w:lang w:eastAsia="hr-HR"/>
              </w:rPr>
              <w:t>Zavod za javno zdravstvo Zadar</w:t>
            </w:r>
          </w:p>
        </w:tc>
      </w:tr>
      <w:tr w:rsidR="00082895" w:rsidRPr="00156B22" w14:paraId="77B4D8B5" w14:textId="77777777" w:rsidTr="001C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289C2C5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Calibri" w:cs="Calibri"/>
                <w:color w:val="8064A2"/>
                <w:sz w:val="20"/>
                <w:szCs w:val="20"/>
              </w:rPr>
            </w:pPr>
          </w:p>
          <w:p w14:paraId="1A01CB9F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Calibri" w:cs="Calibri"/>
                <w:color w:val="8064A2"/>
                <w:sz w:val="20"/>
                <w:szCs w:val="20"/>
              </w:rPr>
            </w:pPr>
          </w:p>
          <w:p w14:paraId="51ED5440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Calibri" w:cs="Calibri"/>
                <w:color w:val="8064A2"/>
                <w:sz w:val="20"/>
                <w:szCs w:val="20"/>
              </w:rPr>
            </w:pPr>
            <w:r w:rsidRPr="00156B22">
              <w:rPr>
                <w:rFonts w:eastAsia="Calibri" w:cs="Calibri"/>
                <w:color w:val="8064A2"/>
                <w:sz w:val="20"/>
                <w:szCs w:val="20"/>
              </w:rPr>
              <w:t>17:25 - 17:45</w:t>
            </w:r>
          </w:p>
        </w:tc>
        <w:tc>
          <w:tcPr>
            <w:tcW w:w="7082" w:type="dxa"/>
            <w:tcBorders>
              <w:top w:val="single" w:sz="4" w:space="0" w:color="FFFFFF"/>
              <w:left w:val="single" w:sz="4" w:space="0" w:color="FFFFFF"/>
              <w:bottom w:val="single" w:sz="4" w:space="0" w:color="7030A0"/>
              <w:right w:val="single" w:sz="4" w:space="0" w:color="FFFFFF"/>
            </w:tcBorders>
            <w:shd w:val="clear" w:color="auto" w:fill="auto"/>
          </w:tcPr>
          <w:p w14:paraId="18C5EBA7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Calibri"/>
                <w:b/>
                <w:color w:val="008895"/>
                <w:sz w:val="20"/>
                <w:szCs w:val="20"/>
                <w:lang w:eastAsia="hr-HR"/>
              </w:rPr>
            </w:pPr>
          </w:p>
          <w:p w14:paraId="7BEE1552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Calibri"/>
                <w:b/>
                <w:color w:val="008895"/>
                <w:sz w:val="20"/>
                <w:szCs w:val="20"/>
                <w:lang w:eastAsia="hr-HR"/>
              </w:rPr>
            </w:pPr>
            <w:r w:rsidRPr="00156B22">
              <w:rPr>
                <w:rFonts w:eastAsia="Calibri" w:cs="Calibri"/>
                <w:b/>
                <w:bCs/>
                <w:color w:val="8064A2"/>
                <w:sz w:val="20"/>
                <w:szCs w:val="20"/>
              </w:rPr>
              <w:t>Rano otkrivanje raka debelog crijeva - Nacionalni program ranog otkrivanja raka debelog crijeva</w:t>
            </w:r>
          </w:p>
        </w:tc>
      </w:tr>
      <w:tr w:rsidR="00082895" w:rsidRPr="00156B22" w14:paraId="749CADFE" w14:textId="77777777" w:rsidTr="001C79AD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EA8393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Arial" w:cs="Calibri"/>
                <w:color w:val="008895"/>
                <w:sz w:val="20"/>
                <w:szCs w:val="20"/>
                <w:lang w:eastAsia="hr-HR"/>
              </w:rPr>
            </w:pPr>
          </w:p>
        </w:tc>
        <w:tc>
          <w:tcPr>
            <w:tcW w:w="7082" w:type="dxa"/>
            <w:tcBorders>
              <w:top w:val="single" w:sz="4" w:space="0" w:color="7030A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C686EE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"/>
                <w:bCs/>
                <w:sz w:val="20"/>
                <w:szCs w:val="20"/>
                <w:lang w:eastAsia="hr-HR"/>
              </w:rPr>
            </w:pPr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Ana Petrić </w:t>
            </w:r>
            <w:r w:rsidRPr="00156B22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dr. med. </w:t>
            </w:r>
            <w:proofErr w:type="spellStart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>univ</w:t>
            </w:r>
            <w:proofErr w:type="spellEnd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. mag, </w:t>
            </w:r>
            <w:proofErr w:type="spellStart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>sanit</w:t>
            </w:r>
            <w:proofErr w:type="spellEnd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>publ</w:t>
            </w:r>
            <w:proofErr w:type="spellEnd"/>
            <w:r w:rsidRPr="00156B22">
              <w:rPr>
                <w:rFonts w:eastAsia="Arial" w:cs="Calibri"/>
                <w:bCs/>
                <w:sz w:val="20"/>
                <w:szCs w:val="20"/>
                <w:lang w:eastAsia="hr-HR"/>
              </w:rPr>
              <w:t>.</w:t>
            </w:r>
          </w:p>
          <w:p w14:paraId="65331AEC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Calibri"/>
                <w:bCs/>
                <w:i/>
                <w:iCs/>
                <w:sz w:val="20"/>
                <w:szCs w:val="20"/>
                <w:lang w:eastAsia="hr-HR"/>
              </w:rPr>
            </w:pPr>
            <w:r w:rsidRPr="00156B22">
              <w:rPr>
                <w:rFonts w:eastAsia="Arial" w:cs="Calibri"/>
                <w:bCs/>
                <w:i/>
                <w:iCs/>
                <w:sz w:val="20"/>
                <w:szCs w:val="20"/>
                <w:lang w:eastAsia="hr-HR"/>
              </w:rPr>
              <w:t>Zavod za javno zdravstvo Zadar</w:t>
            </w:r>
          </w:p>
        </w:tc>
      </w:tr>
      <w:tr w:rsidR="00082895" w:rsidRPr="00156B22" w14:paraId="26B4A1DB" w14:textId="77777777" w:rsidTr="001C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CBD672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Calibri" w:cs="Calibri"/>
                <w:color w:val="8064A2"/>
                <w:sz w:val="20"/>
                <w:szCs w:val="20"/>
              </w:rPr>
            </w:pPr>
          </w:p>
          <w:p w14:paraId="5BEE9FEA" w14:textId="77777777" w:rsidR="00082895" w:rsidRPr="00156B22" w:rsidRDefault="00082895" w:rsidP="001C79AD">
            <w:pPr>
              <w:spacing w:after="41" w:line="276" w:lineRule="auto"/>
              <w:ind w:right="5"/>
              <w:jc w:val="center"/>
              <w:rPr>
                <w:rFonts w:eastAsia="Calibri" w:cs="Calibri"/>
                <w:color w:val="8064A2"/>
                <w:sz w:val="20"/>
                <w:szCs w:val="20"/>
              </w:rPr>
            </w:pPr>
            <w:r w:rsidRPr="00156B22">
              <w:rPr>
                <w:rFonts w:eastAsia="Calibri" w:cs="Calibri"/>
                <w:color w:val="8064A2"/>
                <w:sz w:val="20"/>
                <w:szCs w:val="20"/>
              </w:rPr>
              <w:t>17:45 - 18:30</w:t>
            </w:r>
          </w:p>
        </w:tc>
        <w:tc>
          <w:tcPr>
            <w:tcW w:w="7082" w:type="dxa"/>
            <w:tcBorders>
              <w:top w:val="single" w:sz="4" w:space="0" w:color="FFFFFF"/>
              <w:left w:val="single" w:sz="4" w:space="0" w:color="FFFFFF"/>
              <w:bottom w:val="single" w:sz="4" w:space="0" w:color="7030A0"/>
              <w:right w:val="single" w:sz="4" w:space="0" w:color="FFFFFF"/>
            </w:tcBorders>
            <w:shd w:val="clear" w:color="auto" w:fill="auto"/>
          </w:tcPr>
          <w:p w14:paraId="6C79BF4E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bCs/>
                <w:color w:val="8064A2"/>
                <w:sz w:val="20"/>
                <w:szCs w:val="20"/>
              </w:rPr>
            </w:pPr>
          </w:p>
          <w:p w14:paraId="15ACF160" w14:textId="77777777" w:rsidR="00082895" w:rsidRPr="00156B22" w:rsidRDefault="00082895" w:rsidP="001C79AD">
            <w:pPr>
              <w:spacing w:after="41" w:line="276" w:lineRule="auto"/>
              <w:ind w:righ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Calibri"/>
                <w:b/>
                <w:sz w:val="20"/>
                <w:szCs w:val="20"/>
                <w:lang w:eastAsia="hr-HR"/>
              </w:rPr>
            </w:pPr>
            <w:r>
              <w:rPr>
                <w:rFonts w:eastAsia="Calibri" w:cs="Calibri"/>
                <w:b/>
                <w:bCs/>
                <w:color w:val="8064A2"/>
                <w:sz w:val="20"/>
                <w:szCs w:val="20"/>
              </w:rPr>
              <w:t>MJERENJE „PAMETNOM VAGOM“ UZ INDIVIDUALNE KONZULTACIJE I</w:t>
            </w:r>
            <w:r w:rsidRPr="00156B22">
              <w:rPr>
                <w:rFonts w:eastAsia="Calibri" w:cs="Calibri"/>
                <w:b/>
                <w:bCs/>
                <w:color w:val="8064A2"/>
                <w:sz w:val="20"/>
                <w:szCs w:val="20"/>
              </w:rPr>
              <w:t xml:space="preserve"> PRIGODNO OSVJEŽENJE</w:t>
            </w:r>
          </w:p>
        </w:tc>
      </w:tr>
    </w:tbl>
    <w:p w14:paraId="7AB207F3" w14:textId="77777777" w:rsidR="00082895" w:rsidRPr="001D2FB9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1AE7FABA" w14:textId="77777777" w:rsidR="00082895" w:rsidRPr="001D2FB9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508A7860" w14:textId="77777777" w:rsidR="00082895" w:rsidRPr="001D2FB9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6B38EDAA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02027717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  <w:r w:rsidRPr="009F4DC3">
        <w:rPr>
          <w:rFonts w:ascii="Cambria" w:eastAsia="Calibri" w:hAnsi="Cambria" w:cs="Open Sans"/>
        </w:rPr>
        <w:t xml:space="preserve">U očekivanju Vaše cijenjene potvrde dolaska upućujemo srdačne pozdrave u ime Zavoda za javno zdravstvo Zadar. </w:t>
      </w:r>
    </w:p>
    <w:p w14:paraId="339F6939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05948E93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2F2E3FDF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1C5516C5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  <w:r w:rsidRPr="009F4DC3">
        <w:rPr>
          <w:rFonts w:ascii="Cambria" w:eastAsia="Calibri" w:hAnsi="Cambria" w:cs="Open Sans"/>
        </w:rPr>
        <w:t xml:space="preserve">S poštovanjem, </w:t>
      </w:r>
    </w:p>
    <w:p w14:paraId="0757455B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3A0C79F8" w14:textId="77777777" w:rsidR="00082895" w:rsidRPr="009F4DC3" w:rsidRDefault="00082895" w:rsidP="00082895">
      <w:pPr>
        <w:spacing w:after="0" w:line="360" w:lineRule="auto"/>
        <w:jc w:val="both"/>
        <w:rPr>
          <w:rFonts w:ascii="Cambria" w:eastAsia="Calibri" w:hAnsi="Cambria" w:cs="Open Sans"/>
        </w:rPr>
      </w:pPr>
    </w:p>
    <w:p w14:paraId="0BAFE4A1" w14:textId="77777777" w:rsidR="00082895" w:rsidRPr="009F4DC3" w:rsidRDefault="00082895" w:rsidP="00082895">
      <w:pPr>
        <w:spacing w:after="0" w:line="276" w:lineRule="auto"/>
        <w:ind w:left="4248" w:firstLine="284"/>
        <w:jc w:val="both"/>
        <w:rPr>
          <w:rFonts w:ascii="Cambria" w:eastAsia="Calibri" w:hAnsi="Cambria" w:cs="Open Sans"/>
        </w:rPr>
      </w:pPr>
      <w:r w:rsidRPr="009F4DC3">
        <w:rPr>
          <w:rFonts w:ascii="Cambria" w:eastAsia="Calibri" w:hAnsi="Cambria" w:cs="Open Sans"/>
        </w:rPr>
        <w:t xml:space="preserve">Ravnatelj: Zoran </w:t>
      </w:r>
      <w:proofErr w:type="spellStart"/>
      <w:r w:rsidRPr="009F4DC3">
        <w:rPr>
          <w:rFonts w:ascii="Cambria" w:eastAsia="Calibri" w:hAnsi="Cambria" w:cs="Open Sans"/>
        </w:rPr>
        <w:t>Škrgatić</w:t>
      </w:r>
      <w:proofErr w:type="spellEnd"/>
      <w:r w:rsidRPr="009F4DC3">
        <w:rPr>
          <w:rFonts w:ascii="Cambria" w:eastAsia="Calibri" w:hAnsi="Cambria" w:cs="Open Sans"/>
        </w:rPr>
        <w:t xml:space="preserve">, dr. med. </w:t>
      </w:r>
      <w:proofErr w:type="spellStart"/>
      <w:r w:rsidRPr="009F4DC3">
        <w:rPr>
          <w:rFonts w:ascii="Cambria" w:eastAsia="Calibri" w:hAnsi="Cambria" w:cs="Open Sans"/>
        </w:rPr>
        <w:t>spec</w:t>
      </w:r>
      <w:proofErr w:type="spellEnd"/>
      <w:r w:rsidRPr="009F4DC3">
        <w:rPr>
          <w:rFonts w:ascii="Cambria" w:eastAsia="Calibri" w:hAnsi="Cambria" w:cs="Open Sans"/>
        </w:rPr>
        <w:t xml:space="preserve">. </w:t>
      </w:r>
      <w:proofErr w:type="spellStart"/>
      <w:r w:rsidRPr="009F4DC3">
        <w:rPr>
          <w:rFonts w:ascii="Cambria" w:eastAsia="Calibri" w:hAnsi="Cambria" w:cs="Open Sans"/>
        </w:rPr>
        <w:t>psih</w:t>
      </w:r>
      <w:proofErr w:type="spellEnd"/>
      <w:r w:rsidRPr="009F4DC3">
        <w:rPr>
          <w:rFonts w:ascii="Cambria" w:eastAsia="Calibri" w:hAnsi="Cambria" w:cs="Open Sans"/>
        </w:rPr>
        <w:t>.</w:t>
      </w:r>
    </w:p>
    <w:p w14:paraId="75E2BD8A" w14:textId="77777777" w:rsidR="00082895" w:rsidRPr="001D2FB9" w:rsidRDefault="00082895" w:rsidP="00082895">
      <w:pPr>
        <w:spacing w:after="0" w:line="276" w:lineRule="auto"/>
        <w:ind w:left="4248" w:firstLine="284"/>
        <w:jc w:val="both"/>
        <w:rPr>
          <w:rFonts w:ascii="Cambria" w:eastAsia="Calibri" w:hAnsi="Cambria" w:cs="Open Sans"/>
        </w:rPr>
      </w:pPr>
      <w:r w:rsidRPr="009F4DC3">
        <w:rPr>
          <w:rFonts w:ascii="Cambria" w:eastAsia="Calibri" w:hAnsi="Cambria" w:cs="Open Sans"/>
        </w:rPr>
        <w:t xml:space="preserve">Adresa e-pošte: </w:t>
      </w:r>
      <w:hyperlink r:id="rId11" w:history="1">
        <w:r w:rsidRPr="009F4DC3">
          <w:rPr>
            <w:rFonts w:ascii="Cambria" w:eastAsia="Calibri" w:hAnsi="Cambria" w:cs="Open Sans"/>
          </w:rPr>
          <w:t>ravnatelj@zjz.t-com.hr</w:t>
        </w:r>
      </w:hyperlink>
    </w:p>
    <w:p w14:paraId="168E5B29" w14:textId="77777777" w:rsidR="00082895" w:rsidRDefault="00082895" w:rsidP="00082895"/>
    <w:p w14:paraId="6E4BE977" w14:textId="77777777" w:rsidR="00082895" w:rsidRDefault="00082895" w:rsidP="00082895"/>
    <w:p w14:paraId="1F417326" w14:textId="77777777" w:rsidR="0038444F" w:rsidRPr="00082895" w:rsidRDefault="0038444F" w:rsidP="00082895"/>
    <w:sectPr w:rsidR="0038444F" w:rsidRPr="00082895" w:rsidSect="00081A0A">
      <w:headerReference w:type="default" r:id="rId12"/>
      <w:pgSz w:w="11906" w:h="16838"/>
      <w:pgMar w:top="141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0473" w14:textId="77777777" w:rsidR="00DE330D" w:rsidRDefault="00DE330D">
      <w:pPr>
        <w:spacing w:after="0" w:line="240" w:lineRule="auto"/>
      </w:pPr>
      <w:r>
        <w:separator/>
      </w:r>
    </w:p>
  </w:endnote>
  <w:endnote w:type="continuationSeparator" w:id="0">
    <w:p w14:paraId="67C46D91" w14:textId="77777777" w:rsidR="00DE330D" w:rsidRDefault="00DE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C4B7" w14:textId="77777777" w:rsidR="00AA7B4F" w:rsidRDefault="00DE330D" w:rsidP="008B7355">
    <w:pPr>
      <w:pStyle w:val="Podnoje"/>
      <w:jc w:val="center"/>
    </w:pPr>
  </w:p>
  <w:p w14:paraId="71926B42" w14:textId="77777777" w:rsidR="0098064F" w:rsidRPr="0098064F" w:rsidRDefault="00DE330D" w:rsidP="0098064F">
    <w:pPr>
      <w:tabs>
        <w:tab w:val="center" w:pos="4536"/>
        <w:tab w:val="right" w:pos="9072"/>
      </w:tabs>
      <w:spacing w:after="0" w:line="240" w:lineRule="auto"/>
      <w:jc w:val="center"/>
    </w:pPr>
  </w:p>
  <w:p w14:paraId="1929A775" w14:textId="77777777" w:rsidR="0098064F" w:rsidRPr="0098064F" w:rsidRDefault="00082895" w:rsidP="0098064F"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  <w:rPr>
        <w:rFonts w:ascii="Cambria" w:hAnsi="Cambria" w:cs="Open Sans"/>
        <w:color w:val="A6A6A6"/>
        <w:sz w:val="16"/>
        <w:szCs w:val="16"/>
        <w:lang w:val="en-US"/>
        <w14:numForm w14:val="oldStyle"/>
        <w14:numSpacing w14:val="proportional"/>
      </w:rPr>
    </w:pPr>
    <w:r w:rsidRPr="0098064F">
      <w:rPr>
        <w:rFonts w:ascii="Cambria" w:hAnsi="Cambria" w:cs="Open Sans"/>
        <w:color w:val="A6A6A6"/>
        <w:sz w:val="16"/>
        <w:szCs w:val="16"/>
        <w:lang w:val="en-US"/>
        <w14:numForm w14:val="oldStyle"/>
        <w14:numSpacing w14:val="proportional"/>
      </w:rPr>
      <w:t>E-</w:t>
    </w:r>
    <w:proofErr w:type="spellStart"/>
    <w:r w:rsidRPr="0098064F">
      <w:rPr>
        <w:rFonts w:ascii="Cambria" w:hAnsi="Cambria" w:cs="Open Sans"/>
        <w:color w:val="A6A6A6"/>
        <w:sz w:val="16"/>
        <w:szCs w:val="16"/>
        <w:lang w:val="en-US"/>
        <w14:numForm w14:val="oldStyle"/>
        <w14:numSpacing w14:val="proportional"/>
      </w:rPr>
      <w:t>pošta</w:t>
    </w:r>
    <w:proofErr w:type="spellEnd"/>
    <w:r w:rsidRPr="0098064F">
      <w:rPr>
        <w:rFonts w:ascii="Cambria" w:hAnsi="Cambria" w:cs="Open Sans"/>
        <w:color w:val="A6A6A6"/>
        <w:sz w:val="16"/>
        <w:szCs w:val="16"/>
        <w:lang w:val="en-US"/>
        <w14:numForm w14:val="oldStyle"/>
        <w14:numSpacing w14:val="proportional"/>
      </w:rPr>
      <w:t xml:space="preserve">: </w:t>
    </w:r>
    <w:hyperlink r:id="rId1" w:history="1">
      <w:r w:rsidRPr="0098064F">
        <w:rPr>
          <w:rFonts w:ascii="Cambria" w:hAnsi="Cambria" w:cs="Open Sans"/>
          <w:color w:val="0000FF"/>
          <w:sz w:val="16"/>
          <w:szCs w:val="16"/>
          <w:u w:val="single"/>
          <w:lang w:val="en-US"/>
        </w:rPr>
        <w:t>jelena.cosic@zjz.t-com.hr</w:t>
      </w:r>
    </w:hyperlink>
    <w:r w:rsidRPr="0098064F">
      <w:rPr>
        <w:rFonts w:ascii="Cambria" w:hAnsi="Cambria" w:cs="Open Sans"/>
        <w:color w:val="A6A6A6"/>
        <w:sz w:val="16"/>
        <w:szCs w:val="16"/>
        <w:lang w:val="en-US"/>
      </w:rPr>
      <w:t xml:space="preserve"> </w:t>
    </w:r>
    <w:r w:rsidRPr="0098064F">
      <w:rPr>
        <w:rFonts w:ascii="Cambria" w:hAnsi="Cambria" w:cs="Open Sans"/>
        <w:color w:val="A6A6A6"/>
        <w:sz w:val="16"/>
        <w:szCs w:val="16"/>
        <w:lang w:val="en-US"/>
        <w14:numForm w14:val="oldStyle"/>
        <w14:numSpacing w14:val="proportional"/>
      </w:rPr>
      <w:t>|</w:t>
    </w:r>
    <w:r w:rsidRPr="0098064F">
      <w:rPr>
        <w:rFonts w:ascii="Cambria" w:hAnsi="Cambria" w:cs="Arial"/>
        <w:color w:val="A6A6A6"/>
        <w:sz w:val="16"/>
        <w:szCs w:val="16"/>
        <w:lang w:val="en-US"/>
        <w14:numForm w14:val="oldStyle"/>
        <w14:numSpacing w14:val="proportional"/>
      </w:rPr>
      <w:t> </w:t>
    </w:r>
    <w:proofErr w:type="spellStart"/>
    <w:r w:rsidRPr="0098064F">
      <w:rPr>
        <w:rFonts w:ascii="Cambria" w:hAnsi="Cambria" w:cs="Open Sans"/>
        <w:color w:val="A6A6A6"/>
        <w:sz w:val="16"/>
        <w:szCs w:val="16"/>
        <w:lang w:val="en-US"/>
        <w14:numForm w14:val="oldStyle"/>
        <w14:numSpacing w14:val="proportional"/>
      </w:rPr>
      <w:t>Telefon</w:t>
    </w:r>
    <w:proofErr w:type="spellEnd"/>
    <w:r w:rsidRPr="0098064F">
      <w:rPr>
        <w:rFonts w:ascii="Cambria" w:hAnsi="Cambria" w:cs="Open Sans"/>
        <w:color w:val="A6A6A6"/>
        <w:sz w:val="16"/>
        <w:szCs w:val="16"/>
        <w:lang w:val="en-US"/>
        <w14:numForm w14:val="oldStyle"/>
        <w14:numSpacing w14:val="proportional"/>
      </w:rPr>
      <w:t>: +385</w:t>
    </w:r>
    <w:r w:rsidRPr="0098064F">
      <w:rPr>
        <w:rFonts w:ascii="Cambria" w:hAnsi="Cambria" w:cs="Arial"/>
        <w:color w:val="A6A6A6"/>
        <w:sz w:val="16"/>
        <w:szCs w:val="16"/>
        <w:lang w:val="en-US"/>
        <w14:numForm w14:val="oldStyle"/>
        <w14:numSpacing w14:val="proportional"/>
      </w:rPr>
      <w:t> </w:t>
    </w:r>
    <w:r w:rsidRPr="0098064F">
      <w:rPr>
        <w:rFonts w:ascii="Cambria" w:hAnsi="Cambria" w:cs="Open Sans"/>
        <w:color w:val="A6A6A6"/>
        <w:sz w:val="16"/>
        <w:szCs w:val="16"/>
        <w:lang w:val="en-US"/>
        <w14:numForm w14:val="oldStyle"/>
        <w14:numSpacing w14:val="proportional"/>
      </w:rPr>
      <w:t>(0)</w:t>
    </w:r>
    <w:r w:rsidRPr="0098064F">
      <w:rPr>
        <w:rFonts w:ascii="Cambria" w:hAnsi="Cambria" w:cs="Arial"/>
        <w:color w:val="A6A6A6"/>
        <w:sz w:val="16"/>
        <w:szCs w:val="16"/>
        <w:lang w:val="en-US"/>
        <w14:numForm w14:val="oldStyle"/>
        <w14:numSpacing w14:val="proportional"/>
      </w:rPr>
      <w:t> </w:t>
    </w:r>
    <w:r w:rsidRPr="0098064F">
      <w:rPr>
        <w:rFonts w:ascii="Cambria" w:hAnsi="Cambria" w:cs="Open Sans"/>
        <w:color w:val="A6A6A6"/>
        <w:sz w:val="16"/>
        <w:szCs w:val="16"/>
        <w:lang w:val="en-US"/>
        <w14:numForm w14:val="oldStyle"/>
        <w14:numSpacing w14:val="proportional"/>
      </w:rPr>
      <w:t>23 630 579</w:t>
    </w:r>
    <w:r w:rsidRPr="0098064F">
      <w:rPr>
        <w:rFonts w:ascii="Cambria" w:hAnsi="Cambria" w:cs="Arial"/>
        <w:color w:val="A6A6A6"/>
        <w:sz w:val="16"/>
        <w:szCs w:val="16"/>
        <w:lang w:val="en-US"/>
        <w14:numForm w14:val="oldStyle"/>
        <w14:numSpacing w14:val="proportional"/>
      </w:rPr>
      <w:t> </w:t>
    </w:r>
  </w:p>
  <w:p w14:paraId="6E09FD4E" w14:textId="77777777" w:rsidR="0098064F" w:rsidRPr="0098064F" w:rsidRDefault="00082895" w:rsidP="0098064F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</w:pPr>
    <w:proofErr w:type="spellStart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>Projekt</w:t>
    </w:r>
    <w:proofErr w:type="spellEnd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 xml:space="preserve"> je </w:t>
    </w:r>
    <w:proofErr w:type="spellStart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>sufinanciran</w:t>
    </w:r>
    <w:proofErr w:type="spellEnd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 xml:space="preserve"> </w:t>
    </w:r>
    <w:proofErr w:type="spellStart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>sredstvima</w:t>
    </w:r>
    <w:proofErr w:type="spellEnd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 xml:space="preserve"> EFRR i IPA II </w:t>
    </w:r>
    <w:proofErr w:type="spellStart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>fondova</w:t>
    </w:r>
    <w:proofErr w:type="spellEnd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 xml:space="preserve"> </w:t>
    </w:r>
    <w:proofErr w:type="spellStart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>Europske</w:t>
    </w:r>
    <w:proofErr w:type="spellEnd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 xml:space="preserve"> </w:t>
    </w:r>
    <w:proofErr w:type="spellStart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>unije</w:t>
    </w:r>
    <w:proofErr w:type="spellEnd"/>
    <w:r w:rsidRPr="0098064F">
      <w:rPr>
        <w:rFonts w:ascii="Cambria" w:hAnsi="Cambria" w:cs="Open Sans"/>
        <w:b/>
        <w:color w:val="A6A6A6"/>
        <w:sz w:val="16"/>
        <w:szCs w:val="16"/>
        <w:lang w:val="en-US"/>
        <w14:numForm w14:val="oldStyle"/>
        <w14:numSpacing w14:val="proportional"/>
      </w:rPr>
      <w:t>.</w:t>
    </w:r>
  </w:p>
  <w:p w14:paraId="10479652" w14:textId="77777777" w:rsidR="00AA7B4F" w:rsidRDefault="00DE33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5D2E" w14:textId="77777777" w:rsidR="00DE330D" w:rsidRDefault="00DE330D">
      <w:pPr>
        <w:spacing w:after="0" w:line="240" w:lineRule="auto"/>
      </w:pPr>
      <w:r>
        <w:separator/>
      </w:r>
    </w:p>
  </w:footnote>
  <w:footnote w:type="continuationSeparator" w:id="0">
    <w:p w14:paraId="35FED56F" w14:textId="77777777" w:rsidR="00DE330D" w:rsidRDefault="00DE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32EE" w14:textId="77777777" w:rsidR="006C6282" w:rsidRDefault="00082895" w:rsidP="006C6282">
    <w:pPr>
      <w:pStyle w:val="Zaglavlje"/>
      <w:rPr>
        <w:b/>
        <w:noProof/>
        <w:sz w:val="32"/>
        <w:szCs w:val="32"/>
        <w:lang w:eastAsia="hr-HR"/>
      </w:rPr>
    </w:pPr>
    <w:r w:rsidRPr="006F74FA">
      <w:rPr>
        <w:b/>
        <w:noProof/>
        <w:sz w:val="32"/>
        <w:szCs w:val="32"/>
        <w:lang w:eastAsia="hr-HR"/>
      </w:rPr>
      <w:drawing>
        <wp:inline distT="0" distB="0" distL="0" distR="0" wp14:anchorId="410534C9" wp14:editId="7FC6E014">
          <wp:extent cx="752475" cy="373365"/>
          <wp:effectExtent l="0" t="0" r="0" b="825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37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39294" w14:textId="77777777" w:rsidR="00545759" w:rsidRDefault="00082895">
    <w:pPr>
      <w:pStyle w:val="Zaglavlje"/>
    </w:pPr>
    <w:r>
      <w:rPr>
        <w:b/>
        <w:noProof/>
        <w:sz w:val="32"/>
        <w:szCs w:val="32"/>
        <w:lang w:eastAsia="hr-HR"/>
      </w:rPr>
      <w:drawing>
        <wp:inline distT="0" distB="0" distL="0" distR="0" wp14:anchorId="0B8F670A" wp14:editId="1770A335">
          <wp:extent cx="1722627" cy="403740"/>
          <wp:effectExtent l="0" t="0" r="0" b="0"/>
          <wp:docPr id="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33" cy="421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95"/>
    <w:rsid w:val="00082895"/>
    <w:rsid w:val="0038444F"/>
    <w:rsid w:val="007116B9"/>
    <w:rsid w:val="008272AD"/>
    <w:rsid w:val="00A27BB1"/>
    <w:rsid w:val="00C17D78"/>
    <w:rsid w:val="00D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008C"/>
  <w15:chartTrackingRefBased/>
  <w15:docId w15:val="{3F954EBA-D548-4F47-951B-CD2878E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2895"/>
  </w:style>
  <w:style w:type="paragraph" w:styleId="Podnoje">
    <w:name w:val="footer"/>
    <w:basedOn w:val="Normal"/>
    <w:link w:val="PodnojeChar"/>
    <w:uiPriority w:val="99"/>
    <w:unhideWhenUsed/>
    <w:rsid w:val="0008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2895"/>
  </w:style>
  <w:style w:type="table" w:customStyle="1" w:styleId="Obinatablica11">
    <w:name w:val="Obična tablica 11"/>
    <w:basedOn w:val="Obinatablica"/>
    <w:next w:val="Obinatablica"/>
    <w:uiPriority w:val="41"/>
    <w:rsid w:val="00082895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ravnatelj@zjz.t-com.hr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lena.cosic@zjz.t-com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Olujić</dc:creator>
  <cp:keywords/>
  <dc:description/>
  <cp:lastModifiedBy>Carla Olujić</cp:lastModifiedBy>
  <cp:revision>3</cp:revision>
  <dcterms:created xsi:type="dcterms:W3CDTF">2022-03-15T16:03:00Z</dcterms:created>
  <dcterms:modified xsi:type="dcterms:W3CDTF">2022-03-21T07:51:00Z</dcterms:modified>
</cp:coreProperties>
</file>